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博主藏经阁</w:t>
      </w:r>
    </w:p>
    <w:p>
      <w:pPr>
        <w:pStyle w:val="Title"/>
      </w:pPr>
      <w:r>
        <w:t>博主藏经阁网站功能使用手册</w:t>
      </w:r>
    </w:p>
    <w:p>
      <w:pPr>
        <w:pStyle w:val="Subtitle"/>
      </w:pPr>
      <w:r>
        <w:t>用户手册与站长管理附录</w:t>
      </w:r>
    </w:p>
    <w:p>
      <w:r>
        <w:t>2026年10月15日版</w:t>
      </w:r>
    </w:p>
    <w:p>
      <w:r>
        <w:t>本手册说明网站各项功能能解决什么问题、需要准备哪些资料、参数如何设置、怎样操作以及结果如何保存和继续使用。适合初次上手、按任务查阅，也可用于日常运营培训。</w:t>
      </w:r>
    </w:p>
    <w:p>
      <w:r>
        <w:t>本版包含 147 个详细功能单元和 60 个模板逐项说明。</w:t>
      </w:r>
    </w:p>
    <w:p>
      <w:r>
        <w:t>网站 https://www.zmtzsk.com/</w:t>
      </w:r>
    </w:p>
    <w:p>
      <w:r>
        <w:t>阅读公开内容、会员操作和管理员维护分别说明。涉及价格、额度和开放状态时，请结合本手册编制日期及当前页面提示。</w:t>
      </w:r>
    </w:p>
    <w:p>
      <w:bookmarkStart w:id="1" w:name="contents"/>
      <w:pPr>
        <w:pStyle w:val="Heading1"/>
      </w:pPr>
      <w:r>
        <w:t>手册目录</w:t>
      </w:r>
      <w:bookmarkEnd w:id="1"/>
    </w:p>
    <w:p>
      <w:r>
        <w:t>一级目录按章节分类，二级目录列出具体功能、模板与管理分类；点击条目可直接跳转。</w:t>
      </w:r>
    </w:p>
    <w:p>
      <w:pPr>
        <w:keepNext/>
        <w:tabs>
          <w:tab w:pos="9638" w:val="right" w:leader="dot"/>
        </w:tabs>
        <w:spacing w:before="100" w:after="40" w:line="252" w:lineRule="auto"/>
        <w:ind w:left="0"/>
      </w:pPr>
      <w:hyperlink w:anchor="read_first">
        <w:r>
          <w:rPr>
            <w:color w:val="000000"/>
            <w:sz w:val="21"/>
            <w:b/>
          </w:rPr>
          <w:t>1 阅读与快速开始</w:t>
        </w:r>
      </w:hyperlink>
      <w:r>
        <w:rPr>
          <w:sz w:val="21"/>
        </w:rPr>
        <w:tab/>
        <w:t>10</w:t>
      </w:r>
    </w:p>
    <w:p>
      <w:pPr>
        <w:keepNext w:val="0"/>
        <w:tabs>
          <w:tab w:pos="9638" w:val="right" w:leader="dot"/>
        </w:tabs>
        <w:spacing w:before="0" w:after="40" w:line="252" w:lineRule="auto"/>
        <w:ind w:left="255"/>
      </w:pPr>
      <w:hyperlink w:anchor="read_first_1">
        <w:r>
          <w:rPr>
            <w:color w:val="000000"/>
            <w:sz w:val="19"/>
          </w:rPr>
          <w:t>这本手册怎么用</w:t>
        </w:r>
      </w:hyperlink>
      <w:r>
        <w:rPr>
          <w:sz w:val="19"/>
        </w:rPr>
        <w:tab/>
        <w:t>10</w:t>
      </w:r>
    </w:p>
    <w:p>
      <w:pPr>
        <w:keepNext w:val="0"/>
        <w:tabs>
          <w:tab w:pos="9638" w:val="right" w:leader="dot"/>
        </w:tabs>
        <w:spacing w:before="0" w:after="40" w:line="252" w:lineRule="auto"/>
        <w:ind w:left="255"/>
      </w:pPr>
      <w:hyperlink w:anchor="read_first_2">
        <w:r>
          <w:rPr>
            <w:color w:val="000000"/>
            <w:sz w:val="19"/>
          </w:rPr>
          <w:t>版本与适用范围</w:t>
        </w:r>
      </w:hyperlink>
      <w:r>
        <w:rPr>
          <w:sz w:val="19"/>
        </w:rPr>
        <w:tab/>
        <w:t>10</w:t>
      </w:r>
    </w:p>
    <w:p>
      <w:pPr>
        <w:keepNext w:val="0"/>
        <w:tabs>
          <w:tab w:pos="9638" w:val="right" w:leader="dot"/>
        </w:tabs>
        <w:spacing w:before="0" w:after="40" w:line="252" w:lineRule="auto"/>
        <w:ind w:left="255"/>
      </w:pPr>
      <w:hyperlink w:anchor="read_first_3">
        <w:r>
          <w:rPr>
            <w:color w:val="000000"/>
            <w:sz w:val="19"/>
          </w:rPr>
          <w:t>费用与权限怎么看</w:t>
        </w:r>
      </w:hyperlink>
      <w:r>
        <w:rPr>
          <w:sz w:val="19"/>
        </w:rPr>
        <w:tab/>
        <w:t>10</w:t>
      </w:r>
    </w:p>
    <w:p>
      <w:pPr>
        <w:keepNext w:val="0"/>
        <w:tabs>
          <w:tab w:pos="9638" w:val="right" w:leader="dot"/>
        </w:tabs>
        <w:spacing w:before="0" w:after="40" w:line="252" w:lineRule="auto"/>
        <w:ind w:left="255"/>
      </w:pPr>
      <w:hyperlink w:anchor="read_first_4">
        <w:r>
          <w:rPr>
            <w:color w:val="000000"/>
            <w:sz w:val="19"/>
          </w:rPr>
          <w:t>账号与项目怎么选</w:t>
        </w:r>
      </w:hyperlink>
      <w:r>
        <w:rPr>
          <w:sz w:val="19"/>
        </w:rPr>
        <w:tab/>
        <w:t>10</w:t>
      </w:r>
    </w:p>
    <w:p>
      <w:pPr>
        <w:keepNext w:val="0"/>
        <w:tabs>
          <w:tab w:pos="9638" w:val="right" w:leader="dot"/>
        </w:tabs>
        <w:spacing w:before="0" w:after="40" w:line="252" w:lineRule="auto"/>
        <w:ind w:left="255"/>
      </w:pPr>
      <w:hyperlink w:anchor="read_first_5">
        <w:r>
          <w:rPr>
            <w:color w:val="000000"/>
            <w:sz w:val="19"/>
          </w:rPr>
          <w:t>保存与导出怎么做</w:t>
        </w:r>
      </w:hyperlink>
      <w:r>
        <w:rPr>
          <w:sz w:val="19"/>
        </w:rPr>
        <w:tab/>
        <w:t>10</w:t>
      </w:r>
    </w:p>
    <w:p>
      <w:pPr>
        <w:keepNext w:val="0"/>
        <w:tabs>
          <w:tab w:pos="9638" w:val="right" w:leader="dot"/>
        </w:tabs>
        <w:spacing w:before="0" w:after="40" w:line="252" w:lineRule="auto"/>
        <w:ind w:left="255"/>
      </w:pPr>
      <w:hyperlink w:anchor="read_first_6">
        <w:r>
          <w:rPr>
            <w:color w:val="000000"/>
            <w:sz w:val="19"/>
          </w:rPr>
          <w:t>设备和浏览器如何选择</w:t>
        </w:r>
      </w:hyperlink>
      <w:r>
        <w:rPr>
          <w:sz w:val="19"/>
        </w:rPr>
        <w:tab/>
        <w:t>10</w:t>
      </w:r>
    </w:p>
    <w:p>
      <w:pPr>
        <w:keepNext w:val="0"/>
        <w:tabs>
          <w:tab w:pos="9638" w:val="right" w:leader="dot"/>
        </w:tabs>
        <w:spacing w:before="0" w:after="40" w:line="252" w:lineRule="auto"/>
        <w:ind w:left="255"/>
      </w:pPr>
      <w:hyperlink w:anchor="read_first_7">
        <w:r>
          <w:rPr>
            <w:color w:val="000000"/>
            <w:sz w:val="19"/>
          </w:rPr>
          <w:t>遇到等待或失败怎么办</w:t>
        </w:r>
      </w:hyperlink>
      <w:r>
        <w:rPr>
          <w:sz w:val="19"/>
        </w:rPr>
        <w:tab/>
        <w:t>11</w:t>
      </w:r>
    </w:p>
    <w:p>
      <w:pPr>
        <w:keepNext w:val="0"/>
        <w:tabs>
          <w:tab w:pos="9638" w:val="right" w:leader="dot"/>
        </w:tabs>
        <w:spacing w:before="0" w:after="40" w:line="252" w:lineRule="auto"/>
        <w:ind w:left="255"/>
      </w:pPr>
      <w:hyperlink w:anchor="read_first_journeys">
        <w:r>
          <w:rPr>
            <w:color w:val="000000"/>
            <w:sz w:val="19"/>
          </w:rPr>
          <w:t>按目标选择操作路线</w:t>
        </w:r>
      </w:hyperlink>
      <w:r>
        <w:rPr>
          <w:sz w:val="19"/>
        </w:rPr>
        <w:tab/>
        <w:t>11</w:t>
      </w:r>
    </w:p>
    <w:p>
      <w:pPr>
        <w:keepNext w:val="0"/>
        <w:tabs>
          <w:tab w:pos="9638" w:val="right" w:leader="dot"/>
        </w:tabs>
        <w:spacing w:before="0" w:after="40" w:line="252" w:lineRule="auto"/>
        <w:ind w:left="255"/>
      </w:pPr>
      <w:hyperlink w:anchor="read_first_confusions">
        <w:r>
          <w:rPr>
            <w:color w:val="000000"/>
            <w:sz w:val="19"/>
          </w:rPr>
          <w:t>容易混淆的功能</w:t>
        </w:r>
      </w:hyperlink>
      <w:r>
        <w:rPr>
          <w:sz w:val="19"/>
        </w:rPr>
        <w:tab/>
        <w:t>11</w:t>
      </w:r>
    </w:p>
    <w:p>
      <w:pPr>
        <w:keepNext/>
        <w:tabs>
          <w:tab w:pos="9638" w:val="right" w:leader="dot"/>
        </w:tabs>
        <w:spacing w:before="100" w:after="40" w:line="252" w:lineRule="auto"/>
        <w:ind w:left="0"/>
      </w:pPr>
      <w:hyperlink w:anchor="navigation">
        <w:r>
          <w:rPr>
            <w:color w:val="000000"/>
            <w:sz w:val="21"/>
            <w:b/>
          </w:rPr>
          <w:t>2 网站总览与查找功能</w:t>
        </w:r>
      </w:hyperlink>
      <w:r>
        <w:rPr>
          <w:sz w:val="21"/>
        </w:rPr>
        <w:tab/>
        <w:t>13</w:t>
      </w:r>
    </w:p>
    <w:p>
      <w:pPr>
        <w:keepNext w:val="0"/>
        <w:tabs>
          <w:tab w:pos="9638" w:val="right" w:leader="dot"/>
        </w:tabs>
        <w:spacing w:before="0" w:after="40" w:line="252" w:lineRule="auto"/>
        <w:ind w:left="255"/>
      </w:pPr>
      <w:hyperlink w:anchor="feature_directory">
        <w:r>
          <w:rPr>
            <w:color w:val="000000"/>
            <w:sz w:val="19"/>
          </w:rPr>
          <w:t>2.1 首页导航与功能大全</w:t>
        </w:r>
      </w:hyperlink>
      <w:r>
        <w:rPr>
          <w:sz w:val="19"/>
        </w:rPr>
        <w:tab/>
        <w:t>13</w:t>
      </w:r>
    </w:p>
    <w:p>
      <w:pPr>
        <w:keepNext w:val="0"/>
        <w:tabs>
          <w:tab w:pos="9638" w:val="right" w:leader="dot"/>
        </w:tabs>
        <w:spacing w:before="0" w:after="40" w:line="252" w:lineRule="auto"/>
        <w:ind w:left="255"/>
      </w:pPr>
      <w:hyperlink w:anchor="site_search_guide">
        <w:r>
          <w:rPr>
            <w:color w:val="000000"/>
            <w:sz w:val="19"/>
          </w:rPr>
          <w:t>2.2 全站搜索与站内功能向导</w:t>
        </w:r>
      </w:hyperlink>
      <w:r>
        <w:rPr>
          <w:sz w:val="19"/>
        </w:rPr>
        <w:tab/>
        <w:t>14</w:t>
      </w:r>
    </w:p>
    <w:p>
      <w:pPr>
        <w:keepNext/>
        <w:tabs>
          <w:tab w:pos="9638" w:val="right" w:leader="dot"/>
        </w:tabs>
        <w:spacing w:before="100" w:after="40" w:line="252" w:lineRule="auto"/>
        <w:ind w:left="0"/>
      </w:pPr>
      <w:hyperlink w:anchor="accounts">
        <w:r>
          <w:rPr>
            <w:color w:val="000000"/>
            <w:sz w:val="21"/>
            <w:b/>
          </w:rPr>
          <w:t>3 账号 会员与个人中心</w:t>
        </w:r>
      </w:hyperlink>
      <w:r>
        <w:rPr>
          <w:sz w:val="21"/>
        </w:rPr>
        <w:tab/>
        <w:t>16</w:t>
      </w:r>
    </w:p>
    <w:p>
      <w:pPr>
        <w:keepNext w:val="0"/>
        <w:tabs>
          <w:tab w:pos="9638" w:val="right" w:leader="dot"/>
        </w:tabs>
        <w:spacing w:before="0" w:after="40" w:line="252" w:lineRule="auto"/>
        <w:ind w:left="255"/>
      </w:pPr>
      <w:hyperlink w:anchor="login">
        <w:r>
          <w:rPr>
            <w:color w:val="000000"/>
            <w:sz w:val="19"/>
          </w:rPr>
          <w:t>3.1 注册 登录与账号安全</w:t>
        </w:r>
      </w:hyperlink>
      <w:r>
        <w:rPr>
          <w:sz w:val="19"/>
        </w:rPr>
        <w:tab/>
        <w:t>16</w:t>
      </w:r>
    </w:p>
    <w:p>
      <w:pPr>
        <w:keepNext w:val="0"/>
        <w:tabs>
          <w:tab w:pos="9638" w:val="right" w:leader="dot"/>
        </w:tabs>
        <w:spacing w:before="0" w:after="40" w:line="252" w:lineRule="auto"/>
        <w:ind w:left="255"/>
      </w:pPr>
      <w:hyperlink w:anchor="member_center">
        <w:r>
          <w:rPr>
            <w:color w:val="000000"/>
            <w:sz w:val="19"/>
          </w:rPr>
          <w:t>3.2 个人中心与个人工作入口</w:t>
        </w:r>
      </w:hyperlink>
      <w:r>
        <w:rPr>
          <w:sz w:val="19"/>
        </w:rPr>
        <w:tab/>
        <w:t>17</w:t>
      </w:r>
    </w:p>
    <w:p>
      <w:pPr>
        <w:keepNext w:val="0"/>
        <w:tabs>
          <w:tab w:pos="9638" w:val="right" w:leader="dot"/>
        </w:tabs>
        <w:spacing w:before="0" w:after="40" w:line="252" w:lineRule="auto"/>
        <w:ind w:left="255"/>
      </w:pPr>
      <w:hyperlink w:anchor="membership">
        <w:r>
          <w:rPr>
            <w:color w:val="000000"/>
            <w:sz w:val="19"/>
          </w:rPr>
          <w:t>3.3 三档会员 开通与续费</w:t>
        </w:r>
      </w:hyperlink>
      <w:r>
        <w:rPr>
          <w:sz w:val="19"/>
        </w:rPr>
        <w:tab/>
        <w:t>18</w:t>
      </w:r>
    </w:p>
    <w:p>
      <w:pPr>
        <w:keepNext w:val="0"/>
        <w:tabs>
          <w:tab w:pos="9638" w:val="right" w:leader="dot"/>
        </w:tabs>
        <w:spacing w:before="0" w:after="40" w:line="252" w:lineRule="auto"/>
        <w:ind w:left="255"/>
      </w:pPr>
      <w:hyperlink w:anchor="membership_upgrade">
        <w:r>
          <w:rPr>
            <w:color w:val="000000"/>
            <w:sz w:val="19"/>
          </w:rPr>
          <w:t>3.4 升级 续费 到期与赠送规则</w:t>
        </w:r>
      </w:hyperlink>
      <w:r>
        <w:rPr>
          <w:sz w:val="19"/>
        </w:rPr>
        <w:tab/>
        <w:t>19</w:t>
      </w:r>
    </w:p>
    <w:p>
      <w:pPr>
        <w:keepNext w:val="0"/>
        <w:tabs>
          <w:tab w:pos="9638" w:val="right" w:leader="dot"/>
        </w:tabs>
        <w:spacing w:before="0" w:after="40" w:line="252" w:lineRule="auto"/>
        <w:ind w:left="255"/>
      </w:pPr>
      <w:hyperlink w:anchor="compute">
        <w:r>
          <w:rPr>
            <w:color w:val="000000"/>
            <w:sz w:val="19"/>
          </w:rPr>
          <w:t>3.5 算力账户 充值与消费记录</w:t>
        </w:r>
      </w:hyperlink>
      <w:r>
        <w:rPr>
          <w:sz w:val="19"/>
        </w:rPr>
        <w:tab/>
        <w:t>20</w:t>
      </w:r>
    </w:p>
    <w:p>
      <w:pPr>
        <w:keepNext w:val="0"/>
        <w:tabs>
          <w:tab w:pos="9638" w:val="right" w:leader="dot"/>
        </w:tabs>
        <w:spacing w:before="0" w:after="40" w:line="252" w:lineRule="auto"/>
        <w:ind w:left="255"/>
      </w:pPr>
      <w:hyperlink w:anchor="my_accounts">
        <w:r>
          <w:rPr>
            <w:color w:val="000000"/>
            <w:sz w:val="19"/>
          </w:rPr>
          <w:t>3.6 我的创作账号资料</w:t>
        </w:r>
      </w:hyperlink>
      <w:r>
        <w:rPr>
          <w:sz w:val="19"/>
        </w:rPr>
        <w:tab/>
        <w:t>22</w:t>
      </w:r>
    </w:p>
    <w:p>
      <w:pPr>
        <w:keepNext w:val="0"/>
        <w:tabs>
          <w:tab w:pos="9638" w:val="right" w:leader="dot"/>
        </w:tabs>
        <w:spacing w:before="0" w:after="40" w:line="252" w:lineRule="auto"/>
        <w:ind w:left="255"/>
      </w:pPr>
      <w:hyperlink w:anchor="my_content">
        <w:r>
          <w:rPr>
            <w:color w:val="000000"/>
            <w:sz w:val="19"/>
          </w:rPr>
          <w:t>3.7 我的内容与历史成果</w:t>
        </w:r>
      </w:hyperlink>
      <w:r>
        <w:rPr>
          <w:sz w:val="19"/>
        </w:rPr>
        <w:tab/>
        <w:t>23</w:t>
      </w:r>
    </w:p>
    <w:p>
      <w:pPr>
        <w:keepNext w:val="0"/>
        <w:tabs>
          <w:tab w:pos="9638" w:val="right" w:leader="dot"/>
        </w:tabs>
        <w:spacing w:before="0" w:after="40" w:line="252" w:lineRule="auto"/>
        <w:ind w:left="255"/>
      </w:pPr>
      <w:hyperlink w:anchor="favorites">
        <w:r>
          <w:rPr>
            <w:color w:val="000000"/>
            <w:sz w:val="19"/>
          </w:rPr>
          <w:t>3.8 我的收藏与情报资料夹</w:t>
        </w:r>
      </w:hyperlink>
      <w:r>
        <w:rPr>
          <w:sz w:val="19"/>
        </w:rPr>
        <w:tab/>
        <w:t>24</w:t>
      </w:r>
    </w:p>
    <w:p>
      <w:pPr>
        <w:keepNext w:val="0"/>
        <w:tabs>
          <w:tab w:pos="9638" w:val="right" w:leader="dot"/>
        </w:tabs>
        <w:spacing w:before="0" w:after="40" w:line="252" w:lineRule="auto"/>
        <w:ind w:left="255"/>
      </w:pPr>
      <w:hyperlink w:anchor="messages">
        <w:r>
          <w:rPr>
            <w:color w:val="000000"/>
            <w:sz w:val="19"/>
          </w:rPr>
          <w:t>3.9 消息中心与业务通知</w:t>
        </w:r>
      </w:hyperlink>
      <w:r>
        <w:rPr>
          <w:sz w:val="19"/>
        </w:rPr>
        <w:tab/>
        <w:t>25</w:t>
      </w:r>
    </w:p>
    <w:p>
      <w:pPr>
        <w:keepNext w:val="0"/>
        <w:tabs>
          <w:tab w:pos="9638" w:val="right" w:leader="dot"/>
        </w:tabs>
        <w:spacing w:before="0" w:after="40" w:line="252" w:lineRule="auto"/>
        <w:ind w:left="255"/>
      </w:pPr>
      <w:hyperlink w:anchor="personal_api">
        <w:r>
          <w:rPr>
            <w:color w:val="000000"/>
            <w:sz w:val="19"/>
          </w:rPr>
          <w:t>3.10 个人 API 旧入口与服务说明</w:t>
        </w:r>
      </w:hyperlink>
      <w:r>
        <w:rPr>
          <w:sz w:val="19"/>
        </w:rPr>
        <w:tab/>
        <w:t>26</w:t>
      </w:r>
    </w:p>
    <w:p>
      <w:pPr>
        <w:keepNext/>
        <w:tabs>
          <w:tab w:pos="9638" w:val="right" w:leader="dot"/>
        </w:tabs>
        <w:spacing w:before="100" w:after="40" w:line="252" w:lineRule="auto"/>
        <w:ind w:left="0"/>
      </w:pPr>
      <w:hyperlink w:anchor="learning_resources">
        <w:r>
          <w:rPr>
            <w:color w:val="000000"/>
            <w:sz w:val="21"/>
            <w:b/>
          </w:rPr>
          <w:t>4 学习入口 知识资料与成长路线</w:t>
        </w:r>
      </w:hyperlink>
      <w:r>
        <w:rPr>
          <w:sz w:val="21"/>
        </w:rPr>
        <w:tab/>
        <w:t>27</w:t>
      </w:r>
    </w:p>
    <w:p>
      <w:pPr>
        <w:keepNext w:val="0"/>
        <w:tabs>
          <w:tab w:pos="9638" w:val="right" w:leader="dot"/>
        </w:tabs>
        <w:spacing w:before="0" w:after="40" w:line="252" w:lineRule="auto"/>
        <w:ind w:left="255"/>
      </w:pPr>
      <w:hyperlink w:anchor="growth_map">
        <w:r>
          <w:rPr>
            <w:color w:val="000000"/>
            <w:sz w:val="19"/>
          </w:rPr>
          <w:t>4.1 成长地图 自媒体阶段指南</w:t>
        </w:r>
      </w:hyperlink>
      <w:r>
        <w:rPr>
          <w:sz w:val="19"/>
        </w:rPr>
        <w:tab/>
        <w:t>27</w:t>
      </w:r>
    </w:p>
    <w:p>
      <w:pPr>
        <w:keepNext w:val="0"/>
        <w:tabs>
          <w:tab w:pos="9638" w:val="right" w:leader="dot"/>
        </w:tabs>
        <w:spacing w:before="0" w:after="40" w:line="252" w:lineRule="auto"/>
        <w:ind w:left="255"/>
      </w:pPr>
      <w:hyperlink w:anchor="resource_hub">
        <w:r>
          <w:rPr>
            <w:color w:val="000000"/>
            <w:sz w:val="19"/>
          </w:rPr>
          <w:t>4.2 资料库 经卷楼与14个运营主题</w:t>
        </w:r>
      </w:hyperlink>
      <w:r>
        <w:rPr>
          <w:sz w:val="19"/>
        </w:rPr>
        <w:tab/>
        <w:t>28</w:t>
      </w:r>
    </w:p>
    <w:p>
      <w:pPr>
        <w:keepNext w:val="0"/>
        <w:tabs>
          <w:tab w:pos="9638" w:val="right" w:leader="dot"/>
        </w:tabs>
        <w:spacing w:before="0" w:after="40" w:line="252" w:lineRule="auto"/>
        <w:ind w:left="255"/>
      </w:pPr>
      <w:hyperlink w:anchor="knowledge_reader">
        <w:r>
          <w:rPr>
            <w:color w:val="000000"/>
            <w:sz w:val="19"/>
          </w:rPr>
          <w:t>4.3 统一知识阅读器与运营实操资料</w:t>
        </w:r>
      </w:hyperlink>
      <w:r>
        <w:rPr>
          <w:sz w:val="19"/>
        </w:rPr>
        <w:tab/>
        <w:t>30</w:t>
      </w:r>
    </w:p>
    <w:p>
      <w:pPr>
        <w:keepNext w:val="0"/>
        <w:tabs>
          <w:tab w:pos="9638" w:val="right" w:leader="dot"/>
        </w:tabs>
        <w:spacing w:before="0" w:after="40" w:line="252" w:lineRule="auto"/>
        <w:ind w:left="255"/>
      </w:pPr>
      <w:hyperlink w:anchor="knowledge_map">
        <w:r>
          <w:rPr>
            <w:color w:val="000000"/>
            <w:sz w:val="19"/>
          </w:rPr>
          <w:t>4.4 自媒体知识地图</w:t>
        </w:r>
      </w:hyperlink>
      <w:r>
        <w:rPr>
          <w:sz w:val="19"/>
        </w:rPr>
        <w:tab/>
        <w:t>31</w:t>
      </w:r>
    </w:p>
    <w:p>
      <w:pPr>
        <w:keepNext w:val="0"/>
        <w:tabs>
          <w:tab w:pos="9638" w:val="right" w:leader="dot"/>
        </w:tabs>
        <w:spacing w:before="0" w:after="40" w:line="252" w:lineRule="auto"/>
        <w:ind w:left="255"/>
      </w:pPr>
      <w:hyperlink w:anchor="sop_templates">
        <w:r>
          <w:rPr>
            <w:color w:val="000000"/>
            <w:sz w:val="19"/>
          </w:rPr>
          <w:t>4.5 SOP模板库</w:t>
        </w:r>
      </w:hyperlink>
      <w:r>
        <w:rPr>
          <w:sz w:val="19"/>
        </w:rPr>
        <w:tab/>
        <w:t>32</w:t>
      </w:r>
    </w:p>
    <w:p>
      <w:pPr>
        <w:keepNext w:val="0"/>
        <w:tabs>
          <w:tab w:pos="9638" w:val="right" w:leader="dot"/>
        </w:tabs>
        <w:spacing w:before="0" w:after="40" w:line="252" w:lineRule="auto"/>
        <w:ind w:left="255"/>
      </w:pPr>
      <w:hyperlink w:anchor="workflow_sop">
        <w:r>
          <w:rPr>
            <w:color w:val="000000"/>
            <w:sz w:val="19"/>
          </w:rPr>
          <w:t>4.6 自媒体全流程实操SOP</w:t>
        </w:r>
      </w:hyperlink>
      <w:r>
        <w:rPr>
          <w:sz w:val="19"/>
        </w:rPr>
        <w:tab/>
        <w:t>33</w:t>
      </w:r>
    </w:p>
    <w:p>
      <w:pPr>
        <w:keepNext w:val="0"/>
        <w:tabs>
          <w:tab w:pos="9638" w:val="right" w:leader="dot"/>
        </w:tabs>
        <w:spacing w:before="0" w:after="40" w:line="252" w:lineRule="auto"/>
        <w:ind w:left="255"/>
      </w:pPr>
      <w:hyperlink w:anchor="prompt_library">
        <w:r>
          <w:rPr>
            <w:color w:val="000000"/>
            <w:sz w:val="19"/>
          </w:rPr>
          <w:t>4.7 提示词库</w:t>
        </w:r>
      </w:hyperlink>
      <w:r>
        <w:rPr>
          <w:sz w:val="19"/>
        </w:rPr>
        <w:tab/>
        <w:t>35</w:t>
      </w:r>
    </w:p>
    <w:p>
      <w:pPr>
        <w:keepNext w:val="0"/>
        <w:tabs>
          <w:tab w:pos="9638" w:val="right" w:leader="dot"/>
        </w:tabs>
        <w:spacing w:before="0" w:after="40" w:line="252" w:lineRule="auto"/>
        <w:ind w:left="255"/>
      </w:pPr>
      <w:hyperlink w:anchor="resource_nav">
        <w:r>
          <w:rPr>
            <w:color w:val="000000"/>
            <w:sz w:val="19"/>
          </w:rPr>
          <w:t>4.8 自媒体资源导航</w:t>
        </w:r>
      </w:hyperlink>
      <w:r>
        <w:rPr>
          <w:sz w:val="19"/>
        </w:rPr>
        <w:tab/>
        <w:t>36</w:t>
      </w:r>
    </w:p>
    <w:p>
      <w:pPr>
        <w:keepNext w:val="0"/>
        <w:tabs>
          <w:tab w:pos="9638" w:val="right" w:leader="dot"/>
        </w:tabs>
        <w:spacing w:before="0" w:after="40" w:line="252" w:lineRule="auto"/>
        <w:ind w:left="255"/>
      </w:pPr>
      <w:hyperlink w:anchor="knowledge_qa">
        <w:r>
          <w:rPr>
            <w:color w:val="000000"/>
            <w:sz w:val="19"/>
          </w:rPr>
          <w:t>4.9 自媒体智库 问答智库</w:t>
        </w:r>
      </w:hyperlink>
      <w:r>
        <w:rPr>
          <w:sz w:val="19"/>
        </w:rPr>
        <w:tab/>
        <w:t>37</w:t>
      </w:r>
    </w:p>
    <w:p>
      <w:pPr>
        <w:keepNext w:val="0"/>
        <w:tabs>
          <w:tab w:pos="9638" w:val="right" w:leader="dot"/>
        </w:tabs>
        <w:spacing w:before="0" w:after="40" w:line="252" w:lineRule="auto"/>
        <w:ind w:left="255"/>
      </w:pPr>
      <w:hyperlink w:anchor="resource_downloads">
        <w:r>
          <w:rPr>
            <w:color w:val="000000"/>
            <w:sz w:val="19"/>
          </w:rPr>
          <w:t>4.10 资料下载与会员资料包</w:t>
        </w:r>
      </w:hyperlink>
      <w:r>
        <w:rPr>
          <w:sz w:val="19"/>
        </w:rPr>
        <w:tab/>
        <w:t>39</w:t>
      </w:r>
    </w:p>
    <w:p>
      <w:pPr>
        <w:keepNext/>
        <w:tabs>
          <w:tab w:pos="9638" w:val="right" w:leader="dot"/>
        </w:tabs>
        <w:spacing w:before="100" w:after="40" w:line="252" w:lineRule="auto"/>
        <w:ind w:left="0"/>
      </w:pPr>
      <w:hyperlink w:anchor="books_and_foundations">
        <w:r>
          <w:rPr>
            <w:color w:val="000000"/>
            <w:sz w:val="21"/>
            <w:b/>
          </w:rPr>
          <w:t>5 书籍蒸馏 知识底座与公众号智读</w:t>
        </w:r>
      </w:hyperlink>
      <w:r>
        <w:rPr>
          <w:sz w:val="21"/>
        </w:rPr>
        <w:tab/>
        <w:t>41</w:t>
      </w:r>
    </w:p>
    <w:p>
      <w:pPr>
        <w:keepNext w:val="0"/>
        <w:tabs>
          <w:tab w:pos="9638" w:val="right" w:leader="dot"/>
        </w:tabs>
        <w:spacing w:before="0" w:after="40" w:line="252" w:lineRule="auto"/>
        <w:ind w:left="255"/>
      </w:pPr>
      <w:hyperlink w:anchor="book_library">
        <w:r>
          <w:rPr>
            <w:color w:val="000000"/>
            <w:sz w:val="19"/>
          </w:rPr>
          <w:t>5.1 自媒体书籍蒸馏馆 读书荟</w:t>
        </w:r>
      </w:hyperlink>
      <w:r>
        <w:rPr>
          <w:sz w:val="19"/>
        </w:rPr>
        <w:tab/>
        <w:t>41</w:t>
      </w:r>
    </w:p>
    <w:p>
      <w:pPr>
        <w:keepNext w:val="0"/>
        <w:tabs>
          <w:tab w:pos="9638" w:val="right" w:leader="dot"/>
        </w:tabs>
        <w:spacing w:before="0" w:after="40" w:line="252" w:lineRule="auto"/>
        <w:ind w:left="255"/>
      </w:pPr>
      <w:hyperlink w:anchor="book_skills">
        <w:r>
          <w:rPr>
            <w:color w:val="000000"/>
            <w:sz w:val="19"/>
          </w:rPr>
          <w:t>5.2 书籍能力卡与Skill下载</w:t>
        </w:r>
      </w:hyperlink>
      <w:r>
        <w:rPr>
          <w:sz w:val="19"/>
        </w:rPr>
        <w:tab/>
        <w:t>42</w:t>
      </w:r>
    </w:p>
    <w:p>
      <w:pPr>
        <w:keepNext w:val="0"/>
        <w:tabs>
          <w:tab w:pos="9638" w:val="right" w:leader="dot"/>
        </w:tabs>
        <w:spacing w:before="0" w:after="40" w:line="252" w:lineRule="auto"/>
        <w:ind w:left="255"/>
      </w:pPr>
      <w:hyperlink w:anchor="knowledge_foundations">
        <w:r>
          <w:rPr>
            <w:color w:val="000000"/>
            <w:sz w:val="19"/>
          </w:rPr>
          <w:t>5.3 知识库底座 自媒体与OPC知识空间</w:t>
        </w:r>
      </w:hyperlink>
      <w:r>
        <w:rPr>
          <w:sz w:val="19"/>
        </w:rPr>
        <w:tab/>
        <w:t>43</w:t>
      </w:r>
    </w:p>
    <w:p>
      <w:pPr>
        <w:keepNext w:val="0"/>
        <w:tabs>
          <w:tab w:pos="9638" w:val="right" w:leader="dot"/>
        </w:tabs>
        <w:spacing w:before="0" w:after="40" w:line="252" w:lineRule="auto"/>
        <w:ind w:left="255"/>
      </w:pPr>
      <w:hyperlink w:anchor="external_knowledge_call">
        <w:r>
          <w:rPr>
            <w:color w:val="000000"/>
            <w:sz w:val="19"/>
          </w:rPr>
          <w:t>5.4 在自己的AI工具中调用知识库</w:t>
        </w:r>
      </w:hyperlink>
      <w:r>
        <w:rPr>
          <w:sz w:val="19"/>
        </w:rPr>
        <w:tab/>
        <w:t>45</w:t>
      </w:r>
    </w:p>
    <w:p>
      <w:pPr>
        <w:keepNext w:val="0"/>
        <w:tabs>
          <w:tab w:pos="9638" w:val="right" w:leader="dot"/>
        </w:tabs>
        <w:spacing w:before="0" w:after="40" w:line="252" w:lineRule="auto"/>
        <w:ind w:left="255"/>
      </w:pPr>
      <w:hyperlink w:anchor="wechat_reading">
        <w:r>
          <w:rPr>
            <w:color w:val="000000"/>
            <w:sz w:val="19"/>
          </w:rPr>
          <w:t>5.5 公众号智读 订阅 采集与阅读</w:t>
        </w:r>
      </w:hyperlink>
      <w:r>
        <w:rPr>
          <w:sz w:val="19"/>
        </w:rPr>
        <w:tab/>
        <w:t>46</w:t>
      </w:r>
    </w:p>
    <w:p>
      <w:pPr>
        <w:keepNext w:val="0"/>
        <w:tabs>
          <w:tab w:pos="9638" w:val="right" w:leader="dot"/>
        </w:tabs>
        <w:spacing w:before="0" w:after="40" w:line="252" w:lineRule="auto"/>
        <w:ind w:left="255"/>
      </w:pPr>
      <w:hyperlink w:anchor="wechat_ai_notes">
        <w:r>
          <w:rPr>
            <w:color w:val="000000"/>
            <w:sz w:val="19"/>
          </w:rPr>
          <w:t>5.6 公众号AI智读 摘录与应用笔记</w:t>
        </w:r>
      </w:hyperlink>
      <w:r>
        <w:rPr>
          <w:sz w:val="19"/>
        </w:rPr>
        <w:tab/>
        <w:t>48</w:t>
      </w:r>
    </w:p>
    <w:p>
      <w:pPr>
        <w:keepNext/>
        <w:tabs>
          <w:tab w:pos="9638" w:val="right" w:leader="dot"/>
        </w:tabs>
        <w:spacing w:before="100" w:after="40" w:line="252" w:lineRule="auto"/>
        <w:ind w:left="0"/>
      </w:pPr>
      <w:hyperlink w:anchor="research_and_solutions">
        <w:r>
          <w:rPr>
            <w:color w:val="000000"/>
            <w:sz w:val="21"/>
            <w:b/>
          </w:rPr>
          <w:t>6 账号研究 四个方案库 创作形式与站内Skill</w:t>
        </w:r>
      </w:hyperlink>
      <w:r>
        <w:rPr>
          <w:sz w:val="21"/>
        </w:rPr>
        <w:tab/>
        <w:t>50</w:t>
      </w:r>
    </w:p>
    <w:p>
      <w:pPr>
        <w:keepNext w:val="0"/>
        <w:tabs>
          <w:tab w:pos="9638" w:val="right" w:leader="dot"/>
        </w:tabs>
        <w:spacing w:before="0" w:after="40" w:line="252" w:lineRule="auto"/>
        <w:ind w:left="255"/>
      </w:pPr>
      <w:hyperlink w:anchor="industry_solutions">
        <w:r>
          <w:rPr>
            <w:color w:val="000000"/>
            <w:sz w:val="19"/>
          </w:rPr>
          <w:t>6.1 赛道方案库</w:t>
        </w:r>
      </w:hyperlink>
      <w:r>
        <w:rPr>
          <w:sz w:val="19"/>
        </w:rPr>
        <w:tab/>
        <w:t>50</w:t>
      </w:r>
    </w:p>
    <w:p>
      <w:pPr>
        <w:keepNext w:val="0"/>
        <w:tabs>
          <w:tab w:pos="9638" w:val="right" w:leader="dot"/>
        </w:tabs>
        <w:spacing w:before="0" w:after="40" w:line="252" w:lineRule="auto"/>
        <w:ind w:left="255"/>
      </w:pPr>
      <w:hyperlink w:anchor="local_store_solutions">
        <w:r>
          <w:rPr>
            <w:color w:val="000000"/>
            <w:sz w:val="19"/>
          </w:rPr>
          <w:t>6.2 实体店自媒体方案库</w:t>
        </w:r>
      </w:hyperlink>
      <w:r>
        <w:rPr>
          <w:sz w:val="19"/>
        </w:rPr>
        <w:tab/>
        <w:t>51</w:t>
      </w:r>
    </w:p>
    <w:p>
      <w:pPr>
        <w:keepNext w:val="0"/>
        <w:tabs>
          <w:tab w:pos="9638" w:val="right" w:leader="dot"/>
        </w:tabs>
        <w:spacing w:before="0" w:after="40" w:line="252" w:lineRule="auto"/>
        <w:ind w:left="255"/>
      </w:pPr>
      <w:hyperlink w:anchor="personal_ip_solutions">
        <w:r>
          <w:rPr>
            <w:color w:val="000000"/>
            <w:sz w:val="19"/>
          </w:rPr>
          <w:t>6.3 个人IP方案库</w:t>
        </w:r>
      </w:hyperlink>
      <w:r>
        <w:rPr>
          <w:sz w:val="19"/>
        </w:rPr>
        <w:tab/>
        <w:t>53</w:t>
      </w:r>
    </w:p>
    <w:p>
      <w:pPr>
        <w:keepNext w:val="0"/>
        <w:tabs>
          <w:tab w:pos="9638" w:val="right" w:leader="dot"/>
        </w:tabs>
        <w:spacing w:before="0" w:after="40" w:line="252" w:lineRule="auto"/>
        <w:ind w:left="255"/>
      </w:pPr>
      <w:hyperlink w:anchor="opc_solutions">
        <w:r>
          <w:rPr>
            <w:color w:val="000000"/>
            <w:sz w:val="19"/>
          </w:rPr>
          <w:t>6.4 OPC一人公司方案库 博主研究</w:t>
        </w:r>
      </w:hyperlink>
      <w:r>
        <w:rPr>
          <w:sz w:val="19"/>
        </w:rPr>
        <w:tab/>
        <w:t>54</w:t>
      </w:r>
    </w:p>
    <w:p>
      <w:pPr>
        <w:keepNext w:val="0"/>
        <w:tabs>
          <w:tab w:pos="9638" w:val="right" w:leader="dot"/>
        </w:tabs>
        <w:spacing w:before="0" w:after="40" w:line="252" w:lineRule="auto"/>
        <w:ind w:left="255"/>
      </w:pPr>
      <w:hyperlink w:anchor="creation_formats">
        <w:r>
          <w:rPr>
            <w:color w:val="000000"/>
            <w:sz w:val="19"/>
          </w:rPr>
          <w:t>6.5 创作形式研究所 百式谱</w:t>
        </w:r>
      </w:hyperlink>
      <w:r>
        <w:rPr>
          <w:sz w:val="19"/>
        </w:rPr>
        <w:tab/>
        <w:t>55</w:t>
      </w:r>
    </w:p>
    <w:p>
      <w:pPr>
        <w:keepNext w:val="0"/>
        <w:tabs>
          <w:tab w:pos="9638" w:val="right" w:leader="dot"/>
        </w:tabs>
        <w:spacing w:before="0" w:after="40" w:line="252" w:lineRule="auto"/>
        <w:ind w:left="255"/>
      </w:pPr>
      <w:hyperlink w:anchor="account_reports">
        <w:r>
          <w:rPr>
            <w:color w:val="000000"/>
            <w:sz w:val="19"/>
          </w:rPr>
          <w:t>6.6 账号研究报告库与报告查找</w:t>
        </w:r>
      </w:hyperlink>
      <w:r>
        <w:rPr>
          <w:sz w:val="19"/>
        </w:rPr>
        <w:tab/>
        <w:t>57</w:t>
      </w:r>
    </w:p>
    <w:p>
      <w:pPr>
        <w:keepNext w:val="0"/>
        <w:tabs>
          <w:tab w:pos="9638" w:val="right" w:leader="dot"/>
        </w:tabs>
        <w:spacing w:before="0" w:after="40" w:line="252" w:lineRule="auto"/>
        <w:ind w:left="255"/>
      </w:pPr>
      <w:hyperlink w:anchor="task_led_reports">
        <w:r>
          <w:rPr>
            <w:color w:val="000000"/>
            <w:sz w:val="19"/>
          </w:rPr>
          <w:t>6.7 任务式报告工作台 运营管理</w:t>
        </w:r>
      </w:hyperlink>
      <w:r>
        <w:rPr>
          <w:sz w:val="19"/>
        </w:rPr>
        <w:tab/>
        <w:t>59</w:t>
      </w:r>
    </w:p>
    <w:p>
      <w:pPr>
        <w:keepNext w:val="0"/>
        <w:tabs>
          <w:tab w:pos="9638" w:val="right" w:leader="dot"/>
        </w:tabs>
        <w:spacing w:before="0" w:after="40" w:line="252" w:lineRule="auto"/>
        <w:ind w:left="255"/>
      </w:pPr>
      <w:hyperlink w:anchor="success_atlas">
        <w:r>
          <w:rPr>
            <w:color w:val="000000"/>
            <w:sz w:val="19"/>
          </w:rPr>
          <w:t>6.8 成功账号图鉴与找方法</w:t>
        </w:r>
      </w:hyperlink>
      <w:r>
        <w:rPr>
          <w:sz w:val="19"/>
        </w:rPr>
        <w:tab/>
        <w:t>60</w:t>
      </w:r>
    </w:p>
    <w:p>
      <w:pPr>
        <w:keepNext w:val="0"/>
        <w:tabs>
          <w:tab w:pos="9638" w:val="right" w:leader="dot"/>
        </w:tabs>
        <w:spacing w:before="0" w:after="40" w:line="252" w:lineRule="auto"/>
        <w:ind w:left="255"/>
      </w:pPr>
      <w:hyperlink w:anchor="research_resume">
        <w:r>
          <w:rPr>
            <w:color w:val="000000"/>
            <w:sz w:val="19"/>
          </w:rPr>
          <w:t>6.9 博主研究简历</w:t>
        </w:r>
      </w:hyperlink>
      <w:r>
        <w:rPr>
          <w:sz w:val="19"/>
        </w:rPr>
        <w:tab/>
        <w:t>62</w:t>
      </w:r>
    </w:p>
    <w:p>
      <w:pPr>
        <w:keepNext w:val="0"/>
        <w:tabs>
          <w:tab w:pos="9638" w:val="right" w:leader="dot"/>
        </w:tabs>
        <w:spacing w:before="0" w:after="40" w:line="252" w:lineRule="auto"/>
        <w:ind w:left="255"/>
      </w:pPr>
      <w:hyperlink w:anchor="creator_skills">
        <w:r>
          <w:rPr>
            <w:color w:val="000000"/>
            <w:sz w:val="19"/>
          </w:rPr>
          <w:t>6.10 创作技法库 博主Skill</w:t>
        </w:r>
      </w:hyperlink>
      <w:r>
        <w:rPr>
          <w:sz w:val="19"/>
        </w:rPr>
        <w:tab/>
        <w:t>63</w:t>
      </w:r>
    </w:p>
    <w:p>
      <w:pPr>
        <w:keepNext w:val="0"/>
        <w:tabs>
          <w:tab w:pos="9638" w:val="right" w:leader="dot"/>
        </w:tabs>
        <w:spacing w:before="0" w:after="40" w:line="252" w:lineRule="auto"/>
        <w:ind w:left="255"/>
      </w:pPr>
      <w:hyperlink w:anchor="creator_discovery">
        <w:r>
          <w:rPr>
            <w:color w:val="000000"/>
            <w:sz w:val="19"/>
          </w:rPr>
          <w:t>6.11 创作者推荐与伙伴入选申请</w:t>
        </w:r>
      </w:hyperlink>
      <w:r>
        <w:rPr>
          <w:sz w:val="19"/>
        </w:rPr>
        <w:tab/>
        <w:t>64</w:t>
      </w:r>
    </w:p>
    <w:p>
      <w:pPr>
        <w:keepNext/>
        <w:tabs>
          <w:tab w:pos="9638" w:val="right" w:leader="dot"/>
        </w:tabs>
        <w:spacing w:before="100" w:after="40" w:line="252" w:lineRule="auto"/>
        <w:ind w:left="0"/>
      </w:pPr>
      <w:hyperlink w:anchor="opc_business">
        <w:r>
          <w:rPr>
            <w:color w:val="000000"/>
            <w:sz w:val="21"/>
            <w:b/>
          </w:rPr>
          <w:t>7 OPC基地 项目 商业研究 规划与资源</w:t>
        </w:r>
      </w:hyperlink>
      <w:r>
        <w:rPr>
          <w:sz w:val="21"/>
        </w:rPr>
        <w:tab/>
        <w:t>67</w:t>
      </w:r>
    </w:p>
    <w:p>
      <w:pPr>
        <w:keepNext w:val="0"/>
        <w:tabs>
          <w:tab w:pos="9638" w:val="right" w:leader="dot"/>
        </w:tabs>
        <w:spacing w:before="0" w:after="40" w:line="252" w:lineRule="auto"/>
        <w:ind w:left="255"/>
      </w:pPr>
      <w:hyperlink w:anchor="opc_base">
        <w:r>
          <w:rPr>
            <w:color w:val="000000"/>
            <w:sz w:val="19"/>
          </w:rPr>
          <w:t>7.1 OPC基地总览与基地搜索</w:t>
        </w:r>
      </w:hyperlink>
      <w:r>
        <w:rPr>
          <w:sz w:val="19"/>
        </w:rPr>
        <w:tab/>
        <w:t>67</w:t>
      </w:r>
    </w:p>
    <w:p>
      <w:pPr>
        <w:keepNext w:val="0"/>
        <w:tabs>
          <w:tab w:pos="9638" w:val="right" w:leader="dot"/>
        </w:tabs>
        <w:spacing w:before="0" w:after="40" w:line="252" w:lineRule="auto"/>
        <w:ind w:left="255"/>
      </w:pPr>
      <w:hyperlink w:anchor="opc_projects">
        <w:r>
          <w:rPr>
            <w:color w:val="000000"/>
            <w:sz w:val="19"/>
          </w:rPr>
          <w:t>7.2 OPC项目库</w:t>
        </w:r>
      </w:hyperlink>
      <w:r>
        <w:rPr>
          <w:sz w:val="19"/>
        </w:rPr>
        <w:tab/>
        <w:t>68</w:t>
      </w:r>
    </w:p>
    <w:p>
      <w:pPr>
        <w:keepNext w:val="0"/>
        <w:tabs>
          <w:tab w:pos="9638" w:val="right" w:leader="dot"/>
        </w:tabs>
        <w:spacing w:before="0" w:after="40" w:line="252" w:lineRule="auto"/>
        <w:ind w:left="255"/>
      </w:pPr>
      <w:hyperlink w:anchor="business_cases">
        <w:r>
          <w:rPr>
            <w:color w:val="000000"/>
            <w:sz w:val="19"/>
          </w:rPr>
          <w:t>7.3 商业案例库</w:t>
        </w:r>
      </w:hyperlink>
      <w:r>
        <w:rPr>
          <w:sz w:val="19"/>
        </w:rPr>
        <w:tab/>
        <w:t>69</w:t>
      </w:r>
    </w:p>
    <w:p>
      <w:pPr>
        <w:keepNext w:val="0"/>
        <w:tabs>
          <w:tab w:pos="9638" w:val="right" w:leader="dot"/>
        </w:tabs>
        <w:spacing w:before="0" w:after="40" w:line="252" w:lineRule="auto"/>
        <w:ind w:left="255"/>
      </w:pPr>
      <w:hyperlink w:anchor="business_insights">
        <w:r>
          <w:rPr>
            <w:color w:val="000000"/>
            <w:sz w:val="19"/>
          </w:rPr>
          <w:t>7.4 商业模式洞察</w:t>
        </w:r>
      </w:hyperlink>
      <w:r>
        <w:rPr>
          <w:sz w:val="19"/>
        </w:rPr>
        <w:tab/>
        <w:t>71</w:t>
      </w:r>
    </w:p>
    <w:p>
      <w:pPr>
        <w:keepNext w:val="0"/>
        <w:tabs>
          <w:tab w:pos="9638" w:val="right" w:leader="dot"/>
        </w:tabs>
        <w:spacing w:before="0" w:after="40" w:line="252" w:lineRule="auto"/>
        <w:ind w:left="255"/>
      </w:pPr>
      <w:hyperlink w:anchor="data_insights">
        <w:r>
          <w:rPr>
            <w:color w:val="000000"/>
            <w:sz w:val="19"/>
          </w:rPr>
          <w:t>7.5 OPC数据洞察</w:t>
        </w:r>
      </w:hyperlink>
      <w:r>
        <w:rPr>
          <w:sz w:val="19"/>
        </w:rPr>
        <w:tab/>
        <w:t>72</w:t>
      </w:r>
    </w:p>
    <w:p>
      <w:pPr>
        <w:keepNext w:val="0"/>
        <w:tabs>
          <w:tab w:pos="9638" w:val="right" w:leader="dot"/>
        </w:tabs>
        <w:spacing w:before="0" w:after="40" w:line="252" w:lineRule="auto"/>
        <w:ind w:left="255"/>
      </w:pPr>
      <w:hyperlink w:anchor="opc_planner">
        <w:r>
          <w:rPr>
            <w:color w:val="000000"/>
            <w:sz w:val="19"/>
          </w:rPr>
          <w:t>7.6 OPC商业路径规划器</w:t>
        </w:r>
      </w:hyperlink>
      <w:r>
        <w:rPr>
          <w:sz w:val="19"/>
        </w:rPr>
        <w:tab/>
        <w:t>73</w:t>
      </w:r>
    </w:p>
    <w:p>
      <w:pPr>
        <w:keepNext w:val="0"/>
        <w:tabs>
          <w:tab w:pos="9638" w:val="right" w:leader="dot"/>
        </w:tabs>
        <w:spacing w:before="0" w:after="40" w:line="252" w:lineRule="auto"/>
        <w:ind w:left="255"/>
      </w:pPr>
      <w:hyperlink w:anchor="opc_policy">
        <w:r>
          <w:rPr>
            <w:color w:val="000000"/>
            <w:sz w:val="19"/>
          </w:rPr>
          <w:t>7.7 OPC政策支持</w:t>
        </w:r>
      </w:hyperlink>
      <w:r>
        <w:rPr>
          <w:sz w:val="19"/>
        </w:rPr>
        <w:tab/>
        <w:t>75</w:t>
      </w:r>
    </w:p>
    <w:p>
      <w:pPr>
        <w:keepNext w:val="0"/>
        <w:tabs>
          <w:tab w:pos="9638" w:val="right" w:leader="dot"/>
        </w:tabs>
        <w:spacing w:before="0" w:after="40" w:line="252" w:lineRule="auto"/>
        <w:ind w:left="255"/>
      </w:pPr>
      <w:hyperlink w:anchor="opc_community_resources">
        <w:r>
          <w:rPr>
            <w:color w:val="000000"/>
            <w:sz w:val="19"/>
          </w:rPr>
          <w:t>7.8 OPC社区资源与社区动态</w:t>
        </w:r>
      </w:hyperlink>
      <w:r>
        <w:rPr>
          <w:sz w:val="19"/>
        </w:rPr>
        <w:tab/>
        <w:t>76</w:t>
      </w:r>
    </w:p>
    <w:p>
      <w:pPr>
        <w:keepNext w:val="0"/>
        <w:tabs>
          <w:tab w:pos="9638" w:val="right" w:leader="dot"/>
        </w:tabs>
        <w:spacing w:before="0" w:after="40" w:line="252" w:lineRule="auto"/>
        <w:ind w:left="255"/>
      </w:pPr>
      <w:hyperlink w:anchor="opc_my_plan">
        <w:r>
          <w:rPr>
            <w:color w:val="000000"/>
            <w:sz w:val="19"/>
          </w:rPr>
          <w:t>7.9 我的创业计划与参考归集</w:t>
        </w:r>
      </w:hyperlink>
      <w:r>
        <w:rPr>
          <w:sz w:val="19"/>
        </w:rPr>
        <w:tab/>
        <w:t>77</w:t>
      </w:r>
    </w:p>
    <w:p>
      <w:pPr>
        <w:keepNext w:val="0"/>
        <w:tabs>
          <w:tab w:pos="9638" w:val="right" w:leader="dot"/>
        </w:tabs>
        <w:spacing w:before="0" w:after="40" w:line="252" w:lineRule="auto"/>
        <w:ind w:left="255"/>
      </w:pPr>
      <w:hyperlink w:anchor="opc_founders">
        <w:r>
          <w:rPr>
            <w:color w:val="000000"/>
            <w:sz w:val="19"/>
          </w:rPr>
          <w:t>7.10 主理人广场</w:t>
        </w:r>
      </w:hyperlink>
      <w:r>
        <w:rPr>
          <w:sz w:val="19"/>
        </w:rPr>
        <w:tab/>
        <w:t>78</w:t>
      </w:r>
    </w:p>
    <w:p>
      <w:pPr>
        <w:keepNext w:val="0"/>
        <w:tabs>
          <w:tab w:pos="9638" w:val="right" w:leader="dot"/>
        </w:tabs>
        <w:spacing w:before="0" w:after="40" w:line="252" w:lineRule="auto"/>
        <w:ind w:left="255"/>
      </w:pPr>
      <w:hyperlink w:anchor="opc_profile">
        <w:r>
          <w:rPr>
            <w:color w:val="000000"/>
            <w:sz w:val="19"/>
          </w:rPr>
          <w:t>7.11 我的主理人主页</w:t>
        </w:r>
      </w:hyperlink>
      <w:r>
        <w:rPr>
          <w:sz w:val="19"/>
        </w:rPr>
        <w:tab/>
        <w:t>79</w:t>
      </w:r>
    </w:p>
    <w:p>
      <w:pPr>
        <w:keepNext w:val="0"/>
        <w:tabs>
          <w:tab w:pos="9638" w:val="right" w:leader="dot"/>
        </w:tabs>
        <w:spacing w:before="0" w:after="40" w:line="252" w:lineRule="auto"/>
        <w:ind w:left="255"/>
      </w:pPr>
      <w:hyperlink w:anchor="opc_contacts">
        <w:r>
          <w:rPr>
            <w:color w:val="000000"/>
            <w:sz w:val="19"/>
          </w:rPr>
          <w:t>7.12 私人联系方式与我的联系</w:t>
        </w:r>
      </w:hyperlink>
      <w:r>
        <w:rPr>
          <w:sz w:val="19"/>
        </w:rPr>
        <w:tab/>
        <w:t>81</w:t>
      </w:r>
    </w:p>
    <w:p>
      <w:pPr>
        <w:keepNext w:val="0"/>
        <w:tabs>
          <w:tab w:pos="9638" w:val="right" w:leader="dot"/>
        </w:tabs>
        <w:spacing w:before="0" w:after="40" w:line="252" w:lineRule="auto"/>
        <w:ind w:left="255"/>
      </w:pPr>
      <w:hyperlink w:anchor="opc_events">
        <w:r>
          <w:rPr>
            <w:color w:val="000000"/>
            <w:sz w:val="19"/>
          </w:rPr>
          <w:t>7.13 OPC活动</w:t>
        </w:r>
      </w:hyperlink>
      <w:r>
        <w:rPr>
          <w:sz w:val="19"/>
        </w:rPr>
        <w:tab/>
        <w:t>82</w:t>
      </w:r>
    </w:p>
    <w:p>
      <w:pPr>
        <w:keepNext w:val="0"/>
        <w:tabs>
          <w:tab w:pos="9638" w:val="right" w:leader="dot"/>
        </w:tabs>
        <w:spacing w:before="0" w:after="40" w:line="252" w:lineRule="auto"/>
        <w:ind w:left="255"/>
      </w:pPr>
      <w:hyperlink w:anchor="opc_compliance">
        <w:r>
          <w:rPr>
            <w:color w:val="000000"/>
            <w:sz w:val="19"/>
          </w:rPr>
          <w:t>7.14 OPC合规经营 指南 私人方案与资料模板</w:t>
        </w:r>
      </w:hyperlink>
      <w:r>
        <w:rPr>
          <w:sz w:val="19"/>
        </w:rPr>
        <w:tab/>
        <w:t>83</w:t>
      </w:r>
    </w:p>
    <w:p>
      <w:pPr>
        <w:keepNext/>
        <w:tabs>
          <w:tab w:pos="9638" w:val="right" w:leader="dot"/>
        </w:tabs>
        <w:spacing w:before="100" w:after="40" w:line="252" w:lineRule="auto"/>
        <w:ind w:left="0"/>
      </w:pPr>
      <w:hyperlink w:anchor="decision_support">
        <w:r>
          <w:rPr>
            <w:color w:val="000000"/>
            <w:sz w:val="21"/>
            <w:b/>
          </w:rPr>
          <w:t>8 思维模型与个人决策</w:t>
        </w:r>
      </w:hyperlink>
      <w:r>
        <w:rPr>
          <w:sz w:val="21"/>
        </w:rPr>
        <w:tab/>
        <w:t>86</w:t>
      </w:r>
    </w:p>
    <w:p>
      <w:pPr>
        <w:keepNext w:val="0"/>
        <w:tabs>
          <w:tab w:pos="9638" w:val="right" w:leader="dot"/>
        </w:tabs>
        <w:spacing w:before="0" w:after="40" w:line="252" w:lineRule="auto"/>
        <w:ind w:left="255"/>
      </w:pPr>
      <w:hyperlink w:anchor="decision_compass">
        <w:r>
          <w:rPr>
            <w:color w:val="000000"/>
            <w:sz w:val="19"/>
          </w:rPr>
          <w:t>8.1 决策罗盘</w:t>
        </w:r>
      </w:hyperlink>
      <w:r>
        <w:rPr>
          <w:sz w:val="19"/>
        </w:rPr>
        <w:tab/>
        <w:t>86</w:t>
      </w:r>
    </w:p>
    <w:p>
      <w:pPr>
        <w:keepNext/>
        <w:tabs>
          <w:tab w:pos="9638" w:val="right" w:leader="dot"/>
        </w:tabs>
        <w:spacing w:before="100" w:after="40" w:line="252" w:lineRule="auto"/>
        <w:ind w:left="0"/>
      </w:pPr>
      <w:hyperlink w:anchor="creation_workbench">
        <w:r>
          <w:rPr>
            <w:color w:val="000000"/>
            <w:sz w:val="21"/>
            <w:b/>
          </w:rPr>
          <w:t>9 创作工作台与资料管理</w:t>
        </w:r>
      </w:hyperlink>
      <w:r>
        <w:rPr>
          <w:sz w:val="21"/>
        </w:rPr>
        <w:tab/>
        <w:t>88</w:t>
      </w:r>
    </w:p>
    <w:p>
      <w:pPr>
        <w:keepNext w:val="0"/>
        <w:tabs>
          <w:tab w:pos="9638" w:val="right" w:leader="dot"/>
        </w:tabs>
        <w:spacing w:before="0" w:after="40" w:line="252" w:lineRule="auto"/>
        <w:ind w:left="255"/>
      </w:pPr>
      <w:hyperlink w:anchor="workbench">
        <w:r>
          <w:rPr>
            <w:color w:val="000000"/>
            <w:sz w:val="19"/>
          </w:rPr>
          <w:t>9.1 全域自媒体创作工作台</w:t>
        </w:r>
      </w:hyperlink>
      <w:r>
        <w:rPr>
          <w:sz w:val="19"/>
        </w:rPr>
        <w:tab/>
        <w:t>88</w:t>
      </w:r>
    </w:p>
    <w:p>
      <w:pPr>
        <w:keepNext w:val="0"/>
        <w:tabs>
          <w:tab w:pos="9638" w:val="right" w:leader="dot"/>
        </w:tabs>
        <w:spacing w:before="0" w:after="40" w:line="252" w:lineRule="auto"/>
        <w:ind w:left="255"/>
      </w:pPr>
      <w:hyperlink w:anchor="account_profile">
        <w:r>
          <w:rPr>
            <w:color w:val="000000"/>
            <w:sz w:val="19"/>
          </w:rPr>
          <w:t>9.2 账号资料与内容管理</w:t>
        </w:r>
      </w:hyperlink>
      <w:r>
        <w:rPr>
          <w:sz w:val="19"/>
        </w:rPr>
        <w:tab/>
        <w:t>89</w:t>
      </w:r>
    </w:p>
    <w:p>
      <w:pPr>
        <w:keepNext w:val="0"/>
        <w:tabs>
          <w:tab w:pos="9638" w:val="right" w:leader="dot"/>
        </w:tabs>
        <w:spacing w:before="0" w:after="40" w:line="252" w:lineRule="auto"/>
        <w:ind w:left="255"/>
      </w:pPr>
      <w:hyperlink w:anchor="business_positioning">
        <w:r>
          <w:rPr>
            <w:color w:val="000000"/>
            <w:sz w:val="19"/>
          </w:rPr>
          <w:t>9.3 商业定位</w:t>
        </w:r>
      </w:hyperlink>
      <w:r>
        <w:rPr>
          <w:sz w:val="19"/>
        </w:rPr>
        <w:tab/>
        <w:t>90</w:t>
      </w:r>
    </w:p>
    <w:p>
      <w:pPr>
        <w:keepNext w:val="0"/>
        <w:tabs>
          <w:tab w:pos="9638" w:val="right" w:leader="dot"/>
        </w:tabs>
        <w:spacing w:before="0" w:after="40" w:line="252" w:lineRule="auto"/>
        <w:ind w:left="255"/>
      </w:pPr>
      <w:hyperlink w:anchor="account_positioning">
        <w:r>
          <w:rPr>
            <w:color w:val="000000"/>
            <w:sz w:val="19"/>
          </w:rPr>
          <w:t>9.4 账号定位</w:t>
        </w:r>
      </w:hyperlink>
      <w:r>
        <w:rPr>
          <w:sz w:val="19"/>
        </w:rPr>
        <w:tab/>
        <w:t>91</w:t>
      </w:r>
    </w:p>
    <w:p>
      <w:pPr>
        <w:keepNext w:val="0"/>
        <w:tabs>
          <w:tab w:pos="9638" w:val="right" w:leader="dot"/>
        </w:tabs>
        <w:spacing w:before="0" w:after="40" w:line="252" w:lineRule="auto"/>
        <w:ind w:left="255"/>
      </w:pPr>
      <w:hyperlink w:anchor="data_center">
        <w:r>
          <w:rPr>
            <w:color w:val="000000"/>
            <w:sz w:val="19"/>
          </w:rPr>
          <w:t>9.5 数据中心 采集 复用与导出</w:t>
        </w:r>
      </w:hyperlink>
      <w:r>
        <w:rPr>
          <w:sz w:val="19"/>
        </w:rPr>
        <w:tab/>
        <w:t>92</w:t>
      </w:r>
    </w:p>
    <w:p>
      <w:pPr>
        <w:keepNext w:val="0"/>
        <w:tabs>
          <w:tab w:pos="9638" w:val="right" w:leader="dot"/>
        </w:tabs>
        <w:spacing w:before="0" w:after="40" w:line="252" w:lineRule="auto"/>
        <w:ind w:left="255"/>
      </w:pPr>
      <w:hyperlink w:anchor="content_planning">
        <w:r>
          <w:rPr>
            <w:color w:val="000000"/>
            <w:sz w:val="19"/>
          </w:rPr>
          <w:t>9.6 选题策划 内容规划</w:t>
        </w:r>
      </w:hyperlink>
      <w:r>
        <w:rPr>
          <w:sz w:val="19"/>
        </w:rPr>
        <w:tab/>
        <w:t>93</w:t>
      </w:r>
    </w:p>
    <w:p>
      <w:pPr>
        <w:keepNext/>
        <w:tabs>
          <w:tab w:pos="9638" w:val="right" w:leader="dot"/>
        </w:tabs>
        <w:spacing w:before="100" w:after="40" w:line="252" w:lineRule="auto"/>
        <w:ind w:left="0"/>
      </w:pPr>
      <w:hyperlink w:anchor="ai_research">
        <w:r>
          <w:rPr>
            <w:color w:val="000000"/>
            <w:sz w:val="21"/>
            <w:b/>
          </w:rPr>
          <w:t>10 账号研究 选题与增长复盘</w:t>
        </w:r>
      </w:hyperlink>
      <w:r>
        <w:rPr>
          <w:sz w:val="21"/>
        </w:rPr>
        <w:tab/>
        <w:t>95</w:t>
      </w:r>
    </w:p>
    <w:p>
      <w:pPr>
        <w:keepNext w:val="0"/>
        <w:tabs>
          <w:tab w:pos="9638" w:val="right" w:leader="dot"/>
        </w:tabs>
        <w:spacing w:before="0" w:after="40" w:line="252" w:lineRule="auto"/>
        <w:ind w:left="255"/>
      </w:pPr>
      <w:hyperlink w:anchor="account_diagnosis">
        <w:r>
          <w:rPr>
            <w:color w:val="000000"/>
            <w:sz w:val="19"/>
          </w:rPr>
          <w:t>10.1 账号增长诊断</w:t>
        </w:r>
      </w:hyperlink>
      <w:r>
        <w:rPr>
          <w:sz w:val="19"/>
        </w:rPr>
        <w:tab/>
        <w:t>95</w:t>
      </w:r>
    </w:p>
    <w:p>
      <w:pPr>
        <w:keepNext w:val="0"/>
        <w:tabs>
          <w:tab w:pos="9638" w:val="right" w:leader="dot"/>
        </w:tabs>
        <w:spacing w:before="0" w:after="40" w:line="252" w:lineRule="auto"/>
        <w:ind w:left="255"/>
      </w:pPr>
      <w:hyperlink w:anchor="account_deconstruction">
        <w:r>
          <w:rPr>
            <w:color w:val="000000"/>
            <w:sz w:val="19"/>
          </w:rPr>
          <w:t>10.2 爆款账号拆解</w:t>
        </w:r>
      </w:hyperlink>
      <w:r>
        <w:rPr>
          <w:sz w:val="19"/>
        </w:rPr>
        <w:tab/>
        <w:t>96</w:t>
      </w:r>
    </w:p>
    <w:p>
      <w:pPr>
        <w:keepNext w:val="0"/>
        <w:tabs>
          <w:tab w:pos="9638" w:val="right" w:leader="dot"/>
        </w:tabs>
        <w:spacing w:before="0" w:after="40" w:line="252" w:lineRule="auto"/>
        <w:ind w:left="255"/>
      </w:pPr>
      <w:hyperlink w:anchor="account_benchmark">
        <w:r>
          <w:rPr>
            <w:color w:val="000000"/>
            <w:sz w:val="19"/>
          </w:rPr>
          <w:t>10.3 对标账号对比分析</w:t>
        </w:r>
      </w:hyperlink>
      <w:r>
        <w:rPr>
          <w:sz w:val="19"/>
        </w:rPr>
        <w:tab/>
        <w:t>97</w:t>
      </w:r>
    </w:p>
    <w:p>
      <w:pPr>
        <w:keepNext w:val="0"/>
        <w:tabs>
          <w:tab w:pos="9638" w:val="right" w:leader="dot"/>
        </w:tabs>
        <w:spacing w:before="0" w:after="40" w:line="252" w:lineRule="auto"/>
        <w:ind w:left="255"/>
      </w:pPr>
      <w:hyperlink w:anchor="viral_link">
        <w:r>
          <w:rPr>
            <w:color w:val="000000"/>
            <w:sz w:val="19"/>
          </w:rPr>
          <w:t>10.4 爆款链接拆解</w:t>
        </w:r>
      </w:hyperlink>
      <w:r>
        <w:rPr>
          <w:sz w:val="19"/>
        </w:rPr>
        <w:tab/>
        <w:t>98</w:t>
      </w:r>
    </w:p>
    <w:p>
      <w:pPr>
        <w:keepNext w:val="0"/>
        <w:tabs>
          <w:tab w:pos="9638" w:val="right" w:leader="dot"/>
        </w:tabs>
        <w:spacing w:before="0" w:after="40" w:line="252" w:lineRule="auto"/>
        <w:ind w:left="255"/>
      </w:pPr>
      <w:hyperlink w:anchor="trend_radar">
        <w:r>
          <w:rPr>
            <w:color w:val="000000"/>
            <w:sz w:val="19"/>
          </w:rPr>
          <w:t>10.5 热点采集与选题雷达</w:t>
        </w:r>
      </w:hyperlink>
      <w:r>
        <w:rPr>
          <w:sz w:val="19"/>
        </w:rPr>
        <w:tab/>
        <w:t>99</w:t>
      </w:r>
    </w:p>
    <w:p>
      <w:pPr>
        <w:keepNext w:val="0"/>
        <w:tabs>
          <w:tab w:pos="9638" w:val="right" w:leader="dot"/>
        </w:tabs>
        <w:spacing w:before="0" w:after="40" w:line="252" w:lineRule="auto"/>
        <w:ind w:left="255"/>
      </w:pPr>
      <w:hyperlink w:anchor="comment_demand">
        <w:r>
          <w:rPr>
            <w:color w:val="000000"/>
            <w:sz w:val="19"/>
          </w:rPr>
          <w:t>10.6 评论需求选题雷达</w:t>
        </w:r>
      </w:hyperlink>
      <w:r>
        <w:rPr>
          <w:sz w:val="19"/>
        </w:rPr>
        <w:tab/>
        <w:t>100</w:t>
      </w:r>
    </w:p>
    <w:p>
      <w:pPr>
        <w:keepNext w:val="0"/>
        <w:tabs>
          <w:tab w:pos="9638" w:val="right" w:leader="dot"/>
        </w:tabs>
        <w:spacing w:before="0" w:after="40" w:line="252" w:lineRule="auto"/>
        <w:ind w:left="255"/>
      </w:pPr>
      <w:hyperlink w:anchor="data_growth">
        <w:r>
          <w:rPr>
            <w:color w:val="000000"/>
            <w:sz w:val="19"/>
          </w:rPr>
          <w:t>10.7 数据增长中心与监测</w:t>
        </w:r>
      </w:hyperlink>
      <w:r>
        <w:rPr>
          <w:sz w:val="19"/>
        </w:rPr>
        <w:tab/>
        <w:t>102</w:t>
      </w:r>
    </w:p>
    <w:p>
      <w:pPr>
        <w:keepNext/>
        <w:tabs>
          <w:tab w:pos="9638" w:val="right" w:leader="dot"/>
        </w:tabs>
        <w:spacing w:before="100" w:after="40" w:line="252" w:lineRule="auto"/>
        <w:ind w:left="0"/>
      </w:pPr>
      <w:hyperlink w:anchor="ai_writing">
        <w:r>
          <w:rPr>
            <w:color w:val="000000"/>
            <w:sz w:val="21"/>
            <w:b/>
          </w:rPr>
          <w:t>11 AI内容创作与发布检查</w:t>
        </w:r>
      </w:hyperlink>
      <w:r>
        <w:rPr>
          <w:sz w:val="21"/>
        </w:rPr>
        <w:tab/>
        <w:t>104</w:t>
      </w:r>
    </w:p>
    <w:p>
      <w:pPr>
        <w:keepNext w:val="0"/>
        <w:tabs>
          <w:tab w:pos="9638" w:val="right" w:leader="dot"/>
        </w:tabs>
        <w:spacing w:before="0" w:after="40" w:line="252" w:lineRule="auto"/>
        <w:ind w:left="255"/>
      </w:pPr>
      <w:hyperlink w:anchor="xhs_workbench">
        <w:r>
          <w:rPr>
            <w:color w:val="000000"/>
            <w:sz w:val="19"/>
          </w:rPr>
          <w:t>11.1 小红书内容创作</w:t>
        </w:r>
      </w:hyperlink>
      <w:r>
        <w:rPr>
          <w:sz w:val="19"/>
        </w:rPr>
        <w:tab/>
        <w:t>104</w:t>
      </w:r>
    </w:p>
    <w:p>
      <w:pPr>
        <w:keepNext w:val="0"/>
        <w:tabs>
          <w:tab w:pos="9638" w:val="right" w:leader="dot"/>
        </w:tabs>
        <w:spacing w:before="0" w:after="40" w:line="252" w:lineRule="auto"/>
        <w:ind w:left="255"/>
      </w:pPr>
      <w:hyperlink w:anchor="douyin_workbench">
        <w:r>
          <w:rPr>
            <w:color w:val="000000"/>
            <w:sz w:val="19"/>
          </w:rPr>
          <w:t>11.2 抖音内容创作</w:t>
        </w:r>
      </w:hyperlink>
      <w:r>
        <w:rPr>
          <w:sz w:val="19"/>
        </w:rPr>
        <w:tab/>
        <w:t>105</w:t>
      </w:r>
    </w:p>
    <w:p>
      <w:pPr>
        <w:keepNext w:val="0"/>
        <w:tabs>
          <w:tab w:pos="9638" w:val="right" w:leader="dot"/>
        </w:tabs>
        <w:spacing w:before="0" w:after="40" w:line="252" w:lineRule="auto"/>
        <w:ind w:left="255"/>
      </w:pPr>
      <w:hyperlink w:anchor="mp_workbench">
        <w:r>
          <w:rPr>
            <w:color w:val="000000"/>
            <w:sz w:val="19"/>
          </w:rPr>
          <w:t>11.3 公众号内容创作</w:t>
        </w:r>
      </w:hyperlink>
      <w:r>
        <w:rPr>
          <w:sz w:val="19"/>
        </w:rPr>
        <w:tab/>
        <w:t>106</w:t>
      </w:r>
    </w:p>
    <w:p>
      <w:pPr>
        <w:keepNext w:val="0"/>
        <w:tabs>
          <w:tab w:pos="9638" w:val="right" w:leader="dot"/>
        </w:tabs>
        <w:spacing w:before="0" w:after="40" w:line="252" w:lineRule="auto"/>
        <w:ind w:left="255"/>
      </w:pPr>
      <w:hyperlink w:anchor="video_script">
        <w:r>
          <w:rPr>
            <w:color w:val="000000"/>
            <w:sz w:val="19"/>
          </w:rPr>
          <w:t>11.4 全平台短视频脚本</w:t>
        </w:r>
      </w:hyperlink>
      <w:r>
        <w:rPr>
          <w:sz w:val="19"/>
        </w:rPr>
        <w:tab/>
        <w:t>107</w:t>
      </w:r>
    </w:p>
    <w:p>
      <w:pPr>
        <w:keepNext w:val="0"/>
        <w:tabs>
          <w:tab w:pos="9638" w:val="right" w:leader="dot"/>
        </w:tabs>
        <w:spacing w:before="0" w:after="40" w:line="252" w:lineRule="auto"/>
        <w:ind w:left="255"/>
      </w:pPr>
      <w:hyperlink w:anchor="jinqiang_script">
        <w:r>
          <w:rPr>
            <w:color w:val="000000"/>
            <w:sz w:val="19"/>
          </w:rPr>
          <w:t>11.5 强人设口播脚本生成</w:t>
        </w:r>
      </w:hyperlink>
      <w:r>
        <w:rPr>
          <w:sz w:val="19"/>
        </w:rPr>
        <w:tab/>
        <w:t>109</w:t>
      </w:r>
    </w:p>
    <w:p>
      <w:pPr>
        <w:keepNext w:val="0"/>
        <w:tabs>
          <w:tab w:pos="9638" w:val="right" w:leader="dot"/>
        </w:tabs>
        <w:spacing w:before="0" w:after="40" w:line="252" w:lineRule="auto"/>
        <w:ind w:left="255"/>
      </w:pPr>
      <w:hyperlink w:anchor="content_repurposing">
        <w:r>
          <w:rPr>
            <w:color w:val="000000"/>
            <w:sz w:val="19"/>
          </w:rPr>
          <w:t>11.6 一稿多平台内容裂变</w:t>
        </w:r>
      </w:hyperlink>
      <w:r>
        <w:rPr>
          <w:sz w:val="19"/>
        </w:rPr>
        <w:tab/>
        <w:t>110</w:t>
      </w:r>
    </w:p>
    <w:p>
      <w:pPr>
        <w:keepNext w:val="0"/>
        <w:tabs>
          <w:tab w:pos="9638" w:val="right" w:leader="dot"/>
        </w:tabs>
        <w:spacing w:before="0" w:after="40" w:line="252" w:lineRule="auto"/>
        <w:ind w:left="255"/>
      </w:pPr>
      <w:hyperlink w:anchor="humanizer">
        <w:r>
          <w:rPr>
            <w:color w:val="000000"/>
            <w:sz w:val="19"/>
          </w:rPr>
          <w:t>11.7 口语化去AI味</w:t>
        </w:r>
      </w:hyperlink>
      <w:r>
        <w:rPr>
          <w:sz w:val="19"/>
        </w:rPr>
        <w:tab/>
        <w:t>111</w:t>
      </w:r>
    </w:p>
    <w:p>
      <w:pPr>
        <w:keepNext w:val="0"/>
        <w:tabs>
          <w:tab w:pos="9638" w:val="right" w:leader="dot"/>
        </w:tabs>
        <w:spacing w:before="0" w:after="40" w:line="252" w:lineRule="auto"/>
        <w:ind w:left="255"/>
      </w:pPr>
      <w:hyperlink w:anchor="compliance">
        <w:r>
          <w:rPr>
            <w:color w:val="000000"/>
            <w:sz w:val="19"/>
          </w:rPr>
          <w:t>11.8 内容合规审核</w:t>
        </w:r>
      </w:hyperlink>
      <w:r>
        <w:rPr>
          <w:sz w:val="19"/>
        </w:rPr>
        <w:tab/>
        <w:t>112</w:t>
      </w:r>
    </w:p>
    <w:p>
      <w:pPr>
        <w:keepNext w:val="0"/>
        <w:tabs>
          <w:tab w:pos="9638" w:val="right" w:leader="dot"/>
        </w:tabs>
        <w:spacing w:before="0" w:after="40" w:line="252" w:lineRule="auto"/>
        <w:ind w:left="255"/>
      </w:pPr>
      <w:hyperlink w:anchor="social_publisher">
        <w:r>
          <w:rPr>
            <w:color w:val="000000"/>
            <w:sz w:val="19"/>
          </w:rPr>
          <w:t>11.9 多平台辅助发布与手机接力</w:t>
        </w:r>
      </w:hyperlink>
      <w:r>
        <w:rPr>
          <w:sz w:val="19"/>
        </w:rPr>
        <w:tab/>
        <w:t>113</w:t>
      </w:r>
    </w:p>
    <w:p>
      <w:pPr>
        <w:keepNext/>
        <w:tabs>
          <w:tab w:pos="9638" w:val="right" w:leader="dot"/>
        </w:tabs>
        <w:spacing w:before="100" w:after="40" w:line="252" w:lineRule="auto"/>
        <w:ind w:left="0"/>
      </w:pPr>
      <w:hyperlink w:anchor="planning_advisors">
        <w:r>
          <w:rPr>
            <w:color w:val="000000"/>
            <w:sz w:val="21"/>
            <w:b/>
          </w:rPr>
          <w:t>12 规划器与创作智囊</w:t>
        </w:r>
      </w:hyperlink>
      <w:r>
        <w:rPr>
          <w:sz w:val="21"/>
        </w:rPr>
        <w:tab/>
        <w:t>115</w:t>
      </w:r>
    </w:p>
    <w:p>
      <w:pPr>
        <w:keepNext w:val="0"/>
        <w:tabs>
          <w:tab w:pos="9638" w:val="right" w:leader="dot"/>
        </w:tabs>
        <w:spacing w:before="0" w:after="40" w:line="252" w:lineRule="auto"/>
        <w:ind w:left="255"/>
      </w:pPr>
      <w:hyperlink w:anchor="matrix_planner">
        <w:r>
          <w:rPr>
            <w:color w:val="000000"/>
            <w:sz w:val="19"/>
          </w:rPr>
          <w:t>12.1 账号矩阵规划器</w:t>
        </w:r>
      </w:hyperlink>
      <w:r>
        <w:rPr>
          <w:sz w:val="19"/>
        </w:rPr>
        <w:tab/>
        <w:t>115</w:t>
      </w:r>
    </w:p>
    <w:p>
      <w:pPr>
        <w:keepNext w:val="0"/>
        <w:tabs>
          <w:tab w:pos="9638" w:val="right" w:leader="dot"/>
        </w:tabs>
        <w:spacing w:before="0" w:after="40" w:line="252" w:lineRule="auto"/>
        <w:ind w:left="255"/>
      </w:pPr>
      <w:hyperlink w:anchor="ip_blueprint">
        <w:r>
          <w:rPr>
            <w:color w:val="000000"/>
            <w:sz w:val="19"/>
          </w:rPr>
          <w:t>12.2 个人IP打造规划器</w:t>
        </w:r>
      </w:hyperlink>
      <w:r>
        <w:rPr>
          <w:sz w:val="19"/>
        </w:rPr>
        <w:tab/>
        <w:t>116</w:t>
      </w:r>
    </w:p>
    <w:p>
      <w:pPr>
        <w:keepNext w:val="0"/>
        <w:tabs>
          <w:tab w:pos="9638" w:val="right" w:leader="dot"/>
        </w:tabs>
        <w:spacing w:before="0" w:after="40" w:line="252" w:lineRule="auto"/>
        <w:ind w:left="255"/>
      </w:pPr>
      <w:hyperlink w:anchor="creator_advisors">
        <w:r>
          <w:rPr>
            <w:color w:val="000000"/>
            <w:sz w:val="19"/>
          </w:rPr>
          <w:t>12.3 创作智囊团</w:t>
        </w:r>
      </w:hyperlink>
      <w:r>
        <w:rPr>
          <w:sz w:val="19"/>
        </w:rPr>
        <w:tab/>
        <w:t>117</w:t>
      </w:r>
    </w:p>
    <w:p>
      <w:pPr>
        <w:keepNext w:val="0"/>
        <w:tabs>
          <w:tab w:pos="9638" w:val="right" w:leader="dot"/>
        </w:tabs>
        <w:spacing w:before="0" w:after="40" w:line="252" w:lineRule="auto"/>
        <w:ind w:left="255"/>
      </w:pPr>
      <w:hyperlink w:anchor="life_planning">
        <w:r>
          <w:rPr>
            <w:color w:val="000000"/>
            <w:sz w:val="19"/>
          </w:rPr>
          <w:t>12.4 人生规划</w:t>
        </w:r>
      </w:hyperlink>
      <w:r>
        <w:rPr>
          <w:sz w:val="19"/>
        </w:rPr>
        <w:tab/>
        <w:t>118</w:t>
      </w:r>
    </w:p>
    <w:p>
      <w:pPr>
        <w:keepNext/>
        <w:tabs>
          <w:tab w:pos="9638" w:val="right" w:leader="dot"/>
        </w:tabs>
        <w:spacing w:before="100" w:after="40" w:line="252" w:lineRule="auto"/>
        <w:ind w:left="0"/>
      </w:pPr>
      <w:hyperlink w:anchor="operations_tools">
        <w:r>
          <w:rPr>
            <w:color w:val="000000"/>
            <w:sz w:val="21"/>
            <w:b/>
          </w:rPr>
          <w:t>13 日常运营工具</w:t>
        </w:r>
      </w:hyperlink>
      <w:r>
        <w:rPr>
          <w:sz w:val="21"/>
        </w:rPr>
        <w:tab/>
        <w:t>121</w:t>
      </w:r>
    </w:p>
    <w:p>
      <w:pPr>
        <w:keepNext w:val="0"/>
        <w:tabs>
          <w:tab w:pos="9638" w:val="right" w:leader="dot"/>
        </w:tabs>
        <w:spacing w:before="0" w:after="40" w:line="252" w:lineRule="auto"/>
        <w:ind w:left="255"/>
      </w:pPr>
      <w:hyperlink w:anchor="creator_calendar">
        <w:r>
          <w:rPr>
            <w:color w:val="000000"/>
            <w:sz w:val="19"/>
          </w:rPr>
          <w:t>13.1 自媒体智能日历</w:t>
        </w:r>
      </w:hyperlink>
      <w:r>
        <w:rPr>
          <w:sz w:val="19"/>
        </w:rPr>
        <w:tab/>
        <w:t>121</w:t>
      </w:r>
    </w:p>
    <w:p>
      <w:pPr>
        <w:keepNext w:val="0"/>
        <w:tabs>
          <w:tab w:pos="9638" w:val="right" w:leader="dot"/>
        </w:tabs>
        <w:spacing w:before="0" w:after="40" w:line="252" w:lineRule="auto"/>
        <w:ind w:left="255"/>
      </w:pPr>
      <w:hyperlink w:anchor="publish_schedule">
        <w:r>
          <w:rPr>
            <w:color w:val="000000"/>
            <w:sz w:val="19"/>
          </w:rPr>
          <w:t>13.2 内容发布排期</w:t>
        </w:r>
      </w:hyperlink>
      <w:r>
        <w:rPr>
          <w:sz w:val="19"/>
        </w:rPr>
        <w:tab/>
        <w:t>122</w:t>
      </w:r>
    </w:p>
    <w:p>
      <w:pPr>
        <w:keepNext w:val="0"/>
        <w:tabs>
          <w:tab w:pos="9638" w:val="right" w:leader="dot"/>
        </w:tabs>
        <w:spacing w:before="0" w:after="40" w:line="252" w:lineRule="auto"/>
        <w:ind w:left="255"/>
      </w:pPr>
      <w:hyperlink w:anchor="keyword_miner">
        <w:r>
          <w:rPr>
            <w:color w:val="000000"/>
            <w:sz w:val="19"/>
          </w:rPr>
          <w:t>13.3 关键词挖掘 关键词情报台</w:t>
        </w:r>
      </w:hyperlink>
      <w:r>
        <w:rPr>
          <w:sz w:val="19"/>
        </w:rPr>
        <w:tab/>
        <w:t>123</w:t>
      </w:r>
    </w:p>
    <w:p>
      <w:pPr>
        <w:keepNext w:val="0"/>
        <w:tabs>
          <w:tab w:pos="9638" w:val="right" w:leader="dot"/>
        </w:tabs>
        <w:spacing w:before="0" w:after="40" w:line="252" w:lineRule="auto"/>
        <w:ind w:left="255"/>
      </w:pPr>
      <w:hyperlink w:anchor="hashtag_generator">
        <w:r>
          <w:rPr>
            <w:color w:val="000000"/>
            <w:sz w:val="19"/>
          </w:rPr>
          <w:t>13.4 万能话题标签生成器</w:t>
        </w:r>
      </w:hyperlink>
      <w:r>
        <w:rPr>
          <w:sz w:val="19"/>
        </w:rPr>
        <w:tab/>
        <w:t>124</w:t>
      </w:r>
    </w:p>
    <w:p>
      <w:pPr>
        <w:keepNext w:val="0"/>
        <w:tabs>
          <w:tab w:pos="9638" w:val="right" w:leader="dot"/>
        </w:tabs>
        <w:spacing w:before="0" w:after="40" w:line="252" w:lineRule="auto"/>
        <w:ind w:left="255"/>
      </w:pPr>
      <w:hyperlink w:anchor="comment_reply">
        <w:r>
          <w:rPr>
            <w:color w:val="000000"/>
            <w:sz w:val="19"/>
          </w:rPr>
          <w:t>13.5 评论回复助手</w:t>
        </w:r>
      </w:hyperlink>
      <w:r>
        <w:rPr>
          <w:sz w:val="19"/>
        </w:rPr>
        <w:tab/>
        <w:t>125</w:t>
      </w:r>
    </w:p>
    <w:p>
      <w:pPr>
        <w:keepNext/>
        <w:tabs>
          <w:tab w:pos="9638" w:val="right" w:leader="dot"/>
        </w:tabs>
        <w:spacing w:before="100" w:after="40" w:line="252" w:lineRule="auto"/>
        <w:ind w:left="0"/>
      </w:pPr>
      <w:hyperlink w:anchor="image_tools">
        <w:r>
          <w:rPr>
            <w:color w:val="000000"/>
            <w:sz w:val="21"/>
            <w:b/>
          </w:rPr>
          <w:t>14 图片工作台与十个独立图片工具</w:t>
        </w:r>
      </w:hyperlink>
      <w:r>
        <w:rPr>
          <w:sz w:val="21"/>
        </w:rPr>
        <w:tab/>
        <w:t>127</w:t>
      </w:r>
    </w:p>
    <w:p>
      <w:pPr>
        <w:keepNext w:val="0"/>
        <w:tabs>
          <w:tab w:pos="9638" w:val="right" w:leader="dot"/>
        </w:tabs>
        <w:spacing w:before="0" w:after="40" w:line="252" w:lineRule="auto"/>
        <w:ind w:left="255"/>
      </w:pPr>
      <w:hyperlink w:anchor="image_workbench">
        <w:r>
          <w:rPr>
            <w:color w:val="000000"/>
            <w:sz w:val="19"/>
          </w:rPr>
          <w:t>14.1 图片工作台 2.1.4</w:t>
        </w:r>
      </w:hyperlink>
      <w:r>
        <w:rPr>
          <w:sz w:val="19"/>
        </w:rPr>
        <w:tab/>
        <w:t>127</w:t>
      </w:r>
    </w:p>
    <w:p>
      <w:pPr>
        <w:keepNext w:val="0"/>
        <w:tabs>
          <w:tab w:pos="9638" w:val="right" w:leader="dot"/>
        </w:tabs>
        <w:spacing w:before="0" w:after="40" w:line="252" w:lineRule="auto"/>
        <w:ind w:left="255"/>
      </w:pPr>
      <w:hyperlink w:anchor="image_generation">
        <w:r>
          <w:rPr>
            <w:color w:val="000000"/>
            <w:sz w:val="19"/>
          </w:rPr>
          <w:t>14.2 AI图片生成</w:t>
        </w:r>
      </w:hyperlink>
      <w:r>
        <w:rPr>
          <w:sz w:val="19"/>
        </w:rPr>
        <w:tab/>
        <w:t>128</w:t>
      </w:r>
    </w:p>
    <w:p>
      <w:pPr>
        <w:keepNext w:val="0"/>
        <w:tabs>
          <w:tab w:pos="9638" w:val="right" w:leader="dot"/>
        </w:tabs>
        <w:spacing w:before="0" w:after="40" w:line="252" w:lineRule="auto"/>
        <w:ind w:left="255"/>
      </w:pPr>
      <w:hyperlink w:anchor="image_cleanup">
        <w:r>
          <w:rPr>
            <w:color w:val="000000"/>
            <w:sz w:val="19"/>
          </w:rPr>
          <w:t>14.3 区域抹除与AI补全</w:t>
        </w:r>
      </w:hyperlink>
      <w:r>
        <w:rPr>
          <w:sz w:val="19"/>
        </w:rPr>
        <w:tab/>
        <w:t>129</w:t>
      </w:r>
    </w:p>
    <w:p>
      <w:pPr>
        <w:keepNext w:val="0"/>
        <w:tabs>
          <w:tab w:pos="9638" w:val="right" w:leader="dot"/>
        </w:tabs>
        <w:spacing w:before="0" w:after="40" w:line="252" w:lineRule="auto"/>
        <w:ind w:left="255"/>
      </w:pPr>
      <w:hyperlink w:anchor="image_matting">
        <w:r>
          <w:rPr>
            <w:color w:val="000000"/>
            <w:sz w:val="19"/>
          </w:rPr>
          <w:t>14.4 智能抠图</w:t>
        </w:r>
      </w:hyperlink>
      <w:r>
        <w:rPr>
          <w:sz w:val="19"/>
        </w:rPr>
        <w:tab/>
        <w:t>130</w:t>
      </w:r>
    </w:p>
    <w:p>
      <w:pPr>
        <w:keepNext w:val="0"/>
        <w:tabs>
          <w:tab w:pos="9638" w:val="right" w:leader="dot"/>
        </w:tabs>
        <w:spacing w:before="0" w:after="40" w:line="252" w:lineRule="auto"/>
        <w:ind w:left="255"/>
      </w:pPr>
      <w:hyperlink w:anchor="image_enhance">
        <w:r>
          <w:rPr>
            <w:color w:val="000000"/>
            <w:sz w:val="19"/>
          </w:rPr>
          <w:t>14.5 AI图片高清增强</w:t>
        </w:r>
      </w:hyperlink>
      <w:r>
        <w:rPr>
          <w:sz w:val="19"/>
        </w:rPr>
        <w:tab/>
        <w:t>132</w:t>
      </w:r>
    </w:p>
    <w:p>
      <w:pPr>
        <w:keepNext w:val="0"/>
        <w:tabs>
          <w:tab w:pos="9638" w:val="right" w:leader="dot"/>
        </w:tabs>
        <w:spacing w:before="0" w:after="40" w:line="252" w:lineRule="auto"/>
        <w:ind w:left="255"/>
      </w:pPr>
      <w:hyperlink w:anchor="image_crop">
        <w:r>
          <w:rPr>
            <w:color w:val="000000"/>
            <w:sz w:val="19"/>
          </w:rPr>
          <w:t>14.6 多平台智能裁图</w:t>
        </w:r>
      </w:hyperlink>
      <w:r>
        <w:rPr>
          <w:sz w:val="19"/>
        </w:rPr>
        <w:tab/>
        <w:t>133</w:t>
      </w:r>
    </w:p>
    <w:p>
      <w:pPr>
        <w:keepNext w:val="0"/>
        <w:tabs>
          <w:tab w:pos="9638" w:val="right" w:leader="dot"/>
        </w:tabs>
        <w:spacing w:before="0" w:after="40" w:line="252" w:lineRule="auto"/>
        <w:ind w:left="255"/>
      </w:pPr>
      <w:hyperlink w:anchor="image_watermark">
        <w:r>
          <w:rPr>
            <w:color w:val="000000"/>
            <w:sz w:val="19"/>
          </w:rPr>
          <w:t>14.7 图片水印</w:t>
        </w:r>
      </w:hyperlink>
      <w:r>
        <w:rPr>
          <w:sz w:val="19"/>
        </w:rPr>
        <w:tab/>
        <w:t>134</w:t>
      </w:r>
    </w:p>
    <w:p>
      <w:pPr>
        <w:keepNext w:val="0"/>
        <w:tabs>
          <w:tab w:pos="9638" w:val="right" w:leader="dot"/>
        </w:tabs>
        <w:spacing w:before="0" w:after="40" w:line="252" w:lineRule="auto"/>
        <w:ind w:left="255"/>
      </w:pPr>
      <w:hyperlink w:anchor="image_compress">
        <w:r>
          <w:rPr>
            <w:color w:val="000000"/>
            <w:sz w:val="19"/>
          </w:rPr>
          <w:t>14.8 智能图片压缩</w:t>
        </w:r>
      </w:hyperlink>
      <w:r>
        <w:rPr>
          <w:sz w:val="19"/>
        </w:rPr>
        <w:tab/>
        <w:t>135</w:t>
      </w:r>
    </w:p>
    <w:p>
      <w:pPr>
        <w:keepNext w:val="0"/>
        <w:tabs>
          <w:tab w:pos="9638" w:val="right" w:leader="dot"/>
        </w:tabs>
        <w:spacing w:before="0" w:after="40" w:line="252" w:lineRule="auto"/>
        <w:ind w:left="255"/>
      </w:pPr>
      <w:hyperlink w:anchor="safe_zone">
        <w:r>
          <w:rPr>
            <w:color w:val="000000"/>
            <w:sz w:val="19"/>
          </w:rPr>
          <w:t>14.9 全平台封面安全区预览</w:t>
        </w:r>
      </w:hyperlink>
      <w:r>
        <w:rPr>
          <w:sz w:val="19"/>
        </w:rPr>
        <w:tab/>
        <w:t>136</w:t>
      </w:r>
    </w:p>
    <w:p>
      <w:pPr>
        <w:keepNext w:val="0"/>
        <w:tabs>
          <w:tab w:pos="9638" w:val="right" w:leader="dot"/>
        </w:tabs>
        <w:spacing w:before="0" w:after="40" w:line="252" w:lineRule="auto"/>
        <w:ind w:left="255"/>
      </w:pPr>
      <w:hyperlink w:anchor="image_collage">
        <w:r>
          <w:rPr>
            <w:color w:val="000000"/>
            <w:sz w:val="19"/>
          </w:rPr>
          <w:t>14.10 在线拼图</w:t>
        </w:r>
      </w:hyperlink>
      <w:r>
        <w:rPr>
          <w:sz w:val="19"/>
        </w:rPr>
        <w:tab/>
        <w:t>137</w:t>
      </w:r>
    </w:p>
    <w:p>
      <w:pPr>
        <w:keepNext w:val="0"/>
        <w:tabs>
          <w:tab w:pos="9638" w:val="right" w:leader="dot"/>
        </w:tabs>
        <w:spacing w:before="0" w:after="40" w:line="252" w:lineRule="auto"/>
        <w:ind w:left="255"/>
      </w:pPr>
      <w:hyperlink w:anchor="screenshot_studio">
        <w:r>
          <w:rPr>
            <w:color w:val="000000"/>
            <w:sz w:val="19"/>
          </w:rPr>
          <w:t>14.11 截图套壳生成器</w:t>
        </w:r>
      </w:hyperlink>
      <w:r>
        <w:rPr>
          <w:sz w:val="19"/>
        </w:rPr>
        <w:tab/>
        <w:t>138</w:t>
      </w:r>
    </w:p>
    <w:p>
      <w:pPr>
        <w:keepNext/>
        <w:tabs>
          <w:tab w:pos="9638" w:val="right" w:leader="dot"/>
        </w:tabs>
        <w:spacing w:before="100" w:after="40" w:line="252" w:lineRule="auto"/>
        <w:ind w:left="0"/>
      </w:pPr>
      <w:hyperlink w:anchor="text_video_files">
        <w:r>
          <w:rPr>
            <w:color w:val="000000"/>
            <w:sz w:val="21"/>
            <w:b/>
          </w:rPr>
          <w:t>15 文字 口播 视频与文件处理</w:t>
        </w:r>
      </w:hyperlink>
      <w:r>
        <w:rPr>
          <w:sz w:val="21"/>
        </w:rPr>
        <w:tab/>
        <w:t>140</w:t>
      </w:r>
    </w:p>
    <w:p>
      <w:pPr>
        <w:keepNext w:val="0"/>
        <w:tabs>
          <w:tab w:pos="9638" w:val="right" w:leader="dot"/>
        </w:tabs>
        <w:spacing w:before="0" w:after="40" w:line="252" w:lineRule="auto"/>
        <w:ind w:left="255"/>
      </w:pPr>
      <w:hyperlink w:anchor="speech_duration">
        <w:r>
          <w:rPr>
            <w:color w:val="000000"/>
            <w:sz w:val="19"/>
          </w:rPr>
          <w:t>15.1 口播字数与时长计算器</w:t>
        </w:r>
      </w:hyperlink>
      <w:r>
        <w:rPr>
          <w:sz w:val="19"/>
        </w:rPr>
        <w:tab/>
        <w:t>140</w:t>
      </w:r>
    </w:p>
    <w:p>
      <w:pPr>
        <w:keepNext w:val="0"/>
        <w:tabs>
          <w:tab w:pos="9638" w:val="right" w:leader="dot"/>
        </w:tabs>
        <w:spacing w:before="0" w:after="40" w:line="252" w:lineRule="auto"/>
        <w:ind w:left="255"/>
      </w:pPr>
      <w:hyperlink w:anchor="teleprompter">
        <w:r>
          <w:rPr>
            <w:color w:val="000000"/>
            <w:sz w:val="19"/>
          </w:rPr>
          <w:t>15.2 口播提词器</w:t>
        </w:r>
      </w:hyperlink>
      <w:r>
        <w:rPr>
          <w:sz w:val="19"/>
        </w:rPr>
        <w:tab/>
        <w:t>141</w:t>
      </w:r>
    </w:p>
    <w:p>
      <w:pPr>
        <w:keepNext w:val="0"/>
        <w:tabs>
          <w:tab w:pos="9638" w:val="right" w:leader="dot"/>
        </w:tabs>
        <w:spacing w:before="0" w:after="40" w:line="252" w:lineRule="auto"/>
        <w:ind w:left="255"/>
      </w:pPr>
      <w:hyperlink w:anchor="video_download">
        <w:r>
          <w:rPr>
            <w:color w:val="000000"/>
            <w:sz w:val="19"/>
          </w:rPr>
          <w:t>15.3 视频解析下载</w:t>
        </w:r>
      </w:hyperlink>
      <w:r>
        <w:rPr>
          <w:sz w:val="19"/>
        </w:rPr>
        <w:tab/>
        <w:t>142</w:t>
      </w:r>
    </w:p>
    <w:p>
      <w:pPr>
        <w:keepNext w:val="0"/>
        <w:tabs>
          <w:tab w:pos="9638" w:val="right" w:leader="dot"/>
        </w:tabs>
        <w:spacing w:before="0" w:after="40" w:line="252" w:lineRule="auto"/>
        <w:ind w:left="255"/>
      </w:pPr>
      <w:hyperlink w:anchor="video_copy">
        <w:r>
          <w:rPr>
            <w:color w:val="000000"/>
            <w:sz w:val="19"/>
          </w:rPr>
          <w:t>15.4 视频文案提取</w:t>
        </w:r>
      </w:hyperlink>
      <w:r>
        <w:rPr>
          <w:sz w:val="19"/>
        </w:rPr>
        <w:tab/>
        <w:t>143</w:t>
      </w:r>
    </w:p>
    <w:p>
      <w:pPr>
        <w:keepNext w:val="0"/>
        <w:tabs>
          <w:tab w:pos="9638" w:val="right" w:leader="dot"/>
        </w:tabs>
        <w:spacing w:before="0" w:after="40" w:line="252" w:lineRule="auto"/>
        <w:ind w:left="255"/>
      </w:pPr>
      <w:hyperlink w:anchor="handwriting">
        <w:r>
          <w:rPr>
            <w:color w:val="000000"/>
            <w:sz w:val="19"/>
          </w:rPr>
          <w:t>15.5 手写生成器</w:t>
        </w:r>
      </w:hyperlink>
      <w:r>
        <w:rPr>
          <w:sz w:val="19"/>
        </w:rPr>
        <w:tab/>
        <w:t>144</w:t>
      </w:r>
    </w:p>
    <w:p>
      <w:pPr>
        <w:keepNext w:val="0"/>
        <w:tabs>
          <w:tab w:pos="9638" w:val="right" w:leader="dot"/>
        </w:tabs>
        <w:spacing w:before="0" w:after="40" w:line="252" w:lineRule="auto"/>
        <w:ind w:left="255"/>
      </w:pPr>
      <w:hyperlink w:anchor="wechat_editor">
        <w:r>
          <w:rPr>
            <w:color w:val="000000"/>
            <w:sz w:val="19"/>
          </w:rPr>
          <w:t>15.6 公众号排版</w:t>
        </w:r>
      </w:hyperlink>
      <w:r>
        <w:rPr>
          <w:sz w:val="19"/>
        </w:rPr>
        <w:tab/>
        <w:t>146</w:t>
      </w:r>
    </w:p>
    <w:p>
      <w:pPr>
        <w:keepNext w:val="0"/>
        <w:tabs>
          <w:tab w:pos="9638" w:val="right" w:leader="dot"/>
        </w:tabs>
        <w:spacing w:before="0" w:after="40" w:line="252" w:lineRule="auto"/>
        <w:ind w:left="255"/>
      </w:pPr>
      <w:hyperlink w:anchor="pdf_markdown">
        <w:r>
          <w:rPr>
            <w:color w:val="000000"/>
            <w:sz w:val="19"/>
          </w:rPr>
          <w:t>15.7 PDF转Markdown</w:t>
        </w:r>
      </w:hyperlink>
      <w:r>
        <w:rPr>
          <w:sz w:val="19"/>
        </w:rPr>
        <w:tab/>
        <w:t>147</w:t>
      </w:r>
    </w:p>
    <w:p>
      <w:pPr>
        <w:keepNext w:val="0"/>
        <w:tabs>
          <w:tab w:pos="9638" w:val="right" w:leader="dot"/>
        </w:tabs>
        <w:spacing w:before="0" w:after="40" w:line="252" w:lineRule="auto"/>
        <w:ind w:left="255"/>
      </w:pPr>
      <w:hyperlink w:anchor="pdf_tools">
        <w:r>
          <w:rPr>
            <w:color w:val="000000"/>
            <w:sz w:val="19"/>
          </w:rPr>
          <w:t>15.8 PDF基础工具箱 十项</w:t>
        </w:r>
      </w:hyperlink>
      <w:r>
        <w:rPr>
          <w:sz w:val="19"/>
        </w:rPr>
        <w:tab/>
        <w:t>148</w:t>
      </w:r>
    </w:p>
    <w:p>
      <w:pPr>
        <w:keepNext w:val="0"/>
        <w:tabs>
          <w:tab w:pos="9638" w:val="right" w:leader="dot"/>
        </w:tabs>
        <w:spacing w:before="0" w:after="40" w:line="252" w:lineRule="auto"/>
        <w:ind w:left="255"/>
      </w:pPr>
      <w:hyperlink w:anchor="whiteboard">
        <w:r>
          <w:rPr>
            <w:color w:val="000000"/>
            <w:sz w:val="19"/>
          </w:rPr>
          <w:t>15.9 在线白板</w:t>
        </w:r>
      </w:hyperlink>
      <w:r>
        <w:rPr>
          <w:sz w:val="19"/>
        </w:rPr>
        <w:tab/>
        <w:t>149</w:t>
      </w:r>
    </w:p>
    <w:p>
      <w:pPr>
        <w:keepNext w:val="0"/>
        <w:tabs>
          <w:tab w:pos="9638" w:val="right" w:leader="dot"/>
        </w:tabs>
        <w:spacing w:before="0" w:after="40" w:line="252" w:lineRule="auto"/>
        <w:ind w:left="255"/>
      </w:pPr>
      <w:hyperlink w:anchor="markcard_studio">
        <w:r>
          <w:rPr>
            <w:color w:val="000000"/>
            <w:sz w:val="19"/>
          </w:rPr>
          <w:t>15.10 卡片排版工坊 保留直达入口</w:t>
        </w:r>
      </w:hyperlink>
      <w:r>
        <w:rPr>
          <w:sz w:val="19"/>
        </w:rPr>
        <w:tab/>
        <w:t>151</w:t>
      </w:r>
    </w:p>
    <w:p>
      <w:pPr>
        <w:keepNext/>
        <w:tabs>
          <w:tab w:pos="9638" w:val="right" w:leader="dot"/>
        </w:tabs>
        <w:spacing w:before="100" w:after="40" w:line="252" w:lineRule="auto"/>
        <w:ind w:left="0"/>
      </w:pPr>
      <w:hyperlink w:anchor="skill_and_catalog">
        <w:r>
          <w:rPr>
            <w:color w:val="000000"/>
            <w:sz w:val="21"/>
            <w:b/>
          </w:rPr>
          <w:t>16 Skill 精选与手机工具目录</w:t>
        </w:r>
      </w:hyperlink>
      <w:r>
        <w:rPr>
          <w:sz w:val="21"/>
        </w:rPr>
        <w:tab/>
        <w:t>153</w:t>
      </w:r>
    </w:p>
    <w:p>
      <w:pPr>
        <w:keepNext w:val="0"/>
        <w:tabs>
          <w:tab w:pos="9638" w:val="right" w:leader="dot"/>
        </w:tabs>
        <w:spacing w:before="0" w:after="40" w:line="252" w:lineRule="auto"/>
        <w:ind w:left="255"/>
      </w:pPr>
      <w:hyperlink w:anchor="skill_picks">
        <w:r>
          <w:rPr>
            <w:color w:val="000000"/>
            <w:sz w:val="19"/>
          </w:rPr>
          <w:t>16.1 Skill 精选</w:t>
        </w:r>
      </w:hyperlink>
      <w:r>
        <w:rPr>
          <w:sz w:val="19"/>
        </w:rPr>
        <w:tab/>
        <w:t>153</w:t>
      </w:r>
    </w:p>
    <w:p>
      <w:pPr>
        <w:keepNext w:val="0"/>
        <w:tabs>
          <w:tab w:pos="9638" w:val="right" w:leader="dot"/>
        </w:tabs>
        <w:spacing w:before="0" w:after="40" w:line="252" w:lineRule="auto"/>
        <w:ind w:left="255"/>
      </w:pPr>
      <w:hyperlink w:anchor="mobile_tool_catalog">
        <w:r>
          <w:rPr>
            <w:color w:val="000000"/>
            <w:sz w:val="19"/>
          </w:rPr>
          <w:t>16.2 手机 AI 智能体目录</w:t>
        </w:r>
      </w:hyperlink>
      <w:r>
        <w:rPr>
          <w:sz w:val="19"/>
        </w:rPr>
        <w:tab/>
        <w:t>154</w:t>
      </w:r>
    </w:p>
    <w:p>
      <w:pPr>
        <w:keepNext/>
        <w:tabs>
          <w:tab w:pos="9638" w:val="right" w:leader="dot"/>
        </w:tabs>
        <w:spacing w:before="100" w:after="40" w:line="252" w:lineRule="auto"/>
        <w:ind w:left="0"/>
      </w:pPr>
      <w:hyperlink w:anchor="template_workspace">
        <w:r>
          <w:rPr>
            <w:color w:val="000000"/>
            <w:sz w:val="21"/>
            <w:b/>
          </w:rPr>
          <w:t>17 智能模板 共用工作台用法</w:t>
        </w:r>
      </w:hyperlink>
      <w:r>
        <w:rPr>
          <w:sz w:val="21"/>
        </w:rPr>
        <w:tab/>
        <w:t>156</w:t>
      </w:r>
    </w:p>
    <w:p>
      <w:pPr>
        <w:keepNext w:val="0"/>
        <w:tabs>
          <w:tab w:pos="9638" w:val="right" w:leader="dot"/>
        </w:tabs>
        <w:spacing w:before="0" w:after="40" w:line="252" w:lineRule="auto"/>
        <w:ind w:left="255"/>
      </w:pPr>
      <w:hyperlink w:anchor="template_workspace_common">
        <w:r>
          <w:rPr>
            <w:color w:val="000000"/>
            <w:sz w:val="19"/>
          </w:rPr>
          <w:t>17.1 智能模板工作台与项目管理</w:t>
        </w:r>
      </w:hyperlink>
      <w:r>
        <w:rPr>
          <w:sz w:val="19"/>
        </w:rPr>
        <w:tab/>
        <w:t>156</w:t>
      </w:r>
    </w:p>
    <w:p>
      <w:pPr>
        <w:keepNext/>
        <w:tabs>
          <w:tab w:pos="9638" w:val="right" w:leader="dot"/>
        </w:tabs>
        <w:spacing w:before="100" w:after="40" w:line="252" w:lineRule="auto"/>
        <w:ind w:left="0"/>
      </w:pPr>
      <w:hyperlink w:anchor="templates_short_video">
        <w:r>
          <w:rPr>
            <w:color w:val="000000"/>
            <w:sz w:val="21"/>
            <w:b/>
          </w:rPr>
          <w:t>18 短视频智能模板</w:t>
        </w:r>
      </w:hyperlink>
      <w:r>
        <w:rPr>
          <w:sz w:val="21"/>
        </w:rPr>
        <w:tab/>
        <w:t>158</w:t>
      </w:r>
    </w:p>
    <w:p>
      <w:pPr>
        <w:keepNext w:val="0"/>
        <w:tabs>
          <w:tab w:pos="9638" w:val="right" w:leader="dot"/>
        </w:tabs>
        <w:spacing w:before="0" w:after="40" w:line="252" w:lineRule="auto"/>
        <w:ind w:left="255"/>
      </w:pPr>
      <w:hyperlink w:anchor="template_short_video_ip_positioning">
        <w:r>
          <w:rPr>
            <w:color w:val="000000"/>
            <w:sz w:val="19"/>
          </w:rPr>
          <w:t>18.1 短视频 IP 定位调研画布</w:t>
        </w:r>
      </w:hyperlink>
      <w:r>
        <w:rPr>
          <w:sz w:val="19"/>
        </w:rPr>
        <w:tab/>
        <w:t>158</w:t>
      </w:r>
    </w:p>
    <w:p>
      <w:pPr>
        <w:keepNext w:val="0"/>
        <w:tabs>
          <w:tab w:pos="9638" w:val="right" w:leader="dot"/>
        </w:tabs>
        <w:spacing w:before="0" w:after="40" w:line="252" w:lineRule="auto"/>
        <w:ind w:left="255"/>
      </w:pPr>
      <w:hyperlink w:anchor="template_short_video_topic_planning">
        <w:r>
          <w:rPr>
            <w:color w:val="000000"/>
            <w:sz w:val="19"/>
          </w:rPr>
          <w:t>18.2 短视频选题库与发布优先级</w:t>
        </w:r>
      </w:hyperlink>
      <w:r>
        <w:rPr>
          <w:sz w:val="19"/>
        </w:rPr>
        <w:tab/>
        <w:t>160</w:t>
      </w:r>
    </w:p>
    <w:p>
      <w:pPr>
        <w:keepNext w:val="0"/>
        <w:tabs>
          <w:tab w:pos="9638" w:val="right" w:leader="dot"/>
        </w:tabs>
        <w:spacing w:before="0" w:after="40" w:line="252" w:lineRule="auto"/>
        <w:ind w:left="255"/>
      </w:pPr>
      <w:hyperlink w:anchor="template_short_video_competitor_matrix">
        <w:r>
          <w:rPr>
            <w:color w:val="000000"/>
            <w:sz w:val="19"/>
          </w:rPr>
          <w:t>18.3 多账号竞品对比矩阵</w:t>
        </w:r>
      </w:hyperlink>
      <w:r>
        <w:rPr>
          <w:sz w:val="19"/>
        </w:rPr>
        <w:tab/>
        <w:t>162</w:t>
      </w:r>
    </w:p>
    <w:p>
      <w:pPr>
        <w:keepNext w:val="0"/>
        <w:tabs>
          <w:tab w:pos="9638" w:val="right" w:leader="dot"/>
        </w:tabs>
        <w:spacing w:before="0" w:after="40" w:line="252" w:lineRule="auto"/>
        <w:ind w:left="255"/>
      </w:pPr>
      <w:hyperlink w:anchor="template_short_video_keyword_topic_pool">
        <w:r>
          <w:rPr>
            <w:color w:val="000000"/>
            <w:sz w:val="19"/>
          </w:rPr>
          <w:t>18.4 赛道关键词与选题池</w:t>
        </w:r>
      </w:hyperlink>
      <w:r>
        <w:rPr>
          <w:sz w:val="19"/>
        </w:rPr>
        <w:tab/>
        <w:t>164</w:t>
      </w:r>
    </w:p>
    <w:p>
      <w:pPr>
        <w:keepNext w:val="0"/>
        <w:tabs>
          <w:tab w:pos="9638" w:val="right" w:leader="dot"/>
        </w:tabs>
        <w:spacing w:before="0" w:after="40" w:line="252" w:lineRule="auto"/>
        <w:ind w:left="255"/>
      </w:pPr>
      <w:hyperlink w:anchor="template_short_video_content_calendar">
        <w:r>
          <w:rPr>
            <w:color w:val="000000"/>
            <w:sz w:val="19"/>
          </w:rPr>
          <w:t>18.5 30 天短视频内容日历</w:t>
        </w:r>
      </w:hyperlink>
      <w:r>
        <w:rPr>
          <w:sz w:val="19"/>
        </w:rPr>
        <w:tab/>
        <w:t>167</w:t>
      </w:r>
    </w:p>
    <w:p>
      <w:pPr>
        <w:keepNext w:val="0"/>
        <w:tabs>
          <w:tab w:pos="9638" w:val="right" w:leader="dot"/>
        </w:tabs>
        <w:spacing w:before="0" w:after="40" w:line="252" w:lineRule="auto"/>
        <w:ind w:left="255"/>
      </w:pPr>
      <w:hyperlink w:anchor="template_short_video_topic_scorer">
        <w:r>
          <w:rPr>
            <w:color w:val="000000"/>
            <w:sz w:val="19"/>
          </w:rPr>
          <w:t>18.6 爆款选题评分器</w:t>
        </w:r>
      </w:hyperlink>
      <w:r>
        <w:rPr>
          <w:sz w:val="19"/>
        </w:rPr>
        <w:tab/>
        <w:t>169</w:t>
      </w:r>
    </w:p>
    <w:p>
      <w:pPr>
        <w:keepNext w:val="0"/>
        <w:tabs>
          <w:tab w:pos="9638" w:val="right" w:leader="dot"/>
        </w:tabs>
        <w:spacing w:before="0" w:after="40" w:line="252" w:lineRule="auto"/>
        <w:ind w:left="255"/>
      </w:pPr>
      <w:hyperlink w:anchor="template_short_video_title_hook_generator">
        <w:r>
          <w:rPr>
            <w:color w:val="000000"/>
            <w:sz w:val="19"/>
          </w:rPr>
          <w:t>18.7 标题与黄金 3 秒钩子生成器</w:t>
        </w:r>
      </w:hyperlink>
      <w:r>
        <w:rPr>
          <w:sz w:val="19"/>
        </w:rPr>
        <w:tab/>
        <w:t>172</w:t>
      </w:r>
    </w:p>
    <w:p>
      <w:pPr>
        <w:keepNext w:val="0"/>
        <w:tabs>
          <w:tab w:pos="9638" w:val="right" w:leader="dot"/>
        </w:tabs>
        <w:spacing w:before="0" w:after="40" w:line="252" w:lineRule="auto"/>
        <w:ind w:left="255"/>
      </w:pPr>
      <w:hyperlink w:anchor="template_short_video_deconstruction_workbench">
        <w:r>
          <w:rPr>
            <w:color w:val="000000"/>
            <w:sz w:val="19"/>
          </w:rPr>
          <w:t>18.8 爆款短视频拆解工作台</w:t>
        </w:r>
      </w:hyperlink>
      <w:r>
        <w:rPr>
          <w:sz w:val="19"/>
        </w:rPr>
        <w:tab/>
        <w:t>174</w:t>
      </w:r>
    </w:p>
    <w:p>
      <w:pPr>
        <w:keepNext w:val="0"/>
        <w:tabs>
          <w:tab w:pos="9638" w:val="right" w:leader="dot"/>
        </w:tabs>
        <w:spacing w:before="0" w:after="40" w:line="252" w:lineRule="auto"/>
        <w:ind w:left="255"/>
      </w:pPr>
      <w:hyperlink w:anchor="template_short_video_script_workbench">
        <w:r>
          <w:rPr>
            <w:color w:val="000000"/>
            <w:sz w:val="19"/>
          </w:rPr>
          <w:t>18.9 通用短视频脚本工作台</w:t>
        </w:r>
      </w:hyperlink>
      <w:r>
        <w:rPr>
          <w:sz w:val="19"/>
        </w:rPr>
        <w:tab/>
        <w:t>176</w:t>
      </w:r>
    </w:p>
    <w:p>
      <w:pPr>
        <w:keepNext w:val="0"/>
        <w:tabs>
          <w:tab w:pos="9638" w:val="right" w:leader="dot"/>
        </w:tabs>
        <w:spacing w:before="0" w:after="40" w:line="252" w:lineRule="auto"/>
        <w:ind w:left="255"/>
      </w:pPr>
      <w:hyperlink w:anchor="template_short_video_speech_naturalizer">
        <w:r>
          <w:rPr>
            <w:color w:val="000000"/>
            <w:sz w:val="19"/>
          </w:rPr>
          <w:t>18.10 口播稿自然化与节奏优化</w:t>
        </w:r>
      </w:hyperlink>
      <w:r>
        <w:rPr>
          <w:sz w:val="19"/>
        </w:rPr>
        <w:tab/>
        <w:t>179</w:t>
      </w:r>
    </w:p>
    <w:p>
      <w:pPr>
        <w:keepNext w:val="0"/>
        <w:tabs>
          <w:tab w:pos="9638" w:val="right" w:leader="dot"/>
        </w:tabs>
        <w:spacing w:before="0" w:after="40" w:line="252" w:lineRule="auto"/>
        <w:ind w:left="255"/>
      </w:pPr>
      <w:hyperlink w:anchor="template_short_video_shot_list">
        <w:r>
          <w:rPr>
            <w:color w:val="000000"/>
            <w:sz w:val="19"/>
          </w:rPr>
          <w:t>18.11 分镜与拍摄脚本生成器</w:t>
        </w:r>
      </w:hyperlink>
      <w:r>
        <w:rPr>
          <w:sz w:val="19"/>
        </w:rPr>
        <w:tab/>
        <w:t>181</w:t>
      </w:r>
    </w:p>
    <w:p>
      <w:pPr>
        <w:keepNext w:val="0"/>
        <w:tabs>
          <w:tab w:pos="9638" w:val="right" w:leader="dot"/>
        </w:tabs>
        <w:spacing w:before="0" w:after="40" w:line="252" w:lineRule="auto"/>
        <w:ind w:left="255"/>
      </w:pPr>
      <w:hyperlink w:anchor="template_short_video_data_review">
        <w:r>
          <w:rPr>
            <w:color w:val="000000"/>
            <w:sz w:val="19"/>
          </w:rPr>
          <w:t>18.12 短视频数据诊断与复盘</w:t>
        </w:r>
      </w:hyperlink>
      <w:r>
        <w:rPr>
          <w:sz w:val="19"/>
        </w:rPr>
        <w:tab/>
        <w:t>183</w:t>
      </w:r>
    </w:p>
    <w:p>
      <w:pPr>
        <w:keepNext/>
        <w:tabs>
          <w:tab w:pos="9638" w:val="right" w:leader="dot"/>
        </w:tabs>
        <w:spacing w:before="100" w:after="40" w:line="252" w:lineRule="auto"/>
        <w:ind w:left="0"/>
      </w:pPr>
      <w:hyperlink w:anchor="templates_xiaohongshu">
        <w:r>
          <w:rPr>
            <w:color w:val="000000"/>
            <w:sz w:val="21"/>
            <w:b/>
          </w:rPr>
          <w:t>19 小红书智能模板</w:t>
        </w:r>
      </w:hyperlink>
      <w:r>
        <w:rPr>
          <w:sz w:val="21"/>
        </w:rPr>
        <w:tab/>
        <w:t>186</w:t>
      </w:r>
    </w:p>
    <w:p>
      <w:pPr>
        <w:keepNext w:val="0"/>
        <w:tabs>
          <w:tab w:pos="9638" w:val="right" w:leader="dot"/>
        </w:tabs>
        <w:spacing w:before="0" w:after="40" w:line="252" w:lineRule="auto"/>
        <w:ind w:left="255"/>
      </w:pPr>
      <w:hyperlink w:anchor="template_xiaohongshu_account_positioning">
        <w:r>
          <w:rPr>
            <w:color w:val="000000"/>
            <w:sz w:val="19"/>
          </w:rPr>
          <w:t>19.1 小红书账号定位与主页包装</w:t>
        </w:r>
      </w:hyperlink>
      <w:r>
        <w:rPr>
          <w:sz w:val="19"/>
        </w:rPr>
        <w:tab/>
        <w:t>186</w:t>
      </w:r>
    </w:p>
    <w:p>
      <w:pPr>
        <w:keepNext w:val="0"/>
        <w:tabs>
          <w:tab w:pos="9638" w:val="right" w:leader="dot"/>
        </w:tabs>
        <w:spacing w:before="0" w:after="40" w:line="252" w:lineRule="auto"/>
        <w:ind w:left="255"/>
      </w:pPr>
      <w:hyperlink w:anchor="template_xiaohongshu_competitor_deconstruction">
        <w:r>
          <w:rPr>
            <w:color w:val="000000"/>
            <w:sz w:val="19"/>
          </w:rPr>
          <w:t>19.2 小红书对标账号拆解</w:t>
        </w:r>
      </w:hyperlink>
      <w:r>
        <w:rPr>
          <w:sz w:val="19"/>
        </w:rPr>
        <w:tab/>
        <w:t>188</w:t>
      </w:r>
    </w:p>
    <w:p>
      <w:pPr>
        <w:keepNext w:val="0"/>
        <w:tabs>
          <w:tab w:pos="9638" w:val="right" w:leader="dot"/>
        </w:tabs>
        <w:spacing w:before="0" w:after="40" w:line="252" w:lineRule="auto"/>
        <w:ind w:left="255"/>
      </w:pPr>
      <w:hyperlink w:anchor="template_xiaohongshu_28_day_operations">
        <w:r>
          <w:rPr>
            <w:color w:val="000000"/>
            <w:sz w:val="19"/>
          </w:rPr>
          <w:t>19.3 小红书 28 天标准化运营 SOP</w:t>
        </w:r>
      </w:hyperlink>
      <w:r>
        <w:rPr>
          <w:sz w:val="19"/>
        </w:rPr>
        <w:tab/>
        <w:t>190</w:t>
      </w:r>
    </w:p>
    <w:p>
      <w:pPr>
        <w:keepNext w:val="0"/>
        <w:tabs>
          <w:tab w:pos="9638" w:val="right" w:leader="dot"/>
        </w:tabs>
        <w:spacing w:before="0" w:after="40" w:line="252" w:lineRule="auto"/>
        <w:ind w:left="255"/>
      </w:pPr>
      <w:hyperlink w:anchor="template_xiaohongshu_account_okr">
        <w:r>
          <w:rPr>
            <w:color w:val="000000"/>
            <w:sz w:val="19"/>
          </w:rPr>
          <w:t>19.4 小红书账号 OKR 计划表</w:t>
        </w:r>
      </w:hyperlink>
      <w:r>
        <w:rPr>
          <w:sz w:val="19"/>
        </w:rPr>
        <w:tab/>
        <w:t>193</w:t>
      </w:r>
    </w:p>
    <w:p>
      <w:pPr>
        <w:keepNext w:val="0"/>
        <w:tabs>
          <w:tab w:pos="9638" w:val="right" w:leader="dot"/>
        </w:tabs>
        <w:spacing w:before="0" w:after="40" w:line="252" w:lineRule="auto"/>
        <w:ind w:left="255"/>
      </w:pPr>
      <w:hyperlink w:anchor="template_xiaohongshu_daily_operations">
        <w:r>
          <w:rPr>
            <w:color w:val="000000"/>
            <w:sz w:val="19"/>
          </w:rPr>
          <w:t>19.5 小红书日常运营三表</w:t>
        </w:r>
      </w:hyperlink>
      <w:r>
        <w:rPr>
          <w:sz w:val="19"/>
        </w:rPr>
        <w:tab/>
        <w:t>195</w:t>
      </w:r>
    </w:p>
    <w:p>
      <w:pPr>
        <w:keepNext w:val="0"/>
        <w:tabs>
          <w:tab w:pos="9638" w:val="right" w:leader="dot"/>
        </w:tabs>
        <w:spacing w:before="0" w:after="40" w:line="252" w:lineRule="auto"/>
        <w:ind w:left="255"/>
      </w:pPr>
      <w:hyperlink w:anchor="template_xiaohongshu_keyword_topic_pool">
        <w:r>
          <w:rPr>
            <w:color w:val="000000"/>
            <w:sz w:val="19"/>
          </w:rPr>
          <w:t>19.6 小红书搜索关键词选题池</w:t>
        </w:r>
      </w:hyperlink>
      <w:r>
        <w:rPr>
          <w:sz w:val="19"/>
        </w:rPr>
        <w:tab/>
        <w:t>197</w:t>
      </w:r>
    </w:p>
    <w:p>
      <w:pPr>
        <w:keepNext w:val="0"/>
        <w:tabs>
          <w:tab w:pos="9638" w:val="right" w:leader="dot"/>
        </w:tabs>
        <w:spacing w:before="0" w:after="40" w:line="252" w:lineRule="auto"/>
        <w:ind w:left="255"/>
      </w:pPr>
      <w:hyperlink w:anchor="template_xiaohongshu_content_calendar">
        <w:r>
          <w:rPr>
            <w:color w:val="000000"/>
            <w:sz w:val="19"/>
          </w:rPr>
          <w:t>19.7 小红书 30 天笔记日历</w:t>
        </w:r>
      </w:hyperlink>
      <w:r>
        <w:rPr>
          <w:sz w:val="19"/>
        </w:rPr>
        <w:tab/>
        <w:t>200</w:t>
      </w:r>
    </w:p>
    <w:p>
      <w:pPr>
        <w:keepNext w:val="0"/>
        <w:tabs>
          <w:tab w:pos="9638" w:val="right" w:leader="dot"/>
        </w:tabs>
        <w:spacing w:before="0" w:after="40" w:line="252" w:lineRule="auto"/>
        <w:ind w:left="255"/>
      </w:pPr>
      <w:hyperlink w:anchor="template_xiaohongshu_note_writing">
        <w:r>
          <w:rPr>
            <w:color w:val="000000"/>
            <w:sz w:val="19"/>
          </w:rPr>
          <w:t>19.8 小红书爆款笔记写作台</w:t>
        </w:r>
      </w:hyperlink>
      <w:r>
        <w:rPr>
          <w:sz w:val="19"/>
        </w:rPr>
        <w:tab/>
        <w:t>202</w:t>
      </w:r>
    </w:p>
    <w:p>
      <w:pPr>
        <w:keepNext w:val="0"/>
        <w:tabs>
          <w:tab w:pos="9638" w:val="right" w:leader="dot"/>
        </w:tabs>
        <w:spacing w:before="0" w:after="40" w:line="252" w:lineRule="auto"/>
        <w:ind w:left="255"/>
      </w:pPr>
      <w:hyperlink w:anchor="template_xiaohongshu_title_cover_generator">
        <w:r>
          <w:rPr>
            <w:color w:val="000000"/>
            <w:sz w:val="19"/>
          </w:rPr>
          <w:t>19.9 小红书标题与封面文案生成器</w:t>
        </w:r>
      </w:hyperlink>
      <w:r>
        <w:rPr>
          <w:sz w:val="19"/>
        </w:rPr>
        <w:tab/>
        <w:t>205</w:t>
      </w:r>
    </w:p>
    <w:p>
      <w:pPr>
        <w:keepNext w:val="0"/>
        <w:tabs>
          <w:tab w:pos="9638" w:val="right" w:leader="dot"/>
        </w:tabs>
        <w:spacing w:before="0" w:after="40" w:line="252" w:lineRule="auto"/>
        <w:ind w:left="255"/>
      </w:pPr>
      <w:hyperlink w:anchor="template_xiaohongshu_brand_marketing_six_table">
        <w:r>
          <w:rPr>
            <w:color w:val="000000"/>
            <w:sz w:val="19"/>
          </w:rPr>
          <w:t>19.10 小红书品牌营销六表在线版</w:t>
        </w:r>
      </w:hyperlink>
      <w:r>
        <w:rPr>
          <w:sz w:val="19"/>
        </w:rPr>
        <w:tab/>
        <w:t>208</w:t>
      </w:r>
    </w:p>
    <w:p>
      <w:pPr>
        <w:keepNext w:val="0"/>
        <w:tabs>
          <w:tab w:pos="9638" w:val="right" w:leader="dot"/>
        </w:tabs>
        <w:spacing w:before="0" w:after="40" w:line="252" w:lineRule="auto"/>
        <w:ind w:left="255"/>
      </w:pPr>
      <w:hyperlink w:anchor="template_xiaohongshu_creator_brief_tracker">
        <w:r>
          <w:rPr>
            <w:color w:val="000000"/>
            <w:sz w:val="19"/>
          </w:rPr>
          <w:t>19.11 小红书达人 Brief 与合作进度</w:t>
        </w:r>
      </w:hyperlink>
      <w:r>
        <w:rPr>
          <w:sz w:val="19"/>
        </w:rPr>
        <w:tab/>
        <w:t>211</w:t>
      </w:r>
    </w:p>
    <w:p>
      <w:pPr>
        <w:keepNext w:val="0"/>
        <w:tabs>
          <w:tab w:pos="9638" w:val="right" w:leader="dot"/>
        </w:tabs>
        <w:spacing w:before="0" w:after="40" w:line="252" w:lineRule="auto"/>
        <w:ind w:left="255"/>
      </w:pPr>
      <w:hyperlink w:anchor="template_xiaohongshu_competitor_investment_roi">
        <w:r>
          <w:rPr>
            <w:color w:val="000000"/>
            <w:sz w:val="19"/>
          </w:rPr>
          <w:t>19.12 小红书竞品投放与达人 ROI</w:t>
        </w:r>
      </w:hyperlink>
      <w:r>
        <w:rPr>
          <w:sz w:val="19"/>
        </w:rPr>
        <w:tab/>
        <w:t>213</w:t>
      </w:r>
    </w:p>
    <w:p>
      <w:pPr>
        <w:keepNext/>
        <w:tabs>
          <w:tab w:pos="9638" w:val="right" w:leader="dot"/>
        </w:tabs>
        <w:spacing w:before="100" w:after="40" w:line="252" w:lineRule="auto"/>
        <w:ind w:left="0"/>
      </w:pPr>
      <w:hyperlink w:anchor="templates_wechat_video">
        <w:r>
          <w:rPr>
            <w:color w:val="000000"/>
            <w:sz w:val="21"/>
            <w:b/>
          </w:rPr>
          <w:t>20 视频号智能模板</w:t>
        </w:r>
      </w:hyperlink>
      <w:r>
        <w:rPr>
          <w:sz w:val="21"/>
        </w:rPr>
        <w:tab/>
        <w:t>217</w:t>
      </w:r>
    </w:p>
    <w:p>
      <w:pPr>
        <w:keepNext w:val="0"/>
        <w:tabs>
          <w:tab w:pos="9638" w:val="right" w:leader="dot"/>
        </w:tabs>
        <w:spacing w:before="0" w:after="40" w:line="252" w:lineRule="auto"/>
        <w:ind w:left="255"/>
      </w:pPr>
      <w:hyperlink w:anchor="template_wechat_video_account_positioning">
        <w:r>
          <w:rPr>
            <w:color w:val="000000"/>
            <w:sz w:val="19"/>
          </w:rPr>
          <w:t>20.1 视频号账号定位与主页搭建</w:t>
        </w:r>
      </w:hyperlink>
      <w:r>
        <w:rPr>
          <w:sz w:val="19"/>
        </w:rPr>
        <w:tab/>
        <w:t>217</w:t>
      </w:r>
    </w:p>
    <w:p>
      <w:pPr>
        <w:keepNext w:val="0"/>
        <w:tabs>
          <w:tab w:pos="9638" w:val="right" w:leader="dot"/>
        </w:tabs>
        <w:spacing w:before="0" w:after="40" w:line="252" w:lineRule="auto"/>
        <w:ind w:left="255"/>
      </w:pPr>
      <w:hyperlink w:anchor="template_wechat_video_five_day_launch_plan">
        <w:r>
          <w:rPr>
            <w:color w:val="000000"/>
            <w:sz w:val="19"/>
          </w:rPr>
          <w:t>20.2 视频号 5 天起号脚本计划</w:t>
        </w:r>
      </w:hyperlink>
      <w:r>
        <w:rPr>
          <w:sz w:val="19"/>
        </w:rPr>
        <w:tab/>
        <w:t>220</w:t>
      </w:r>
    </w:p>
    <w:p>
      <w:pPr>
        <w:keepNext w:val="0"/>
        <w:tabs>
          <w:tab w:pos="9638" w:val="right" w:leader="dot"/>
        </w:tabs>
        <w:spacing w:before="0" w:after="40" w:line="252" w:lineRule="auto"/>
        <w:ind w:left="255"/>
      </w:pPr>
      <w:hyperlink w:anchor="template_wechat_video_fifteen_day_launch_process">
        <w:r>
          <w:rPr>
            <w:color w:val="000000"/>
            <w:sz w:val="19"/>
          </w:rPr>
          <w:t>20.3 视频号 15 天起号流程</w:t>
        </w:r>
      </w:hyperlink>
      <w:r>
        <w:rPr>
          <w:sz w:val="19"/>
        </w:rPr>
        <w:tab/>
        <w:t>222</w:t>
      </w:r>
    </w:p>
    <w:p>
      <w:pPr>
        <w:keepNext w:val="0"/>
        <w:tabs>
          <w:tab w:pos="9638" w:val="right" w:leader="dot"/>
        </w:tabs>
        <w:spacing w:before="0" w:after="40" w:line="252" w:lineRule="auto"/>
        <w:ind w:left="255"/>
      </w:pPr>
      <w:hyperlink w:anchor="template_wechat_video_content_topic_pool">
        <w:r>
          <w:rPr>
            <w:color w:val="000000"/>
            <w:sz w:val="19"/>
          </w:rPr>
          <w:t>20.4 视频号内容选题池</w:t>
        </w:r>
      </w:hyperlink>
      <w:r>
        <w:rPr>
          <w:sz w:val="19"/>
        </w:rPr>
        <w:tab/>
        <w:t>224</w:t>
      </w:r>
    </w:p>
    <w:p>
      <w:pPr>
        <w:keepNext w:val="0"/>
        <w:tabs>
          <w:tab w:pos="9638" w:val="right" w:leader="dot"/>
        </w:tabs>
        <w:spacing w:before="0" w:after="40" w:line="252" w:lineRule="auto"/>
        <w:ind w:left="255"/>
      </w:pPr>
      <w:hyperlink w:anchor="template_wechat_video_content_calendar">
        <w:r>
          <w:rPr>
            <w:color w:val="000000"/>
            <w:sz w:val="19"/>
          </w:rPr>
          <w:t>20.5 视频号 30 天内容日历</w:t>
        </w:r>
      </w:hyperlink>
      <w:r>
        <w:rPr>
          <w:sz w:val="19"/>
        </w:rPr>
        <w:tab/>
        <w:t>227</w:t>
      </w:r>
    </w:p>
    <w:p>
      <w:pPr>
        <w:keepNext w:val="0"/>
        <w:tabs>
          <w:tab w:pos="9638" w:val="right" w:leader="dot"/>
        </w:tabs>
        <w:spacing w:before="0" w:after="40" w:line="252" w:lineRule="auto"/>
        <w:ind w:left="255"/>
      </w:pPr>
      <w:hyperlink w:anchor="template_wechat_video_script_adapter">
        <w:r>
          <w:rPr>
            <w:color w:val="000000"/>
            <w:sz w:val="19"/>
          </w:rPr>
          <w:t>20.6 视频号脚本适配器</w:t>
        </w:r>
      </w:hyperlink>
      <w:r>
        <w:rPr>
          <w:sz w:val="19"/>
        </w:rPr>
        <w:tab/>
        <w:t>229</w:t>
      </w:r>
    </w:p>
    <w:p>
      <w:pPr>
        <w:keepNext w:val="0"/>
        <w:tabs>
          <w:tab w:pos="9638" w:val="right" w:leader="dot"/>
        </w:tabs>
        <w:spacing w:before="0" w:after="40" w:line="252" w:lineRule="auto"/>
        <w:ind w:left="255"/>
      </w:pPr>
      <w:hyperlink w:anchor="template_wechat_video_account_matrix">
        <w:r>
          <w:rPr>
            <w:color w:val="000000"/>
            <w:sz w:val="19"/>
          </w:rPr>
          <w:t>20.7 视频号账号矩阵设计器</w:t>
        </w:r>
      </w:hyperlink>
      <w:r>
        <w:rPr>
          <w:sz w:val="19"/>
        </w:rPr>
        <w:tab/>
        <w:t>232</w:t>
      </w:r>
    </w:p>
    <w:p>
      <w:pPr>
        <w:keepNext w:val="0"/>
        <w:tabs>
          <w:tab w:pos="9638" w:val="right" w:leader="dot"/>
        </w:tabs>
        <w:spacing w:before="0" w:after="40" w:line="252" w:lineRule="auto"/>
        <w:ind w:left="255"/>
      </w:pPr>
      <w:hyperlink w:anchor="template_wechat_video_community_coordination">
        <w:r>
          <w:rPr>
            <w:color w:val="000000"/>
            <w:sz w:val="19"/>
          </w:rPr>
          <w:t>20.8 朋友圈与社群协同发布计划</w:t>
        </w:r>
      </w:hyperlink>
      <w:r>
        <w:rPr>
          <w:sz w:val="19"/>
        </w:rPr>
        <w:tab/>
        <w:t>234</w:t>
      </w:r>
    </w:p>
    <w:p>
      <w:pPr>
        <w:keepNext w:val="0"/>
        <w:tabs>
          <w:tab w:pos="9638" w:val="right" w:leader="dot"/>
        </w:tabs>
        <w:spacing w:before="0" w:after="40" w:line="252" w:lineRule="auto"/>
        <w:ind w:left="255"/>
      </w:pPr>
      <w:hyperlink w:anchor="template_wechat_video_private_domain_sop">
        <w:r>
          <w:rPr>
            <w:color w:val="000000"/>
            <w:sz w:val="19"/>
          </w:rPr>
          <w:t>20.9 视频号私域承接 SOP</w:t>
        </w:r>
      </w:hyperlink>
      <w:r>
        <w:rPr>
          <w:sz w:val="19"/>
        </w:rPr>
        <w:tab/>
        <w:t>237</w:t>
      </w:r>
    </w:p>
    <w:p>
      <w:pPr>
        <w:keepNext w:val="0"/>
        <w:tabs>
          <w:tab w:pos="9638" w:val="right" w:leader="dot"/>
        </w:tabs>
        <w:spacing w:before="0" w:after="40" w:line="252" w:lineRule="auto"/>
        <w:ind w:left="255"/>
      </w:pPr>
      <w:hyperlink w:anchor="template_wechat_video_viral_content_deconstruction">
        <w:r>
          <w:rPr>
            <w:color w:val="000000"/>
            <w:sz w:val="19"/>
          </w:rPr>
          <w:t>20.10 视频号爆款内容拆解</w:t>
        </w:r>
      </w:hyperlink>
      <w:r>
        <w:rPr>
          <w:sz w:val="19"/>
        </w:rPr>
        <w:tab/>
        <w:t>239</w:t>
      </w:r>
    </w:p>
    <w:p>
      <w:pPr>
        <w:keepNext w:val="0"/>
        <w:tabs>
          <w:tab w:pos="9638" w:val="right" w:leader="dot"/>
        </w:tabs>
        <w:spacing w:before="0" w:after="40" w:line="252" w:lineRule="auto"/>
        <w:ind w:left="255"/>
      </w:pPr>
      <w:hyperlink w:anchor="template_wechat_video_account_content_data_dashboard">
        <w:r>
          <w:rPr>
            <w:color w:val="000000"/>
            <w:sz w:val="19"/>
          </w:rPr>
          <w:t>20.11 视频号账号与内容数据看板</w:t>
        </w:r>
      </w:hyperlink>
      <w:r>
        <w:rPr>
          <w:sz w:val="19"/>
        </w:rPr>
        <w:tab/>
        <w:t>242</w:t>
      </w:r>
    </w:p>
    <w:p>
      <w:pPr>
        <w:keepNext w:val="0"/>
        <w:tabs>
          <w:tab w:pos="9638" w:val="right" w:leader="dot"/>
        </w:tabs>
        <w:spacing w:before="0" w:after="40" w:line="252" w:lineRule="auto"/>
        <w:ind w:left="255"/>
      </w:pPr>
      <w:hyperlink w:anchor="template_wechat_video_weekly_monthly_review">
        <w:r>
          <w:rPr>
            <w:color w:val="000000"/>
            <w:sz w:val="19"/>
          </w:rPr>
          <w:t>20.12 视频号周月复盘工作台</w:t>
        </w:r>
      </w:hyperlink>
      <w:r>
        <w:rPr>
          <w:sz w:val="19"/>
        </w:rPr>
        <w:tab/>
        <w:t>244</w:t>
      </w:r>
    </w:p>
    <w:p>
      <w:pPr>
        <w:keepNext/>
        <w:tabs>
          <w:tab w:pos="9638" w:val="right" w:leader="dot"/>
        </w:tabs>
        <w:spacing w:before="100" w:after="40" w:line="252" w:lineRule="auto"/>
        <w:ind w:left="0"/>
      </w:pPr>
      <w:hyperlink w:anchor="templates_douyin">
        <w:r>
          <w:rPr>
            <w:color w:val="000000"/>
            <w:sz w:val="21"/>
            <w:b/>
          </w:rPr>
          <w:t>21 抖音智能模板</w:t>
        </w:r>
      </w:hyperlink>
      <w:r>
        <w:rPr>
          <w:sz w:val="21"/>
        </w:rPr>
        <w:tab/>
        <w:t>247</w:t>
      </w:r>
    </w:p>
    <w:p>
      <w:pPr>
        <w:keepNext w:val="0"/>
        <w:tabs>
          <w:tab w:pos="9638" w:val="right" w:leader="dot"/>
        </w:tabs>
        <w:spacing w:before="0" w:after="40" w:line="252" w:lineRule="auto"/>
        <w:ind w:left="255"/>
      </w:pPr>
      <w:hyperlink w:anchor="template_douyin_account_framework">
        <w:r>
          <w:rPr>
            <w:color w:val="000000"/>
            <w:sz w:val="19"/>
          </w:rPr>
          <w:t>21.1 抖音账号框架生成器 V2</w:t>
        </w:r>
      </w:hyperlink>
      <w:r>
        <w:rPr>
          <w:sz w:val="19"/>
        </w:rPr>
        <w:tab/>
        <w:t>247</w:t>
      </w:r>
    </w:p>
    <w:p>
      <w:pPr>
        <w:keepNext w:val="0"/>
        <w:tabs>
          <w:tab w:pos="9638" w:val="right" w:leader="dot"/>
        </w:tabs>
        <w:spacing w:before="0" w:after="40" w:line="252" w:lineRule="auto"/>
        <w:ind w:left="255"/>
      </w:pPr>
      <w:hyperlink w:anchor="template_douyin_homepage_pinned_content">
        <w:r>
          <w:rPr>
            <w:color w:val="000000"/>
            <w:sz w:val="19"/>
          </w:rPr>
          <w:t>21.2 抖音主页包装与置顶内容</w:t>
        </w:r>
      </w:hyperlink>
      <w:r>
        <w:rPr>
          <w:sz w:val="19"/>
        </w:rPr>
        <w:tab/>
        <w:t>248</w:t>
      </w:r>
    </w:p>
    <w:p>
      <w:pPr>
        <w:keepNext w:val="0"/>
        <w:tabs>
          <w:tab w:pos="9638" w:val="right" w:leader="dot"/>
        </w:tabs>
        <w:spacing w:before="0" w:after="40" w:line="252" w:lineRule="auto"/>
        <w:ind w:left="255"/>
      </w:pPr>
      <w:hyperlink w:anchor="template_douyin_five_step_launch_executor">
        <w:r>
          <w:rPr>
            <w:color w:val="000000"/>
            <w:sz w:val="19"/>
          </w:rPr>
          <w:t>21.3 抖音起号五步法执行器</w:t>
        </w:r>
      </w:hyperlink>
      <w:r>
        <w:rPr>
          <w:sz w:val="19"/>
        </w:rPr>
        <w:tab/>
        <w:t>251</w:t>
      </w:r>
    </w:p>
    <w:p>
      <w:pPr>
        <w:keepNext w:val="0"/>
        <w:tabs>
          <w:tab w:pos="9638" w:val="right" w:leader="dot"/>
        </w:tabs>
        <w:spacing w:before="0" w:after="40" w:line="252" w:lineRule="auto"/>
        <w:ind w:left="255"/>
      </w:pPr>
      <w:hyperlink w:anchor="template_douyin_30_day_launch_plan">
        <w:r>
          <w:rPr>
            <w:color w:val="000000"/>
            <w:sz w:val="19"/>
          </w:rPr>
          <w:t>21.4 抖音 30 天起号项目计划</w:t>
        </w:r>
      </w:hyperlink>
      <w:r>
        <w:rPr>
          <w:sz w:val="19"/>
        </w:rPr>
        <w:tab/>
        <w:t>253</w:t>
      </w:r>
    </w:p>
    <w:p>
      <w:pPr>
        <w:keepNext w:val="0"/>
        <w:tabs>
          <w:tab w:pos="9638" w:val="right" w:leader="dot"/>
        </w:tabs>
        <w:spacing w:before="0" w:after="40" w:line="252" w:lineRule="auto"/>
        <w:ind w:left="255"/>
      </w:pPr>
      <w:hyperlink w:anchor="template_douyin_competitor_account_research">
        <w:r>
          <w:rPr>
            <w:color w:val="000000"/>
            <w:sz w:val="19"/>
          </w:rPr>
          <w:t>21.5 抖音竞品账号调研矩阵</w:t>
        </w:r>
      </w:hyperlink>
      <w:r>
        <w:rPr>
          <w:sz w:val="19"/>
        </w:rPr>
        <w:tab/>
        <w:t>255</w:t>
      </w:r>
    </w:p>
    <w:p>
      <w:pPr>
        <w:keepNext w:val="0"/>
        <w:tabs>
          <w:tab w:pos="9638" w:val="right" w:leader="dot"/>
        </w:tabs>
        <w:spacing w:before="0" w:after="40" w:line="252" w:lineRule="auto"/>
        <w:ind w:left="255"/>
      </w:pPr>
      <w:hyperlink w:anchor="template_douyin_content_planning_sop">
        <w:r>
          <w:rPr>
            <w:color w:val="000000"/>
            <w:sz w:val="19"/>
          </w:rPr>
          <w:t>21.6 抖音短视频与直播内容策划 SOP</w:t>
        </w:r>
      </w:hyperlink>
      <w:r>
        <w:rPr>
          <w:sz w:val="19"/>
        </w:rPr>
        <w:tab/>
        <w:t>257</w:t>
      </w:r>
    </w:p>
    <w:p>
      <w:pPr>
        <w:keepNext w:val="0"/>
        <w:tabs>
          <w:tab w:pos="9638" w:val="right" w:leader="dot"/>
        </w:tabs>
        <w:spacing w:before="0" w:after="40" w:line="252" w:lineRule="auto"/>
        <w:ind w:left="255"/>
      </w:pPr>
      <w:hyperlink w:anchor="template_douyin_factory_30_day_launch_sop">
        <w:r>
          <w:rPr>
            <w:color w:val="000000"/>
            <w:sz w:val="19"/>
          </w:rPr>
          <w:t>21.7 工厂抖音 30 天起号 SOP</w:t>
        </w:r>
      </w:hyperlink>
      <w:r>
        <w:rPr>
          <w:sz w:val="19"/>
        </w:rPr>
        <w:tab/>
        <w:t>259</w:t>
      </w:r>
    </w:p>
    <w:p>
      <w:pPr>
        <w:keepNext w:val="0"/>
        <w:tabs>
          <w:tab w:pos="9638" w:val="right" w:leader="dot"/>
        </w:tabs>
        <w:spacing w:before="0" w:after="40" w:line="252" w:lineRule="auto"/>
        <w:ind w:left="255"/>
      </w:pPr>
      <w:hyperlink w:anchor="template_douyin_local_store_customer_acquisition_sop">
        <w:r>
          <w:rPr>
            <w:color w:val="000000"/>
            <w:sz w:val="19"/>
          </w:rPr>
          <w:t>21.8 抖音本地实体店获客素材 SOP</w:t>
        </w:r>
      </w:hyperlink>
      <w:r>
        <w:rPr>
          <w:sz w:val="19"/>
        </w:rPr>
        <w:tab/>
        <w:t>262</w:t>
      </w:r>
    </w:p>
    <w:p>
      <w:pPr>
        <w:keepNext w:val="0"/>
        <w:tabs>
          <w:tab w:pos="9638" w:val="right" w:leader="dot"/>
        </w:tabs>
        <w:spacing w:before="0" w:after="40" w:line="252" w:lineRule="auto"/>
        <w:ind w:left="255"/>
      </w:pPr>
      <w:hyperlink w:anchor="template_douyin_lead_industry_keyword_conversion_design">
        <w:r>
          <w:rPr>
            <w:color w:val="000000"/>
            <w:sz w:val="19"/>
          </w:rPr>
          <w:t>21.9 抖音线索行业关键词与转化设计</w:t>
        </w:r>
      </w:hyperlink>
      <w:r>
        <w:rPr>
          <w:sz w:val="19"/>
        </w:rPr>
        <w:tab/>
        <w:t>264</w:t>
      </w:r>
    </w:p>
    <w:p>
      <w:pPr>
        <w:keepNext w:val="0"/>
        <w:tabs>
          <w:tab w:pos="9638" w:val="right" w:leader="dot"/>
        </w:tabs>
        <w:spacing w:before="0" w:after="40" w:line="252" w:lineRule="auto"/>
        <w:ind w:left="255"/>
      </w:pPr>
      <w:hyperlink w:anchor="template_douyin_douplus_data_overview">
        <w:r>
          <w:rPr>
            <w:color w:val="000000"/>
            <w:sz w:val="19"/>
          </w:rPr>
          <w:t>21.10 DOU+ 投放数据总览</w:t>
        </w:r>
      </w:hyperlink>
      <w:r>
        <w:rPr>
          <w:sz w:val="19"/>
        </w:rPr>
        <w:tab/>
        <w:t>266</w:t>
      </w:r>
    </w:p>
    <w:p>
      <w:pPr>
        <w:keepNext w:val="0"/>
        <w:tabs>
          <w:tab w:pos="9638" w:val="right" w:leader="dot"/>
        </w:tabs>
        <w:spacing w:before="0" w:after="40" w:line="252" w:lineRule="auto"/>
        <w:ind w:left="255"/>
      </w:pPr>
      <w:hyperlink w:anchor="template_douyin_data_analysis_dashboard">
        <w:r>
          <w:rPr>
            <w:color w:val="000000"/>
            <w:sz w:val="19"/>
          </w:rPr>
          <w:t>21.11 抖音运营数据分析看板</w:t>
        </w:r>
      </w:hyperlink>
      <w:r>
        <w:rPr>
          <w:sz w:val="19"/>
        </w:rPr>
        <w:tab/>
        <w:t>268</w:t>
      </w:r>
    </w:p>
    <w:p>
      <w:pPr>
        <w:keepNext w:val="0"/>
        <w:tabs>
          <w:tab w:pos="9638" w:val="right" w:leader="dot"/>
        </w:tabs>
        <w:spacing w:before="0" w:after="40" w:line="252" w:lineRule="auto"/>
        <w:ind w:left="255"/>
      </w:pPr>
      <w:hyperlink w:anchor="template_douyin_weekly_monthly_review">
        <w:r>
          <w:rPr>
            <w:color w:val="000000"/>
            <w:sz w:val="19"/>
          </w:rPr>
          <w:t>21.12 抖音周月运营复盘</w:t>
        </w:r>
      </w:hyperlink>
      <w:r>
        <w:rPr>
          <w:sz w:val="19"/>
        </w:rPr>
        <w:tab/>
        <w:t>271</w:t>
      </w:r>
    </w:p>
    <w:p>
      <w:pPr>
        <w:keepNext/>
        <w:tabs>
          <w:tab w:pos="9638" w:val="right" w:leader="dot"/>
        </w:tabs>
        <w:spacing w:before="100" w:after="40" w:line="252" w:lineRule="auto"/>
        <w:ind w:left="0"/>
      </w:pPr>
      <w:hyperlink w:anchor="templates_live">
        <w:r>
          <w:rPr>
            <w:color w:val="000000"/>
            <w:sz w:val="21"/>
            <w:b/>
          </w:rPr>
          <w:t>22 直播智能模板</w:t>
        </w:r>
      </w:hyperlink>
      <w:r>
        <w:rPr>
          <w:sz w:val="21"/>
        </w:rPr>
        <w:tab/>
        <w:t>274</w:t>
      </w:r>
    </w:p>
    <w:p>
      <w:pPr>
        <w:keepNext w:val="0"/>
        <w:tabs>
          <w:tab w:pos="9638" w:val="right" w:leader="dot"/>
        </w:tabs>
        <w:spacing w:before="0" w:after="40" w:line="252" w:lineRule="auto"/>
        <w:ind w:left="255"/>
      </w:pPr>
      <w:hyperlink w:anchor="template_live_first_broadcast_project_plan">
        <w:r>
          <w:rPr>
            <w:color w:val="000000"/>
            <w:sz w:val="19"/>
          </w:rPr>
          <w:t>22.1 新手首播项目计划</w:t>
        </w:r>
      </w:hyperlink>
      <w:r>
        <w:rPr>
          <w:sz w:val="19"/>
        </w:rPr>
        <w:tab/>
        <w:t>274</w:t>
      </w:r>
    </w:p>
    <w:p>
      <w:pPr>
        <w:keepNext w:val="0"/>
        <w:tabs>
          <w:tab w:pos="9638" w:val="right" w:leader="dot"/>
        </w:tabs>
        <w:spacing w:before="0" w:after="40" w:line="252" w:lineRule="auto"/>
        <w:ind w:left="255"/>
      </w:pPr>
      <w:hyperlink w:anchor="template_live_framework_structure_design">
        <w:r>
          <w:rPr>
            <w:color w:val="000000"/>
            <w:sz w:val="19"/>
          </w:rPr>
          <w:t>22.2 直播间框架与结构设计器</w:t>
        </w:r>
      </w:hyperlink>
      <w:r>
        <w:rPr>
          <w:sz w:val="19"/>
        </w:rPr>
        <w:tab/>
        <w:t>276</w:t>
      </w:r>
    </w:p>
    <w:p>
      <w:pPr>
        <w:keepNext w:val="0"/>
        <w:tabs>
          <w:tab w:pos="9638" w:val="right" w:leader="dot"/>
        </w:tabs>
        <w:spacing w:before="0" w:after="40" w:line="252" w:lineRule="auto"/>
        <w:ind w:left="255"/>
      </w:pPr>
      <w:hyperlink w:anchor="template_live_complete_script_planner">
        <w:r>
          <w:rPr>
            <w:color w:val="000000"/>
            <w:sz w:val="19"/>
          </w:rPr>
          <w:t>22.3 完整直播脚本规划器</w:t>
        </w:r>
      </w:hyperlink>
      <w:r>
        <w:rPr>
          <w:sz w:val="19"/>
        </w:rPr>
        <w:tab/>
        <w:t>279</w:t>
      </w:r>
    </w:p>
    <w:p>
      <w:pPr>
        <w:keepNext w:val="0"/>
        <w:tabs>
          <w:tab w:pos="9638" w:val="right" w:leader="dot"/>
        </w:tabs>
        <w:spacing w:before="0" w:after="40" w:line="252" w:lineRule="auto"/>
        <w:ind w:left="255"/>
      </w:pPr>
      <w:hyperlink w:anchor="template_live_five_minute_cold_start_script">
        <w:r>
          <w:rPr>
            <w:color w:val="000000"/>
            <w:sz w:val="19"/>
          </w:rPr>
          <w:t>22.4 直播前 5 分钟冷启动脚本</w:t>
        </w:r>
      </w:hyperlink>
      <w:r>
        <w:rPr>
          <w:sz w:val="19"/>
        </w:rPr>
        <w:tab/>
        <w:t>281</w:t>
      </w:r>
    </w:p>
    <w:p>
      <w:pPr>
        <w:keepNext w:val="0"/>
        <w:tabs>
          <w:tab w:pos="9638" w:val="right" w:leader="dot"/>
        </w:tabs>
        <w:spacing w:before="0" w:after="40" w:line="252" w:lineRule="auto"/>
        <w:ind w:left="255"/>
      </w:pPr>
      <w:hyperlink w:anchor="template_live_30_minute_product_loop_script">
        <w:r>
          <w:rPr>
            <w:color w:val="000000"/>
            <w:sz w:val="19"/>
          </w:rPr>
          <w:t>22.5 30 分钟过款循环脚本</w:t>
        </w:r>
      </w:hyperlink>
      <w:r>
        <w:rPr>
          <w:sz w:val="19"/>
        </w:rPr>
        <w:tab/>
        <w:t>283</w:t>
      </w:r>
    </w:p>
    <w:p>
      <w:pPr>
        <w:keepNext w:val="0"/>
        <w:tabs>
          <w:tab w:pos="9638" w:val="right" w:leader="dot"/>
        </w:tabs>
        <w:spacing w:before="0" w:after="40" w:line="252" w:lineRule="auto"/>
        <w:ind w:left="255"/>
      </w:pPr>
      <w:hyperlink w:anchor="template_live_single_product_intro_objection_handling">
        <w:r>
          <w:rPr>
            <w:color w:val="000000"/>
            <w:sz w:val="19"/>
          </w:rPr>
          <w:t>22.6 单品介绍话术与异议处理</w:t>
        </w:r>
      </w:hyperlink>
      <w:r>
        <w:rPr>
          <w:sz w:val="19"/>
        </w:rPr>
        <w:tab/>
        <w:t>286</w:t>
      </w:r>
    </w:p>
    <w:p>
      <w:pPr>
        <w:keepNext w:val="0"/>
        <w:tabs>
          <w:tab w:pos="9638" w:val="right" w:leader="dot"/>
        </w:tabs>
        <w:spacing w:before="0" w:after="40" w:line="252" w:lineRule="auto"/>
        <w:ind w:left="255"/>
      </w:pPr>
      <w:hyperlink w:anchor="template_live_product_assortment_contribution_planning">
        <w:r>
          <w:rPr>
            <w:color w:val="000000"/>
            <w:sz w:val="19"/>
          </w:rPr>
          <w:t>22.7 商品排品与贡献规划</w:t>
        </w:r>
      </w:hyperlink>
      <w:r>
        <w:rPr>
          <w:sz w:val="19"/>
        </w:rPr>
        <w:tab/>
        <w:t>288</w:t>
      </w:r>
    </w:p>
    <w:p>
      <w:pPr>
        <w:keepNext w:val="0"/>
        <w:tabs>
          <w:tab w:pos="9638" w:val="right" w:leader="dot"/>
        </w:tabs>
        <w:spacing w:before="0" w:after="40" w:line="252" w:lineRule="auto"/>
        <w:ind w:left="255"/>
      </w:pPr>
      <w:hyperlink w:anchor="template_live_promotion_warmup_calendar">
        <w:r>
          <w:rPr>
            <w:color w:val="000000"/>
            <w:sz w:val="19"/>
          </w:rPr>
          <w:t>22.8 直播宣发节奏与预热日历</w:t>
        </w:r>
      </w:hyperlink>
      <w:r>
        <w:rPr>
          <w:sz w:val="19"/>
        </w:rPr>
        <w:tab/>
        <w:t>290</w:t>
      </w:r>
    </w:p>
    <w:p>
      <w:pPr>
        <w:keepNext w:val="0"/>
        <w:tabs>
          <w:tab w:pos="9638" w:val="right" w:leader="dot"/>
        </w:tabs>
        <w:spacing w:before="0" w:after="40" w:line="252" w:lineRule="auto"/>
        <w:ind w:left="255"/>
      </w:pPr>
      <w:hyperlink w:anchor="template_live_team_scheduling_coordination">
        <w:r>
          <w:rPr>
            <w:color w:val="000000"/>
            <w:sz w:val="19"/>
          </w:rPr>
          <w:t>22.9 直播团队排班与岗位协同</w:t>
        </w:r>
      </w:hyperlink>
      <w:r>
        <w:rPr>
          <w:sz w:val="19"/>
        </w:rPr>
        <w:tab/>
        <w:t>293</w:t>
      </w:r>
    </w:p>
    <w:p>
      <w:pPr>
        <w:keepNext w:val="0"/>
        <w:tabs>
          <w:tab w:pos="9638" w:val="right" w:leader="dot"/>
        </w:tabs>
        <w:spacing w:before="0" w:after="40" w:line="252" w:lineRule="auto"/>
        <w:ind w:left="255"/>
      </w:pPr>
      <w:hyperlink w:anchor="template_live_data_funnel_dashboard">
        <w:r>
          <w:rPr>
            <w:color w:val="000000"/>
            <w:sz w:val="19"/>
          </w:rPr>
          <w:t>22.10 每日直播数据与漏斗看板</w:t>
        </w:r>
      </w:hyperlink>
      <w:r>
        <w:rPr>
          <w:sz w:val="19"/>
        </w:rPr>
        <w:tab/>
        <w:t>295</w:t>
      </w:r>
    </w:p>
    <w:p>
      <w:pPr>
        <w:keepNext w:val="0"/>
        <w:tabs>
          <w:tab w:pos="9638" w:val="right" w:leader="dot"/>
        </w:tabs>
        <w:spacing w:before="0" w:after="40" w:line="252" w:lineRule="auto"/>
        <w:ind w:left="255"/>
      </w:pPr>
      <w:hyperlink w:anchor="template_live_review_improvement_plan">
        <w:r>
          <w:rPr>
            <w:color w:val="000000"/>
            <w:sz w:val="19"/>
          </w:rPr>
          <w:t>22.11 直播复盘与改进计划</w:t>
        </w:r>
      </w:hyperlink>
      <w:r>
        <w:rPr>
          <w:sz w:val="19"/>
        </w:rPr>
        <w:tab/>
        <w:t>297</w:t>
      </w:r>
    </w:p>
    <w:p>
      <w:pPr>
        <w:keepNext w:val="0"/>
        <w:tabs>
          <w:tab w:pos="9638" w:val="right" w:leader="dot"/>
        </w:tabs>
        <w:spacing w:before="0" w:after="40" w:line="252" w:lineRule="auto"/>
        <w:ind w:left="255"/>
      </w:pPr>
      <w:hyperlink w:anchor="template_live_profit_loss_and_roi_calculator">
        <w:r>
          <w:rPr>
            <w:color w:val="000000"/>
            <w:sz w:val="19"/>
          </w:rPr>
          <w:t>22.12 直播盈亏与投放 ROI 计算器</w:t>
        </w:r>
      </w:hyperlink>
      <w:r>
        <w:rPr>
          <w:sz w:val="19"/>
        </w:rPr>
        <w:tab/>
        <w:t>299</w:t>
      </w:r>
    </w:p>
    <w:p>
      <w:pPr>
        <w:keepNext/>
        <w:tabs>
          <w:tab w:pos="9638" w:val="right" w:leader="dot"/>
        </w:tabs>
        <w:spacing w:before="100" w:after="40" w:line="252" w:lineRule="auto"/>
        <w:ind w:left="0"/>
      </w:pPr>
      <w:hyperlink w:anchor="intelligence">
        <w:r>
          <w:rPr>
            <w:color w:val="000000"/>
            <w:sz w:val="21"/>
            <w:b/>
          </w:rPr>
          <w:t>23 热点情报与账号数据分析</w:t>
        </w:r>
      </w:hyperlink>
      <w:r>
        <w:rPr>
          <w:sz w:val="21"/>
        </w:rPr>
        <w:tab/>
        <w:t>302</w:t>
      </w:r>
    </w:p>
    <w:p>
      <w:pPr>
        <w:keepNext w:val="0"/>
        <w:tabs>
          <w:tab w:pos="9638" w:val="right" w:leader="dot"/>
        </w:tabs>
        <w:spacing w:before="0" w:after="40" w:line="252" w:lineRule="auto"/>
        <w:ind w:left="255"/>
      </w:pPr>
      <w:hyperlink w:anchor="hot_topics">
        <w:r>
          <w:rPr>
            <w:color w:val="000000"/>
            <w:sz w:val="19"/>
          </w:rPr>
          <w:t>23.1 今日热点</w:t>
        </w:r>
      </w:hyperlink>
      <w:r>
        <w:rPr>
          <w:sz w:val="19"/>
        </w:rPr>
        <w:tab/>
        <w:t>302</w:t>
      </w:r>
    </w:p>
    <w:p>
      <w:pPr>
        <w:keepNext w:val="0"/>
        <w:tabs>
          <w:tab w:pos="9638" w:val="right" w:leader="dot"/>
        </w:tabs>
        <w:spacing w:before="0" w:after="40" w:line="252" w:lineRule="auto"/>
        <w:ind w:left="255"/>
      </w:pPr>
      <w:hyperlink w:anchor="radar_subscriptions">
        <w:r>
          <w:rPr>
            <w:color w:val="000000"/>
            <w:sz w:val="19"/>
          </w:rPr>
          <w:t>23.2 情报订阅与采集更新</w:t>
        </w:r>
      </w:hyperlink>
      <w:r>
        <w:rPr>
          <w:sz w:val="19"/>
        </w:rPr>
        <w:tab/>
        <w:t>303</w:t>
      </w:r>
    </w:p>
    <w:p>
      <w:pPr>
        <w:keepNext w:val="0"/>
        <w:tabs>
          <w:tab w:pos="9638" w:val="right" w:leader="dot"/>
        </w:tabs>
        <w:spacing w:before="0" w:after="40" w:line="252" w:lineRule="auto"/>
        <w:ind w:left="255"/>
      </w:pPr>
      <w:hyperlink w:anchor="radar_reading">
        <w:r>
          <w:rPr>
            <w:color w:val="000000"/>
            <w:sz w:val="19"/>
          </w:rPr>
          <w:t>23.3 情报阅读与AI解读</w:t>
        </w:r>
      </w:hyperlink>
      <w:r>
        <w:rPr>
          <w:sz w:val="19"/>
        </w:rPr>
        <w:tab/>
        <w:t>304</w:t>
      </w:r>
    </w:p>
    <w:p>
      <w:pPr>
        <w:keepNext w:val="0"/>
        <w:tabs>
          <w:tab w:pos="9638" w:val="right" w:leader="dot"/>
        </w:tabs>
        <w:spacing w:before="0" w:after="40" w:line="252" w:lineRule="auto"/>
        <w:ind w:left="255"/>
      </w:pPr>
      <w:hyperlink w:anchor="radar_library">
        <w:r>
          <w:rPr>
            <w:color w:val="000000"/>
            <w:sz w:val="19"/>
          </w:rPr>
          <w:t>23.4 收藏资料夹与选题草案</w:t>
        </w:r>
      </w:hyperlink>
      <w:r>
        <w:rPr>
          <w:sz w:val="19"/>
        </w:rPr>
        <w:tab/>
        <w:t>306</w:t>
      </w:r>
    </w:p>
    <w:p>
      <w:pPr>
        <w:keepNext w:val="0"/>
        <w:tabs>
          <w:tab w:pos="9638" w:val="right" w:leader="dot"/>
        </w:tabs>
        <w:spacing w:before="0" w:after="40" w:line="252" w:lineRule="auto"/>
        <w:ind w:left="255"/>
      </w:pPr>
      <w:hyperlink w:anchor="radar_operations">
        <w:r>
          <w:rPr>
            <w:color w:val="000000"/>
            <w:sz w:val="19"/>
          </w:rPr>
          <w:t>23.5 运行记录与平台每日情报</w:t>
        </w:r>
      </w:hyperlink>
      <w:r>
        <w:rPr>
          <w:sz w:val="19"/>
        </w:rPr>
        <w:tab/>
        <w:t>307</w:t>
      </w:r>
    </w:p>
    <w:p>
      <w:pPr>
        <w:keepNext w:val="0"/>
        <w:tabs>
          <w:tab w:pos="9638" w:val="right" w:leader="dot"/>
        </w:tabs>
        <w:spacing w:before="0" w:after="40" w:line="252" w:lineRule="auto"/>
        <w:ind w:left="255"/>
      </w:pPr>
      <w:hyperlink w:anchor="data_tracking_subscribe">
        <w:r>
          <w:rPr>
            <w:color w:val="000000"/>
            <w:sz w:val="19"/>
          </w:rPr>
          <w:t>23.6 账号数据订阅与更新</w:t>
        </w:r>
      </w:hyperlink>
      <w:r>
        <w:rPr>
          <w:sz w:val="19"/>
        </w:rPr>
        <w:tab/>
        <w:t>308</w:t>
      </w:r>
    </w:p>
    <w:p>
      <w:pPr>
        <w:keepNext w:val="0"/>
        <w:tabs>
          <w:tab w:pos="9638" w:val="right" w:leader="dot"/>
        </w:tabs>
        <w:spacing w:before="0" w:after="40" w:line="252" w:lineRule="auto"/>
        <w:ind w:left="255"/>
      </w:pPr>
      <w:hyperlink w:anchor="data_analysis">
        <w:r>
          <w:rPr>
            <w:color w:val="000000"/>
            <w:sz w:val="19"/>
          </w:rPr>
          <w:t>23.7 账号分析与作品研究</w:t>
        </w:r>
      </w:hyperlink>
      <w:r>
        <w:rPr>
          <w:sz w:val="19"/>
        </w:rPr>
        <w:tab/>
        <w:t>309</w:t>
      </w:r>
    </w:p>
    <w:p>
      <w:pPr>
        <w:keepNext w:val="0"/>
        <w:tabs>
          <w:tab w:pos="9638" w:val="right" w:leader="dot"/>
        </w:tabs>
        <w:spacing w:before="0" w:after="40" w:line="252" w:lineRule="auto"/>
        <w:ind w:left="255"/>
      </w:pPr>
      <w:hyperlink w:anchor="data_reports">
        <w:r>
          <w:rPr>
            <w:color w:val="000000"/>
            <w:sz w:val="19"/>
          </w:rPr>
          <w:t>23.8 数据复盘报告与行动验证</w:t>
        </w:r>
      </w:hyperlink>
      <w:r>
        <w:rPr>
          <w:sz w:val="19"/>
        </w:rPr>
        <w:tab/>
        <w:t>310</w:t>
      </w:r>
    </w:p>
    <w:p>
      <w:pPr>
        <w:keepNext/>
        <w:tabs>
          <w:tab w:pos="9638" w:val="right" w:leader="dot"/>
        </w:tabs>
        <w:spacing w:before="100" w:after="40" w:line="252" w:lineRule="auto"/>
        <w:ind w:left="0"/>
      </w:pPr>
      <w:hyperlink w:anchor="brand">
        <w:r>
          <w:rPr>
            <w:color w:val="000000"/>
            <w:sz w:val="21"/>
            <w:b/>
          </w:rPr>
          <w:t>24 博主品牌展示 客户咨询与推广入口</w:t>
        </w:r>
      </w:hyperlink>
      <w:r>
        <w:rPr>
          <w:sz w:val="21"/>
        </w:rPr>
        <w:tab/>
        <w:t>312</w:t>
      </w:r>
    </w:p>
    <w:p>
      <w:pPr>
        <w:keepNext w:val="0"/>
        <w:tabs>
          <w:tab w:pos="9638" w:val="right" w:leader="dot"/>
        </w:tabs>
        <w:spacing w:before="0" w:after="40" w:line="252" w:lineRule="auto"/>
        <w:ind w:left="255"/>
      </w:pPr>
      <w:hyperlink w:anchor="homepage">
        <w:r>
          <w:rPr>
            <w:color w:val="000000"/>
            <w:sz w:val="19"/>
          </w:rPr>
          <w:t>24.1 博主个人主页系统</w:t>
        </w:r>
      </w:hyperlink>
      <w:r>
        <w:rPr>
          <w:sz w:val="19"/>
        </w:rPr>
        <w:tab/>
        <w:t>312</w:t>
      </w:r>
    </w:p>
    <w:p>
      <w:pPr>
        <w:keepNext w:val="0"/>
        <w:tabs>
          <w:tab w:pos="9638" w:val="right" w:leader="dot"/>
        </w:tabs>
        <w:spacing w:before="0" w:after="40" w:line="252" w:lineRule="auto"/>
        <w:ind w:left="255"/>
      </w:pPr>
      <w:hyperlink w:anchor="card">
        <w:r>
          <w:rPr>
            <w:color w:val="000000"/>
            <w:sz w:val="19"/>
          </w:rPr>
          <w:t>24.2 博主电子名片系统</w:t>
        </w:r>
      </w:hyperlink>
      <w:r>
        <w:rPr>
          <w:sz w:val="19"/>
        </w:rPr>
        <w:tab/>
        <w:t>313</w:t>
      </w:r>
    </w:p>
    <w:p>
      <w:pPr>
        <w:keepNext w:val="0"/>
        <w:tabs>
          <w:tab w:pos="9638" w:val="right" w:leader="dot"/>
        </w:tabs>
        <w:spacing w:before="0" w:after="40" w:line="252" w:lineRule="auto"/>
        <w:ind w:left="255"/>
      </w:pPr>
      <w:hyperlink w:anchor="inquiries">
        <w:r>
          <w:rPr>
            <w:color w:val="000000"/>
            <w:sz w:val="19"/>
          </w:rPr>
          <w:t>24.3 客户咨询收件箱与跟进</w:t>
        </w:r>
      </w:hyperlink>
      <w:r>
        <w:rPr>
          <w:sz w:val="19"/>
        </w:rPr>
        <w:tab/>
        <w:t>314</w:t>
      </w:r>
    </w:p>
    <w:p>
      <w:pPr>
        <w:keepNext w:val="0"/>
        <w:tabs>
          <w:tab w:pos="9638" w:val="right" w:leader="dot"/>
        </w:tabs>
        <w:spacing w:before="0" w:after="40" w:line="252" w:lineRule="auto"/>
        <w:ind w:left="255"/>
      </w:pPr>
      <w:hyperlink w:anchor="brand_analytics">
        <w:r>
          <w:rPr>
            <w:color w:val="000000"/>
            <w:sz w:val="19"/>
          </w:rPr>
          <w:t>24.4 主页与名片数据统计</w:t>
        </w:r>
      </w:hyperlink>
      <w:r>
        <w:rPr>
          <w:sz w:val="19"/>
        </w:rPr>
        <w:tab/>
        <w:t>316</w:t>
      </w:r>
    </w:p>
    <w:p>
      <w:pPr>
        <w:keepNext w:val="0"/>
        <w:tabs>
          <w:tab w:pos="9638" w:val="right" w:leader="dot"/>
        </w:tabs>
        <w:spacing w:before="0" w:after="40" w:line="252" w:lineRule="auto"/>
        <w:ind w:left="255"/>
      </w:pPr>
      <w:hyperlink w:anchor="brand_qr">
        <w:r>
          <w:rPr>
            <w:color w:val="000000"/>
            <w:sz w:val="19"/>
          </w:rPr>
          <w:t>24.5 品牌二维码工作台</w:t>
        </w:r>
      </w:hyperlink>
      <w:r>
        <w:rPr>
          <w:sz w:val="19"/>
        </w:rPr>
        <w:tab/>
        <w:t>317</w:t>
      </w:r>
    </w:p>
    <w:p>
      <w:pPr>
        <w:keepNext w:val="0"/>
        <w:tabs>
          <w:tab w:pos="9638" w:val="right" w:leader="dot"/>
        </w:tabs>
        <w:spacing w:before="0" w:after="40" w:line="252" w:lineRule="auto"/>
        <w:ind w:left="255"/>
      </w:pPr>
      <w:hyperlink w:anchor="short_links">
        <w:r>
          <w:rPr>
            <w:color w:val="000000"/>
            <w:sz w:val="19"/>
          </w:rPr>
          <w:t>24.6 推广短链 活动与品牌素材</w:t>
        </w:r>
      </w:hyperlink>
      <w:r>
        <w:rPr>
          <w:sz w:val="19"/>
        </w:rPr>
        <w:tab/>
        <w:t>318</w:t>
      </w:r>
    </w:p>
    <w:p>
      <w:pPr>
        <w:keepNext/>
        <w:tabs>
          <w:tab w:pos="9638" w:val="right" w:leader="dot"/>
        </w:tabs>
        <w:spacing w:before="100" w:after="40" w:line="252" w:lineRule="auto"/>
        <w:ind w:left="0"/>
      </w:pPr>
      <w:hyperlink w:anchor="blogger_partner">
        <w:r>
          <w:rPr>
            <w:color w:val="000000"/>
            <w:sz w:val="21"/>
            <w:b/>
          </w:rPr>
          <w:t>25 博主伙伴推广与收益</w:t>
        </w:r>
      </w:hyperlink>
      <w:r>
        <w:rPr>
          <w:sz w:val="21"/>
        </w:rPr>
        <w:tab/>
        <w:t>320</w:t>
      </w:r>
    </w:p>
    <w:p>
      <w:pPr>
        <w:keepNext w:val="0"/>
        <w:tabs>
          <w:tab w:pos="9638" w:val="right" w:leader="dot"/>
        </w:tabs>
        <w:spacing w:before="0" w:after="40" w:line="252" w:lineRule="auto"/>
        <w:ind w:left="255"/>
      </w:pPr>
      <w:hyperlink w:anchor="blogger_center">
        <w:r>
          <w:rPr>
            <w:color w:val="000000"/>
            <w:sz w:val="19"/>
          </w:rPr>
          <w:t>25.1 博主伙伴中心与开通</w:t>
        </w:r>
      </w:hyperlink>
      <w:r>
        <w:rPr>
          <w:sz w:val="19"/>
        </w:rPr>
        <w:tab/>
        <w:t>320</w:t>
      </w:r>
    </w:p>
    <w:p>
      <w:pPr>
        <w:keepNext w:val="0"/>
        <w:tabs>
          <w:tab w:pos="9638" w:val="right" w:leader="dot"/>
        </w:tabs>
        <w:spacing w:before="0" w:after="40" w:line="252" w:lineRule="auto"/>
        <w:ind w:left="255"/>
      </w:pPr>
      <w:hyperlink w:anchor="gift">
        <w:r>
          <w:rPr>
            <w:color w:val="000000"/>
            <w:sz w:val="19"/>
          </w:rPr>
          <w:t>25.2 资料包福利与专属领取链接</w:t>
        </w:r>
      </w:hyperlink>
      <w:r>
        <w:rPr>
          <w:sz w:val="19"/>
        </w:rPr>
        <w:tab/>
        <w:t>321</w:t>
      </w:r>
    </w:p>
    <w:p>
      <w:pPr>
        <w:keepNext w:val="0"/>
        <w:tabs>
          <w:tab w:pos="9638" w:val="right" w:leader="dot"/>
        </w:tabs>
        <w:spacing w:before="0" w:after="40" w:line="252" w:lineRule="auto"/>
        <w:ind w:left="255"/>
      </w:pPr>
      <w:hyperlink w:anchor="benefit_trial">
        <w:r>
          <w:rPr>
            <w:color w:val="000000"/>
            <w:sz w:val="19"/>
          </w:rPr>
          <w:t>25.3 会员营销与限时体验邀请</w:t>
        </w:r>
      </w:hyperlink>
      <w:r>
        <w:rPr>
          <w:sz w:val="19"/>
        </w:rPr>
        <w:tab/>
        <w:t>322</w:t>
      </w:r>
    </w:p>
    <w:p>
      <w:pPr>
        <w:keepNext w:val="0"/>
        <w:tabs>
          <w:tab w:pos="9638" w:val="right" w:leader="dot"/>
        </w:tabs>
        <w:spacing w:before="0" w:after="40" w:line="252" w:lineRule="auto"/>
        <w:ind w:left="255"/>
      </w:pPr>
      <w:hyperlink w:anchor="promotion_tools">
        <w:r>
          <w:rPr>
            <w:color w:val="000000"/>
            <w:sz w:val="19"/>
          </w:rPr>
          <w:t>25.4 推广工具 渠道链接与素材中心</w:t>
        </w:r>
      </w:hyperlink>
      <w:r>
        <w:rPr>
          <w:sz w:val="19"/>
        </w:rPr>
        <w:tab/>
        <w:t>323</w:t>
      </w:r>
    </w:p>
    <w:p>
      <w:pPr>
        <w:keepNext w:val="0"/>
        <w:tabs>
          <w:tab w:pos="9638" w:val="right" w:leader="dot"/>
        </w:tabs>
        <w:spacing w:before="0" w:after="40" w:line="252" w:lineRule="auto"/>
        <w:ind w:left="255"/>
      </w:pPr>
      <w:hyperlink w:anchor="promotion_growth">
        <w:r>
          <w:rPr>
            <w:color w:val="000000"/>
            <w:sz w:val="19"/>
          </w:rPr>
          <w:t>25.5 推广中心 合作资料与创作者推荐</w:t>
        </w:r>
      </w:hyperlink>
      <w:r>
        <w:rPr>
          <w:sz w:val="19"/>
        </w:rPr>
        <w:tab/>
        <w:t>324</w:t>
      </w:r>
    </w:p>
    <w:p>
      <w:pPr>
        <w:keepNext w:val="0"/>
        <w:tabs>
          <w:tab w:pos="9638" w:val="right" w:leader="dot"/>
        </w:tabs>
        <w:spacing w:before="0" w:after="40" w:line="252" w:lineRule="auto"/>
        <w:ind w:left="255"/>
      </w:pPr>
      <w:hyperlink w:anchor="blogger_members">
        <w:r>
          <w:rPr>
            <w:color w:val="000000"/>
            <w:sz w:val="19"/>
          </w:rPr>
          <w:t>25.6 我的用户 订单与数据报表</w:t>
        </w:r>
      </w:hyperlink>
      <w:r>
        <w:rPr>
          <w:sz w:val="19"/>
        </w:rPr>
        <w:tab/>
        <w:t>326</w:t>
      </w:r>
    </w:p>
    <w:p>
      <w:pPr>
        <w:keepNext w:val="0"/>
        <w:tabs>
          <w:tab w:pos="9638" w:val="right" w:leader="dot"/>
        </w:tabs>
        <w:spacing w:before="0" w:after="40" w:line="252" w:lineRule="auto"/>
        <w:ind w:left="255"/>
      </w:pPr>
      <w:hyperlink w:anchor="simulator">
        <w:r>
          <w:rPr>
            <w:color w:val="000000"/>
            <w:sz w:val="19"/>
          </w:rPr>
          <w:t>25.7 收益模拟器</w:t>
        </w:r>
      </w:hyperlink>
      <w:r>
        <w:rPr>
          <w:sz w:val="19"/>
        </w:rPr>
        <w:tab/>
        <w:t>327</w:t>
      </w:r>
    </w:p>
    <w:p>
      <w:pPr>
        <w:keepNext w:val="0"/>
        <w:tabs>
          <w:tab w:pos="9638" w:val="right" w:leader="dot"/>
        </w:tabs>
        <w:spacing w:before="0" w:after="40" w:line="252" w:lineRule="auto"/>
        <w:ind w:left="255"/>
      </w:pPr>
      <w:hyperlink w:anchor="partner_growth_rule">
        <w:r>
          <w:rPr>
            <w:color w:val="000000"/>
            <w:sz w:val="19"/>
          </w:rPr>
          <w:t>25.8 分成规则与六档成长</w:t>
        </w:r>
      </w:hyperlink>
      <w:r>
        <w:rPr>
          <w:sz w:val="19"/>
        </w:rPr>
        <w:tab/>
        <w:t>328</w:t>
      </w:r>
    </w:p>
    <w:p>
      <w:pPr>
        <w:keepNext w:val="0"/>
        <w:tabs>
          <w:tab w:pos="9638" w:val="right" w:leader="dot"/>
        </w:tabs>
        <w:spacing w:before="0" w:after="40" w:line="252" w:lineRule="auto"/>
        <w:ind w:left="255"/>
      </w:pPr>
      <w:hyperlink w:anchor="partner_settlement">
        <w:r>
          <w:rPr>
            <w:color w:val="000000"/>
            <w:sz w:val="19"/>
          </w:rPr>
          <w:t>25.9 佣金 分成结算 收款资料与进度</w:t>
        </w:r>
      </w:hyperlink>
      <w:r>
        <w:rPr>
          <w:sz w:val="19"/>
        </w:rPr>
        <w:tab/>
        <w:t>329</w:t>
      </w:r>
    </w:p>
    <w:p>
      <w:pPr>
        <w:keepNext/>
        <w:tabs>
          <w:tab w:pos="9638" w:val="right" w:leader="dot"/>
        </w:tabs>
        <w:spacing w:before="100" w:after="40" w:line="252" w:lineRule="auto"/>
        <w:ind w:left="0"/>
      </w:pPr>
      <w:hyperlink w:anchor="channel_partner">
        <w:r>
          <w:rPr>
            <w:color w:val="000000"/>
            <w:sz w:val="21"/>
            <w:b/>
          </w:rPr>
          <w:t>26 渠道合作伙伴日常工作</w:t>
        </w:r>
      </w:hyperlink>
      <w:r>
        <w:rPr>
          <w:sz w:val="21"/>
        </w:rPr>
        <w:tab/>
        <w:t>331</w:t>
      </w:r>
    </w:p>
    <w:p>
      <w:pPr>
        <w:keepNext w:val="0"/>
        <w:tabs>
          <w:tab w:pos="9638" w:val="right" w:leader="dot"/>
        </w:tabs>
        <w:spacing w:before="0" w:after="40" w:line="252" w:lineRule="auto"/>
        <w:ind w:left="255"/>
      </w:pPr>
      <w:hyperlink w:anchor="channel_center">
        <w:r>
          <w:rPr>
            <w:color w:val="000000"/>
            <w:sz w:val="19"/>
          </w:rPr>
          <w:t>26.1 渠道伙伴中心与业务总览</w:t>
        </w:r>
      </w:hyperlink>
      <w:r>
        <w:rPr>
          <w:sz w:val="19"/>
        </w:rPr>
        <w:tab/>
        <w:t>331</w:t>
      </w:r>
    </w:p>
    <w:p>
      <w:pPr>
        <w:keepNext w:val="0"/>
        <w:tabs>
          <w:tab w:pos="9638" w:val="right" w:leader="dot"/>
        </w:tabs>
        <w:spacing w:before="0" w:after="40" w:line="252" w:lineRule="auto"/>
        <w:ind w:left="255"/>
      </w:pPr>
      <w:hyperlink w:anchor="channel_open">
        <w:r>
          <w:rPr>
            <w:color w:val="000000"/>
            <w:sz w:val="19"/>
          </w:rPr>
          <w:t>26.2 开通博主与我的博主</w:t>
        </w:r>
      </w:hyperlink>
      <w:r>
        <w:rPr>
          <w:sz w:val="19"/>
        </w:rPr>
        <w:tab/>
        <w:t>332</w:t>
      </w:r>
    </w:p>
    <w:p>
      <w:pPr>
        <w:keepNext w:val="0"/>
        <w:tabs>
          <w:tab w:pos="9638" w:val="right" w:leader="dot"/>
        </w:tabs>
        <w:spacing w:before="0" w:after="40" w:line="252" w:lineRule="auto"/>
        <w:ind w:left="255"/>
      </w:pPr>
      <w:hyperlink w:anchor="channel_data">
        <w:r>
          <w:rPr>
            <w:color w:val="000000"/>
            <w:sz w:val="19"/>
          </w:rPr>
          <w:t>26.3 博主会员 订单与我的收益</w:t>
        </w:r>
      </w:hyperlink>
      <w:r>
        <w:rPr>
          <w:sz w:val="19"/>
        </w:rPr>
        <w:tab/>
        <w:t>333</w:t>
      </w:r>
    </w:p>
    <w:p>
      <w:pPr>
        <w:keepNext w:val="0"/>
        <w:tabs>
          <w:tab w:pos="9638" w:val="right" w:leader="dot"/>
        </w:tabs>
        <w:spacing w:before="0" w:after="40" w:line="252" w:lineRule="auto"/>
        <w:ind w:left="255"/>
      </w:pPr>
      <w:hyperlink w:anchor="channel_help">
        <w:r>
          <w:rPr>
            <w:color w:val="000000"/>
            <w:sz w:val="19"/>
          </w:rPr>
          <w:t>26.4 渠道合作资料与交付跟进</w:t>
        </w:r>
      </w:hyperlink>
      <w:r>
        <w:rPr>
          <w:sz w:val="19"/>
        </w:rPr>
        <w:tab/>
        <w:t>334</w:t>
      </w:r>
    </w:p>
    <w:p>
      <w:pPr>
        <w:keepNext/>
        <w:tabs>
          <w:tab w:pos="9638" w:val="right" w:leader="dot"/>
        </w:tabs>
        <w:spacing w:before="100" w:after="40" w:line="252" w:lineRule="auto"/>
        <w:ind w:left="0"/>
      </w:pPr>
      <w:hyperlink w:anchor="community">
        <w:r>
          <w:rPr>
            <w:color w:val="000000"/>
            <w:sz w:val="21"/>
            <w:b/>
          </w:rPr>
          <w:t>27 同行交流与帮助</w:t>
        </w:r>
      </w:hyperlink>
      <w:r>
        <w:rPr>
          <w:sz w:val="21"/>
        </w:rPr>
        <w:tab/>
        <w:t>336</w:t>
      </w:r>
    </w:p>
    <w:p>
      <w:pPr>
        <w:keepNext w:val="0"/>
        <w:tabs>
          <w:tab w:pos="9638" w:val="right" w:leader="dot"/>
        </w:tabs>
        <w:spacing w:before="0" w:after="40" w:line="252" w:lineRule="auto"/>
        <w:ind w:left="255"/>
      </w:pPr>
      <w:hyperlink w:anchor="creator_partners_group">
        <w:r>
          <w:rPr>
            <w:color w:val="000000"/>
            <w:sz w:val="19"/>
          </w:rPr>
          <w:t>27.1 自媒体搭子交流群</w:t>
        </w:r>
      </w:hyperlink>
      <w:r>
        <w:rPr>
          <w:sz w:val="19"/>
        </w:rPr>
        <w:tab/>
        <w:t>336</w:t>
      </w:r>
    </w:p>
    <w:p>
      <w:pPr>
        <w:keepNext w:val="0"/>
        <w:tabs>
          <w:tab w:pos="9638" w:val="right" w:leader="dot"/>
        </w:tabs>
        <w:spacing w:before="0" w:after="40" w:line="252" w:lineRule="auto"/>
        <w:ind w:left="255"/>
      </w:pPr>
      <w:hyperlink w:anchor="support">
        <w:r>
          <w:rPr>
            <w:color w:val="000000"/>
            <w:sz w:val="19"/>
          </w:rPr>
          <w:t>27.2 联系我们与问题反馈</w:t>
        </w:r>
      </w:hyperlink>
      <w:r>
        <w:rPr>
          <w:sz w:val="19"/>
        </w:rPr>
        <w:tab/>
        <w:t>337</w:t>
      </w:r>
    </w:p>
    <w:p>
      <w:pPr>
        <w:keepNext w:val="0"/>
        <w:tabs>
          <w:tab w:pos="9638" w:val="right" w:leader="dot"/>
        </w:tabs>
        <w:spacing w:before="0" w:after="40" w:line="252" w:lineRule="auto"/>
        <w:ind w:left="255"/>
      </w:pPr>
      <w:hyperlink w:anchor="operations_forum">
        <w:r>
          <w:rPr>
            <w:color w:val="000000"/>
            <w:sz w:val="19"/>
          </w:rPr>
          <w:t>27.3 运营社区与帖子阅读</w:t>
        </w:r>
      </w:hyperlink>
      <w:r>
        <w:rPr>
          <w:sz w:val="19"/>
        </w:rPr>
        <w:tab/>
        <w:t>338</w:t>
      </w:r>
    </w:p>
    <w:p>
      <w:pPr>
        <w:keepNext/>
        <w:tabs>
          <w:tab w:pos="9638" w:val="right" w:leader="dot"/>
        </w:tabs>
        <w:spacing w:before="100" w:after="40" w:line="252" w:lineRule="auto"/>
        <w:ind w:left="0"/>
      </w:pPr>
      <w:hyperlink w:anchor="admin_accounts">
        <w:r>
          <w:rPr>
            <w:color w:val="000000"/>
            <w:sz w:val="21"/>
            <w:b/>
          </w:rPr>
          <w:t>28 站长管理附录 会员 合作伙伴与资金</w:t>
        </w:r>
      </w:hyperlink>
      <w:r>
        <w:rPr>
          <w:sz w:val="21"/>
        </w:rPr>
        <w:tab/>
        <w:t>340</w:t>
      </w:r>
    </w:p>
    <w:p>
      <w:pPr>
        <w:keepNext w:val="0"/>
        <w:tabs>
          <w:tab w:pos="9638" w:val="right" w:leader="dot"/>
        </w:tabs>
        <w:spacing w:before="0" w:after="40" w:line="252" w:lineRule="auto"/>
        <w:ind w:left="255"/>
      </w:pPr>
      <w:hyperlink w:anchor="admin_member">
        <w:r>
          <w:rPr>
            <w:color w:val="000000"/>
            <w:sz w:val="19"/>
          </w:rPr>
          <w:t>28.1 站长 用户 会员 订单和主题设置</w:t>
        </w:r>
      </w:hyperlink>
      <w:r>
        <w:rPr>
          <w:sz w:val="19"/>
        </w:rPr>
        <w:tab/>
        <w:t>340</w:t>
      </w:r>
    </w:p>
    <w:p>
      <w:pPr>
        <w:keepNext w:val="0"/>
        <w:tabs>
          <w:tab w:pos="9638" w:val="right" w:leader="dot"/>
        </w:tabs>
        <w:spacing w:before="0" w:after="40" w:line="252" w:lineRule="auto"/>
        <w:ind w:left="255"/>
      </w:pPr>
      <w:hyperlink w:anchor="admin_channel">
        <w:r>
          <w:rPr>
            <w:color w:val="000000"/>
            <w:sz w:val="19"/>
          </w:rPr>
          <w:t>28.2 站长 渠道伙伴管理总览 授权与档案</w:t>
        </w:r>
      </w:hyperlink>
      <w:r>
        <w:rPr>
          <w:sz w:val="19"/>
        </w:rPr>
        <w:tab/>
        <w:t>341</w:t>
      </w:r>
    </w:p>
    <w:p>
      <w:pPr>
        <w:keepNext w:val="0"/>
        <w:tabs>
          <w:tab w:pos="9638" w:val="right" w:leader="dot"/>
        </w:tabs>
        <w:spacing w:before="0" w:after="40" w:line="252" w:lineRule="auto"/>
        <w:ind w:left="255"/>
      </w:pPr>
      <w:hyperlink w:anchor="admin_relations">
        <w:r>
          <w:rPr>
            <w:color w:val="000000"/>
            <w:sz w:val="19"/>
          </w:rPr>
          <w:t>28.3 站长 博主归属 分成来源与成长核查</w:t>
        </w:r>
      </w:hyperlink>
      <w:r>
        <w:rPr>
          <w:sz w:val="19"/>
        </w:rPr>
        <w:tab/>
        <w:t>342</w:t>
      </w:r>
    </w:p>
    <w:p>
      <w:pPr>
        <w:keepNext w:val="0"/>
        <w:tabs>
          <w:tab w:pos="9638" w:val="right" w:leader="dot"/>
        </w:tabs>
        <w:spacing w:before="0" w:after="40" w:line="252" w:lineRule="auto"/>
        <w:ind w:left="255"/>
      </w:pPr>
      <w:hyperlink w:anchor="admin_todos">
        <w:r>
          <w:rPr>
            <w:color w:val="000000"/>
            <w:sz w:val="19"/>
          </w:rPr>
          <w:t>28.4 站长 待办 异常与合作跟进</w:t>
        </w:r>
      </w:hyperlink>
      <w:r>
        <w:rPr>
          <w:sz w:val="19"/>
        </w:rPr>
        <w:tab/>
        <w:t>343</w:t>
      </w:r>
    </w:p>
    <w:p>
      <w:pPr>
        <w:keepNext w:val="0"/>
        <w:tabs>
          <w:tab w:pos="9638" w:val="right" w:leader="dot"/>
        </w:tabs>
        <w:spacing w:before="0" w:after="40" w:line="252" w:lineRule="auto"/>
        <w:ind w:left="255"/>
      </w:pPr>
      <w:hyperlink w:anchor="admin_profiles">
        <w:r>
          <w:rPr>
            <w:color w:val="000000"/>
            <w:sz w:val="19"/>
          </w:rPr>
          <w:t>28.5 站长 提现资料查询 审核与历史版本</w:t>
        </w:r>
      </w:hyperlink>
      <w:r>
        <w:rPr>
          <w:sz w:val="19"/>
        </w:rPr>
        <w:tab/>
        <w:t>344</w:t>
      </w:r>
    </w:p>
    <w:p>
      <w:pPr>
        <w:keepNext w:val="0"/>
        <w:tabs>
          <w:tab w:pos="9638" w:val="right" w:leader="dot"/>
        </w:tabs>
        <w:spacing w:before="0" w:after="40" w:line="252" w:lineRule="auto"/>
        <w:ind w:left="255"/>
      </w:pPr>
      <w:hyperlink w:anchor="admin_settlement">
        <w:r>
          <w:rPr>
            <w:color w:val="000000"/>
            <w:sz w:val="19"/>
          </w:rPr>
          <w:t>28.6 站长 提现管理 周结与人工对公登记</w:t>
        </w:r>
      </w:hyperlink>
      <w:r>
        <w:rPr>
          <w:sz w:val="19"/>
        </w:rPr>
        <w:tab/>
        <w:t>345</w:t>
      </w:r>
    </w:p>
    <w:p>
      <w:pPr>
        <w:keepNext w:val="0"/>
        <w:tabs>
          <w:tab w:pos="9638" w:val="right" w:leader="dot"/>
        </w:tabs>
        <w:spacing w:before="0" w:after="40" w:line="252" w:lineRule="auto"/>
        <w:ind w:left="255"/>
      </w:pPr>
      <w:hyperlink w:anchor="admin_tax_recon">
        <w:r>
          <w:rPr>
            <w:color w:val="000000"/>
            <w:sz w:val="19"/>
          </w:rPr>
          <w:t>28.7 站长 涉税归档 资金对账与操作日志</w:t>
        </w:r>
      </w:hyperlink>
      <w:r>
        <w:rPr>
          <w:sz w:val="19"/>
        </w:rPr>
        <w:tab/>
        <w:t>346</w:t>
      </w:r>
    </w:p>
    <w:p>
      <w:pPr>
        <w:keepNext w:val="0"/>
        <w:tabs>
          <w:tab w:pos="9638" w:val="right" w:leader="dot"/>
        </w:tabs>
        <w:spacing w:before="0" w:after="40" w:line="252" w:lineRule="auto"/>
        <w:ind w:left="255"/>
      </w:pPr>
      <w:hyperlink w:anchor="admin_operations">
        <w:r>
          <w:rPr>
            <w:color w:val="000000"/>
            <w:sz w:val="19"/>
          </w:rPr>
          <w:t>28.8 站长 合作运营 公告 福利及上线准备</w:t>
        </w:r>
      </w:hyperlink>
      <w:r>
        <w:rPr>
          <w:sz w:val="19"/>
        </w:rPr>
        <w:tab/>
        <w:t>348</w:t>
      </w:r>
    </w:p>
    <w:p>
      <w:pPr>
        <w:keepNext/>
        <w:tabs>
          <w:tab w:pos="9638" w:val="right" w:leader="dot"/>
        </w:tabs>
        <w:spacing w:before="100" w:after="40" w:line="252" w:lineRule="auto"/>
        <w:ind w:left="0"/>
      </w:pPr>
      <w:hyperlink w:anchor="admin_appendix">
        <w:r>
          <w:rPr>
            <w:color w:val="000000"/>
            <w:sz w:val="21"/>
            <w:b/>
          </w:rPr>
          <w:t>29 站长管理与设置附录</w:t>
        </w:r>
      </w:hyperlink>
      <w:r>
        <w:rPr>
          <w:sz w:val="21"/>
        </w:rPr>
        <w:tab/>
        <w:t>350</w:t>
      </w:r>
    </w:p>
    <w:p>
      <w:pPr>
        <w:keepNext w:val="0"/>
        <w:tabs>
          <w:tab w:pos="9638" w:val="right" w:leader="dot"/>
        </w:tabs>
        <w:spacing w:before="0" w:after="40" w:line="252" w:lineRule="auto"/>
        <w:ind w:left="255"/>
      </w:pPr>
      <w:hyperlink w:anchor="admin_intro_1">
        <w:r>
          <w:rPr>
            <w:color w:val="000000"/>
            <w:sz w:val="19"/>
          </w:rPr>
          <w:t>后台的职责与入口</w:t>
        </w:r>
      </w:hyperlink>
      <w:r>
        <w:rPr>
          <w:sz w:val="19"/>
        </w:rPr>
        <w:tab/>
        <w:t>350</w:t>
      </w:r>
    </w:p>
    <w:p>
      <w:pPr>
        <w:keepNext w:val="0"/>
        <w:tabs>
          <w:tab w:pos="9638" w:val="right" w:leader="dot"/>
        </w:tabs>
        <w:spacing w:before="0" w:after="40" w:line="252" w:lineRule="auto"/>
        <w:ind w:left="255"/>
      </w:pPr>
      <w:hyperlink w:anchor="admin_intro_2">
        <w:r>
          <w:rPr>
            <w:color w:val="000000"/>
            <w:sz w:val="19"/>
          </w:rPr>
          <w:t>设置修改顺序</w:t>
        </w:r>
      </w:hyperlink>
      <w:r>
        <w:rPr>
          <w:sz w:val="19"/>
        </w:rPr>
        <w:tab/>
        <w:t>350</w:t>
      </w:r>
    </w:p>
    <w:p>
      <w:pPr>
        <w:keepNext w:val="0"/>
        <w:tabs>
          <w:tab w:pos="9638" w:val="right" w:leader="dot"/>
        </w:tabs>
        <w:spacing w:before="0" w:after="40" w:line="252" w:lineRule="auto"/>
        <w:ind w:left="255"/>
      </w:pPr>
      <w:hyperlink w:anchor="admin_intro_3">
        <w:r>
          <w:rPr>
            <w:color w:val="000000"/>
            <w:sz w:val="19"/>
          </w:rPr>
          <w:t>任务内容与发布</w:t>
        </w:r>
      </w:hyperlink>
      <w:r>
        <w:rPr>
          <w:sz w:val="19"/>
        </w:rPr>
        <w:tab/>
        <w:t>350</w:t>
      </w:r>
    </w:p>
    <w:p>
      <w:pPr>
        <w:keepNext w:val="0"/>
        <w:tabs>
          <w:tab w:pos="9638" w:val="right" w:leader="dot"/>
        </w:tabs>
        <w:spacing w:before="0" w:after="40" w:line="252" w:lineRule="auto"/>
        <w:ind w:left="255"/>
      </w:pPr>
      <w:hyperlink w:anchor="admin_intro_4">
        <w:r>
          <w:rPr>
            <w:color w:val="000000"/>
            <w:sz w:val="19"/>
          </w:rPr>
          <w:t>计费与运行维护</w:t>
        </w:r>
      </w:hyperlink>
      <w:r>
        <w:rPr>
          <w:sz w:val="19"/>
        </w:rPr>
        <w:tab/>
        <w:t>350</w:t>
      </w:r>
    </w:p>
    <w:p>
      <w:pPr>
        <w:keepNext w:val="0"/>
        <w:tabs>
          <w:tab w:pos="9638" w:val="right" w:leader="dot"/>
        </w:tabs>
        <w:spacing w:before="0" w:after="40" w:line="252" w:lineRule="auto"/>
        <w:ind w:left="255"/>
      </w:pPr>
      <w:hyperlink w:anchor="admin_intro_5">
        <w:r>
          <w:rPr>
            <w:color w:val="000000"/>
            <w:sz w:val="19"/>
          </w:rPr>
          <w:t>备份与版本维护</w:t>
        </w:r>
      </w:hyperlink>
      <w:r>
        <w:rPr>
          <w:sz w:val="19"/>
        </w:rPr>
        <w:tab/>
        <w:t>350</w:t>
      </w:r>
    </w:p>
    <w:p>
      <w:pPr>
        <w:keepNext w:val="0"/>
        <w:tabs>
          <w:tab w:pos="9638" w:val="right" w:leader="dot"/>
        </w:tabs>
        <w:spacing w:before="0" w:after="40" w:line="252" w:lineRule="auto"/>
        <w:ind w:left="255"/>
      </w:pPr>
      <w:hyperlink w:anchor="admin_group_navigation">
        <w:r>
          <w:rPr>
            <w:color w:val="000000"/>
            <w:sz w:val="19"/>
          </w:rPr>
          <w:t>网站总览与查找功能</w:t>
        </w:r>
      </w:hyperlink>
      <w:r>
        <w:rPr>
          <w:sz w:val="19"/>
        </w:rPr>
        <w:tab/>
        <w:t>350</w:t>
      </w:r>
    </w:p>
    <w:p>
      <w:pPr>
        <w:keepNext w:val="0"/>
        <w:tabs>
          <w:tab w:pos="9638" w:val="right" w:leader="dot"/>
        </w:tabs>
        <w:spacing w:before="0" w:after="40" w:line="252" w:lineRule="auto"/>
        <w:ind w:left="255"/>
      </w:pPr>
      <w:hyperlink w:anchor="admin_group_accounts">
        <w:r>
          <w:rPr>
            <w:color w:val="000000"/>
            <w:sz w:val="19"/>
          </w:rPr>
          <w:t>账号 会员与个人中心</w:t>
        </w:r>
      </w:hyperlink>
      <w:r>
        <w:rPr>
          <w:sz w:val="19"/>
        </w:rPr>
        <w:tab/>
        <w:t>351</w:t>
      </w:r>
    </w:p>
    <w:p>
      <w:pPr>
        <w:keepNext w:val="0"/>
        <w:tabs>
          <w:tab w:pos="9638" w:val="right" w:leader="dot"/>
        </w:tabs>
        <w:spacing w:before="0" w:after="40" w:line="252" w:lineRule="auto"/>
        <w:ind w:left="255"/>
      </w:pPr>
      <w:hyperlink w:anchor="admin_group_learning_resources">
        <w:r>
          <w:rPr>
            <w:color w:val="000000"/>
            <w:sz w:val="19"/>
          </w:rPr>
          <w:t>学习入口 知识资料与成长路线</w:t>
        </w:r>
      </w:hyperlink>
      <w:r>
        <w:rPr>
          <w:sz w:val="19"/>
        </w:rPr>
        <w:tab/>
        <w:t>352</w:t>
      </w:r>
    </w:p>
    <w:p>
      <w:pPr>
        <w:keepNext w:val="0"/>
        <w:tabs>
          <w:tab w:pos="9638" w:val="right" w:leader="dot"/>
        </w:tabs>
        <w:spacing w:before="0" w:after="40" w:line="252" w:lineRule="auto"/>
        <w:ind w:left="255"/>
      </w:pPr>
      <w:hyperlink w:anchor="admin_group_books_and_foundations">
        <w:r>
          <w:rPr>
            <w:color w:val="000000"/>
            <w:sz w:val="19"/>
          </w:rPr>
          <w:t>书籍蒸馏 知识底座与公众号智读</w:t>
        </w:r>
      </w:hyperlink>
      <w:r>
        <w:rPr>
          <w:sz w:val="19"/>
        </w:rPr>
        <w:tab/>
        <w:t>353</w:t>
      </w:r>
    </w:p>
    <w:p>
      <w:pPr>
        <w:keepNext w:val="0"/>
        <w:tabs>
          <w:tab w:pos="9638" w:val="right" w:leader="dot"/>
        </w:tabs>
        <w:spacing w:before="0" w:after="40" w:line="252" w:lineRule="auto"/>
        <w:ind w:left="255"/>
      </w:pPr>
      <w:hyperlink w:anchor="admin_group_research_and_solutions">
        <w:r>
          <w:rPr>
            <w:color w:val="000000"/>
            <w:sz w:val="19"/>
          </w:rPr>
          <w:t>账号研究 四个方案库 创作形式与站内Skill</w:t>
        </w:r>
      </w:hyperlink>
      <w:r>
        <w:rPr>
          <w:sz w:val="19"/>
        </w:rPr>
        <w:tab/>
        <w:t>353</w:t>
      </w:r>
    </w:p>
    <w:p>
      <w:pPr>
        <w:keepNext w:val="0"/>
        <w:tabs>
          <w:tab w:pos="9638" w:val="right" w:leader="dot"/>
        </w:tabs>
        <w:spacing w:before="0" w:after="40" w:line="252" w:lineRule="auto"/>
        <w:ind w:left="255"/>
      </w:pPr>
      <w:hyperlink w:anchor="admin_group_opc_business">
        <w:r>
          <w:rPr>
            <w:color w:val="000000"/>
            <w:sz w:val="19"/>
          </w:rPr>
          <w:t>OPC基地 项目 商业研究 规划与资源</w:t>
        </w:r>
      </w:hyperlink>
      <w:r>
        <w:rPr>
          <w:sz w:val="19"/>
        </w:rPr>
        <w:tab/>
        <w:t>355</w:t>
      </w:r>
    </w:p>
    <w:p>
      <w:pPr>
        <w:keepNext w:val="0"/>
        <w:tabs>
          <w:tab w:pos="9638" w:val="right" w:leader="dot"/>
        </w:tabs>
        <w:spacing w:before="0" w:after="40" w:line="252" w:lineRule="auto"/>
        <w:ind w:left="255"/>
      </w:pPr>
      <w:hyperlink w:anchor="admin_group_decision_support">
        <w:r>
          <w:rPr>
            <w:color w:val="000000"/>
            <w:sz w:val="19"/>
          </w:rPr>
          <w:t>思维模型与个人决策</w:t>
        </w:r>
      </w:hyperlink>
      <w:r>
        <w:rPr>
          <w:sz w:val="19"/>
        </w:rPr>
        <w:tab/>
        <w:t>356</w:t>
      </w:r>
    </w:p>
    <w:p>
      <w:pPr>
        <w:keepNext w:val="0"/>
        <w:tabs>
          <w:tab w:pos="9638" w:val="right" w:leader="dot"/>
        </w:tabs>
        <w:spacing w:before="0" w:after="40" w:line="252" w:lineRule="auto"/>
        <w:ind w:left="255"/>
      </w:pPr>
      <w:hyperlink w:anchor="admin_group_creation_workbench">
        <w:r>
          <w:rPr>
            <w:color w:val="000000"/>
            <w:sz w:val="19"/>
          </w:rPr>
          <w:t>创作工作台与资料管理</w:t>
        </w:r>
      </w:hyperlink>
      <w:r>
        <w:rPr>
          <w:sz w:val="19"/>
        </w:rPr>
        <w:tab/>
        <w:t>356</w:t>
      </w:r>
    </w:p>
    <w:p>
      <w:pPr>
        <w:keepNext w:val="0"/>
        <w:tabs>
          <w:tab w:pos="9638" w:val="right" w:leader="dot"/>
        </w:tabs>
        <w:spacing w:before="0" w:after="40" w:line="252" w:lineRule="auto"/>
        <w:ind w:left="255"/>
      </w:pPr>
      <w:hyperlink w:anchor="admin_group_ai_research">
        <w:r>
          <w:rPr>
            <w:color w:val="000000"/>
            <w:sz w:val="19"/>
          </w:rPr>
          <w:t>账号研究 选题与增长复盘</w:t>
        </w:r>
      </w:hyperlink>
      <w:r>
        <w:rPr>
          <w:sz w:val="19"/>
        </w:rPr>
        <w:tab/>
        <w:t>357</w:t>
      </w:r>
    </w:p>
    <w:p>
      <w:pPr>
        <w:keepNext w:val="0"/>
        <w:tabs>
          <w:tab w:pos="9638" w:val="right" w:leader="dot"/>
        </w:tabs>
        <w:spacing w:before="0" w:after="40" w:line="252" w:lineRule="auto"/>
        <w:ind w:left="255"/>
      </w:pPr>
      <w:hyperlink w:anchor="admin_group_ai_writing">
        <w:r>
          <w:rPr>
            <w:color w:val="000000"/>
            <w:sz w:val="19"/>
          </w:rPr>
          <w:t>AI内容创作与发布检查</w:t>
        </w:r>
      </w:hyperlink>
      <w:r>
        <w:rPr>
          <w:sz w:val="19"/>
        </w:rPr>
        <w:tab/>
        <w:t>357</w:t>
      </w:r>
    </w:p>
    <w:p>
      <w:pPr>
        <w:keepNext w:val="0"/>
        <w:tabs>
          <w:tab w:pos="9638" w:val="right" w:leader="dot"/>
        </w:tabs>
        <w:spacing w:before="0" w:after="40" w:line="252" w:lineRule="auto"/>
        <w:ind w:left="255"/>
      </w:pPr>
      <w:hyperlink w:anchor="admin_group_planning_advisors">
        <w:r>
          <w:rPr>
            <w:color w:val="000000"/>
            <w:sz w:val="19"/>
          </w:rPr>
          <w:t>规划器与创作智囊</w:t>
        </w:r>
      </w:hyperlink>
      <w:r>
        <w:rPr>
          <w:sz w:val="19"/>
        </w:rPr>
        <w:tab/>
        <w:t>358</w:t>
      </w:r>
    </w:p>
    <w:p>
      <w:pPr>
        <w:keepNext w:val="0"/>
        <w:tabs>
          <w:tab w:pos="9638" w:val="right" w:leader="dot"/>
        </w:tabs>
        <w:spacing w:before="0" w:after="40" w:line="252" w:lineRule="auto"/>
        <w:ind w:left="255"/>
      </w:pPr>
      <w:hyperlink w:anchor="admin_group_operations_tools">
        <w:r>
          <w:rPr>
            <w:color w:val="000000"/>
            <w:sz w:val="19"/>
          </w:rPr>
          <w:t>日常运营工具</w:t>
        </w:r>
      </w:hyperlink>
      <w:r>
        <w:rPr>
          <w:sz w:val="19"/>
        </w:rPr>
        <w:tab/>
        <w:t>359</w:t>
      </w:r>
    </w:p>
    <w:p>
      <w:pPr>
        <w:keepNext w:val="0"/>
        <w:tabs>
          <w:tab w:pos="9638" w:val="right" w:leader="dot"/>
        </w:tabs>
        <w:spacing w:before="0" w:after="40" w:line="252" w:lineRule="auto"/>
        <w:ind w:left="255"/>
      </w:pPr>
      <w:hyperlink w:anchor="admin_group_image_tools">
        <w:r>
          <w:rPr>
            <w:color w:val="000000"/>
            <w:sz w:val="19"/>
          </w:rPr>
          <w:t>图片工作台与十个独立图片工具</w:t>
        </w:r>
      </w:hyperlink>
      <w:r>
        <w:rPr>
          <w:sz w:val="19"/>
        </w:rPr>
        <w:tab/>
        <w:t>359</w:t>
      </w:r>
    </w:p>
    <w:p>
      <w:pPr>
        <w:keepNext w:val="0"/>
        <w:tabs>
          <w:tab w:pos="9638" w:val="right" w:leader="dot"/>
        </w:tabs>
        <w:spacing w:before="0" w:after="40" w:line="252" w:lineRule="auto"/>
        <w:ind w:left="255"/>
      </w:pPr>
      <w:hyperlink w:anchor="admin_group_text_video_files">
        <w:r>
          <w:rPr>
            <w:color w:val="000000"/>
            <w:sz w:val="19"/>
          </w:rPr>
          <w:t>文字 口播 视频与文件处理</w:t>
        </w:r>
      </w:hyperlink>
      <w:r>
        <w:rPr>
          <w:sz w:val="19"/>
        </w:rPr>
        <w:tab/>
        <w:t>360</w:t>
      </w:r>
    </w:p>
    <w:p>
      <w:pPr>
        <w:keepNext w:val="0"/>
        <w:tabs>
          <w:tab w:pos="9638" w:val="right" w:leader="dot"/>
        </w:tabs>
        <w:spacing w:before="0" w:after="40" w:line="252" w:lineRule="auto"/>
        <w:ind w:left="255"/>
      </w:pPr>
      <w:hyperlink w:anchor="admin_group_skill_and_catalog">
        <w:r>
          <w:rPr>
            <w:color w:val="000000"/>
            <w:sz w:val="19"/>
          </w:rPr>
          <w:t>Skill 精选与手机工具目录</w:t>
        </w:r>
      </w:hyperlink>
      <w:r>
        <w:rPr>
          <w:sz w:val="19"/>
        </w:rPr>
        <w:tab/>
        <w:t>361</w:t>
      </w:r>
    </w:p>
    <w:p>
      <w:pPr>
        <w:keepNext w:val="0"/>
        <w:tabs>
          <w:tab w:pos="9638" w:val="right" w:leader="dot"/>
        </w:tabs>
        <w:spacing w:before="0" w:after="40" w:line="252" w:lineRule="auto"/>
        <w:ind w:left="255"/>
      </w:pPr>
      <w:hyperlink w:anchor="admin_group_template_workspace">
        <w:r>
          <w:rPr>
            <w:color w:val="000000"/>
            <w:sz w:val="19"/>
          </w:rPr>
          <w:t>智能模板 共用工作台用法</w:t>
        </w:r>
      </w:hyperlink>
      <w:r>
        <w:rPr>
          <w:sz w:val="19"/>
        </w:rPr>
        <w:tab/>
        <w:t>362</w:t>
      </w:r>
    </w:p>
    <w:p>
      <w:pPr>
        <w:keepNext w:val="0"/>
        <w:tabs>
          <w:tab w:pos="9638" w:val="right" w:leader="dot"/>
        </w:tabs>
        <w:spacing w:before="0" w:after="40" w:line="252" w:lineRule="auto"/>
        <w:ind w:left="255"/>
      </w:pPr>
      <w:hyperlink w:anchor="admin_group_templates_short_video">
        <w:r>
          <w:rPr>
            <w:color w:val="000000"/>
            <w:sz w:val="19"/>
          </w:rPr>
          <w:t>短视频智能模板</w:t>
        </w:r>
      </w:hyperlink>
      <w:r>
        <w:rPr>
          <w:sz w:val="19"/>
        </w:rPr>
        <w:tab/>
        <w:t>362</w:t>
      </w:r>
    </w:p>
    <w:p>
      <w:pPr>
        <w:keepNext w:val="0"/>
        <w:tabs>
          <w:tab w:pos="9638" w:val="right" w:leader="dot"/>
        </w:tabs>
        <w:spacing w:before="0" w:after="40" w:line="252" w:lineRule="auto"/>
        <w:ind w:left="255"/>
      </w:pPr>
      <w:hyperlink w:anchor="admin_group_templates_xiaohongshu">
        <w:r>
          <w:rPr>
            <w:color w:val="000000"/>
            <w:sz w:val="19"/>
          </w:rPr>
          <w:t>小红书智能模板</w:t>
        </w:r>
      </w:hyperlink>
      <w:r>
        <w:rPr>
          <w:sz w:val="19"/>
        </w:rPr>
        <w:tab/>
        <w:t>363</w:t>
      </w:r>
    </w:p>
    <w:p>
      <w:pPr>
        <w:keepNext w:val="0"/>
        <w:tabs>
          <w:tab w:pos="9638" w:val="right" w:leader="dot"/>
        </w:tabs>
        <w:spacing w:before="0" w:after="40" w:line="252" w:lineRule="auto"/>
        <w:ind w:left="255"/>
      </w:pPr>
      <w:hyperlink w:anchor="admin_group_templates_wechat_video">
        <w:r>
          <w:rPr>
            <w:color w:val="000000"/>
            <w:sz w:val="19"/>
          </w:rPr>
          <w:t>视频号智能模板</w:t>
        </w:r>
      </w:hyperlink>
      <w:r>
        <w:rPr>
          <w:sz w:val="19"/>
        </w:rPr>
        <w:tab/>
        <w:t>364</w:t>
      </w:r>
    </w:p>
    <w:p>
      <w:pPr>
        <w:keepNext w:val="0"/>
        <w:tabs>
          <w:tab w:pos="9638" w:val="right" w:leader="dot"/>
        </w:tabs>
        <w:spacing w:before="0" w:after="40" w:line="252" w:lineRule="auto"/>
        <w:ind w:left="255"/>
      </w:pPr>
      <w:hyperlink w:anchor="admin_group_templates_douyin">
        <w:r>
          <w:rPr>
            <w:color w:val="000000"/>
            <w:sz w:val="19"/>
          </w:rPr>
          <w:t>抖音智能模板</w:t>
        </w:r>
      </w:hyperlink>
      <w:r>
        <w:rPr>
          <w:sz w:val="19"/>
        </w:rPr>
        <w:tab/>
        <w:t>366</w:t>
      </w:r>
    </w:p>
    <w:p>
      <w:pPr>
        <w:keepNext w:val="0"/>
        <w:tabs>
          <w:tab w:pos="9638" w:val="right" w:leader="dot"/>
        </w:tabs>
        <w:spacing w:before="0" w:after="40" w:line="252" w:lineRule="auto"/>
        <w:ind w:left="255"/>
      </w:pPr>
      <w:hyperlink w:anchor="admin_group_templates_live">
        <w:r>
          <w:rPr>
            <w:color w:val="000000"/>
            <w:sz w:val="19"/>
          </w:rPr>
          <w:t>直播智能模板</w:t>
        </w:r>
      </w:hyperlink>
      <w:r>
        <w:rPr>
          <w:sz w:val="19"/>
        </w:rPr>
        <w:tab/>
        <w:t>367</w:t>
      </w:r>
    </w:p>
    <w:p>
      <w:pPr>
        <w:keepNext w:val="0"/>
        <w:tabs>
          <w:tab w:pos="9638" w:val="right" w:leader="dot"/>
        </w:tabs>
        <w:spacing w:before="0" w:after="40" w:line="252" w:lineRule="auto"/>
        <w:ind w:left="255"/>
      </w:pPr>
      <w:hyperlink w:anchor="admin_group_intelligence">
        <w:r>
          <w:rPr>
            <w:color w:val="000000"/>
            <w:sz w:val="19"/>
          </w:rPr>
          <w:t>热点情报与账号数据分析</w:t>
        </w:r>
      </w:hyperlink>
      <w:r>
        <w:rPr>
          <w:sz w:val="19"/>
        </w:rPr>
        <w:tab/>
        <w:t>368</w:t>
      </w:r>
    </w:p>
    <w:p>
      <w:pPr>
        <w:keepNext w:val="0"/>
        <w:tabs>
          <w:tab w:pos="9638" w:val="right" w:leader="dot"/>
        </w:tabs>
        <w:spacing w:before="0" w:after="40" w:line="252" w:lineRule="auto"/>
        <w:ind w:left="255"/>
      </w:pPr>
      <w:hyperlink w:anchor="admin_group_brand">
        <w:r>
          <w:rPr>
            <w:color w:val="000000"/>
            <w:sz w:val="19"/>
          </w:rPr>
          <w:t>博主品牌展示 客户咨询与推广入口</w:t>
        </w:r>
      </w:hyperlink>
      <w:r>
        <w:rPr>
          <w:sz w:val="19"/>
        </w:rPr>
        <w:tab/>
        <w:t>369</w:t>
      </w:r>
    </w:p>
    <w:p>
      <w:pPr>
        <w:keepNext w:val="0"/>
        <w:tabs>
          <w:tab w:pos="9638" w:val="right" w:leader="dot"/>
        </w:tabs>
        <w:spacing w:before="0" w:after="40" w:line="252" w:lineRule="auto"/>
        <w:ind w:left="255"/>
      </w:pPr>
      <w:hyperlink w:anchor="admin_group_blogger_partner">
        <w:r>
          <w:rPr>
            <w:color w:val="000000"/>
            <w:sz w:val="19"/>
          </w:rPr>
          <w:t>博主伙伴推广与收益</w:t>
        </w:r>
      </w:hyperlink>
      <w:r>
        <w:rPr>
          <w:sz w:val="19"/>
        </w:rPr>
        <w:tab/>
        <w:t>370</w:t>
      </w:r>
    </w:p>
    <w:p>
      <w:pPr>
        <w:keepNext w:val="0"/>
        <w:tabs>
          <w:tab w:pos="9638" w:val="right" w:leader="dot"/>
        </w:tabs>
        <w:spacing w:before="0" w:after="40" w:line="252" w:lineRule="auto"/>
        <w:ind w:left="255"/>
      </w:pPr>
      <w:hyperlink w:anchor="admin_group_channel_partner">
        <w:r>
          <w:rPr>
            <w:color w:val="000000"/>
            <w:sz w:val="19"/>
          </w:rPr>
          <w:t>渠道合作伙伴日常工作</w:t>
        </w:r>
      </w:hyperlink>
      <w:r>
        <w:rPr>
          <w:sz w:val="19"/>
        </w:rPr>
        <w:tab/>
        <w:t>371</w:t>
      </w:r>
    </w:p>
    <w:p>
      <w:pPr>
        <w:keepNext w:val="0"/>
        <w:tabs>
          <w:tab w:pos="9638" w:val="right" w:leader="dot"/>
        </w:tabs>
        <w:spacing w:before="0" w:after="40" w:line="252" w:lineRule="auto"/>
        <w:ind w:left="255"/>
      </w:pPr>
      <w:hyperlink w:anchor="admin_group_community">
        <w:r>
          <w:rPr>
            <w:color w:val="000000"/>
            <w:sz w:val="19"/>
          </w:rPr>
          <w:t>同行交流与帮助</w:t>
        </w:r>
      </w:hyperlink>
      <w:r>
        <w:rPr>
          <w:sz w:val="19"/>
        </w:rPr>
        <w:tab/>
        <w:t>371</w:t>
      </w:r>
    </w:p>
    <w:p>
      <w:pPr>
        <w:keepNext w:val="0"/>
        <w:tabs>
          <w:tab w:pos="9638" w:val="right" w:leader="dot"/>
        </w:tabs>
        <w:spacing w:before="0" w:after="40" w:line="252" w:lineRule="auto"/>
        <w:ind w:left="255"/>
      </w:pPr>
      <w:hyperlink w:anchor="admin_group_admin_accounts">
        <w:r>
          <w:rPr>
            <w:color w:val="000000"/>
            <w:sz w:val="19"/>
          </w:rPr>
          <w:t>站长管理附录 会员 合作伙伴与资金</w:t>
        </w:r>
      </w:hyperlink>
      <w:r>
        <w:rPr>
          <w:sz w:val="19"/>
        </w:rPr>
        <w:tab/>
        <w:t>372</w:t>
      </w:r>
    </w:p>
    <w:p>
      <w:pPr>
        <w:keepNext/>
        <w:tabs>
          <w:tab w:pos="9638" w:val="right" w:leader="dot"/>
        </w:tabs>
        <w:spacing w:before="100" w:after="40" w:line="252" w:lineRule="auto"/>
        <w:ind w:left="0"/>
      </w:pPr>
      <w:hyperlink w:anchor="status_appendix">
        <w:r>
          <w:rPr>
            <w:color w:val="000000"/>
            <w:sz w:val="21"/>
            <w:b/>
          </w:rPr>
          <w:t>30 当前状态与版本维护</w:t>
        </w:r>
      </w:hyperlink>
      <w:r>
        <w:rPr>
          <w:sz w:val="21"/>
        </w:rPr>
        <w:tab/>
        <w:t>373</w:t>
      </w:r>
    </w:p>
    <w:p>
      <w:pPr>
        <w:keepNext w:val="0"/>
        <w:tabs>
          <w:tab w:pos="9638" w:val="right" w:leader="dot"/>
        </w:tabs>
        <w:spacing w:before="0" w:after="40" w:line="252" w:lineRule="auto"/>
        <w:ind w:left="255"/>
      </w:pPr>
      <w:hyperlink w:anchor="status_maintenance">
        <w:r>
          <w:rPr>
            <w:color w:val="000000"/>
            <w:sz w:val="19"/>
          </w:rPr>
          <w:t>手册维护方法</w:t>
        </w:r>
      </w:hyperlink>
      <w:r>
        <w:rPr>
          <w:sz w:val="19"/>
        </w:rPr>
        <w:tab/>
        <w:t>373</w:t>
      </w:r>
    </w:p>
    <w:p>
      <w:r>
        <w:t>Word中打开“视图 → 导航窗格”，也可按详细功能标题查找；使用查找功能可搜索参数或关键词。</w:t>
      </w:r>
    </w:p>
    <w:p>
      <w:bookmarkStart w:id="2" w:name="read_first"/>
      <w:pPr>
        <w:pStyle w:val="Heading1"/>
      </w:pPr>
      <w:r>
        <w:t>1 阅读与快速开始</w:t>
      </w:r>
      <w:bookmarkEnd w:id="2"/>
    </w:p>
    <w:p>
      <w:bookmarkStart w:id="3" w:name="read_first_1"/>
      <w:pPr>
        <w:pStyle w:val="Heading3"/>
      </w:pPr>
      <w:r>
        <w:t>这本手册怎么用</w:t>
      </w:r>
      <w:bookmarkEnd w:id="3"/>
    </w:p>
    <w:p>
      <w:r>
        <w:t>本手册面向网站用户、站长和运营人员，按实际任务组织功能说明。先阅读总览与通用操作，再通过目录找到具体功能；每项说明包含用途与背景、适用人群、使用前准备、参数设置、操作步骤、结果去向、示例和常见问题。末尾的站长附录集中说明管理与维护。HTML版可全文搜索，Word版可通过标题导航阅读和编辑。</w:t>
      </w:r>
    </w:p>
    <w:p>
      <w:bookmarkStart w:id="4" w:name="read_first_2"/>
      <w:pPr>
        <w:pStyle w:val="Heading3"/>
      </w:pPr>
      <w:r>
        <w:t>版本与适用范围</w:t>
      </w:r>
      <w:bookmarkEnd w:id="4"/>
    </w:p>
    <w:p>
      <w:r>
        <w:t>本版以2026年10月15日的正式网页、现有登录会话可读界面、本地正式部署记录及对应源码为依据。覆盖网站公开目录、独立工具、主要个人管理页和后台管理能力。文章、案例、书籍和外部Skill中的每一条内容属于持续更新的资料，本手册说明它们的使用机制，不逐篇复制内容。本次按要求暂不纳入博主江湖。未上线功能及私有内容在相应章节单独说明。</w:t>
      </w:r>
    </w:p>
    <w:p>
      <w:bookmarkStart w:id="5" w:name="read_first_3"/>
      <w:pPr>
        <w:pStyle w:val="Heading3"/>
      </w:pPr>
      <w:r>
        <w:t>费用与权限怎么看</w:t>
      </w:r>
      <w:bookmarkEnd w:id="5"/>
    </w:p>
    <w:p>
      <w:r>
        <w:t>登录身份、会员权益、算力余额、单项赠送次数和内容访问范围分别决定操作是否可用。看到入口不等于拥有全部权限；打开已有结果与重新生成、刷新已有数据与重新采集也是不同操作。每次以当前页面报价、对象范围和确认提示为准。金额和套餐说明是编制日期的快照，后续正式报价优先。</w:t>
      </w:r>
    </w:p>
    <w:p>
      <w:bookmarkStart w:id="6" w:name="read_first_4"/>
      <w:pPr>
        <w:pStyle w:val="Heading3"/>
      </w:pPr>
      <w:r>
        <w:t>账号与项目怎么选</w:t>
      </w:r>
      <w:bookmarkEnd w:id="6"/>
    </w:p>
    <w:p>
      <w:r>
        <w:t>网站登录账号管理身份和权益；创作账号档案描述你运营的账号；平台数据订阅观察外部账号；主页和名片展示对外身份。进入创作工具后，应明确选择本次账号与项目。切换一个工具里的账号，不应理解为全站所有历史任务都已替换背景。</w:t>
      </w:r>
    </w:p>
    <w:p>
      <w:bookmarkStart w:id="7" w:name="read_first_5"/>
      <w:pPr>
        <w:pStyle w:val="Heading3"/>
      </w:pPr>
      <w:r>
        <w:t>保存与导出怎么做</w:t>
      </w:r>
      <w:bookmarkEnd w:id="7"/>
    </w:p>
    <w:p>
      <w:r>
        <w:t>先确认页面提示保存完成，再离开或刷新。服务器保存的项目可从本人中心或原功能恢复；图片工作台、白板和部分编辑器包含浏览器本机存储，换设备、换浏览器、无痕模式或清理站点数据可能使本机内容不可见。重要成果及时导出到自己的文件夹，确认文件实际下载并可打开。</w:t>
      </w:r>
    </w:p>
    <w:p>
      <w:bookmarkStart w:id="8" w:name="read_first_6"/>
      <w:pPr>
        <w:pStyle w:val="Heading3"/>
      </w:pPr>
      <w:r>
        <w:t>设备和浏览器如何选择</w:t>
      </w:r>
      <w:bookmarkEnd w:id="8"/>
    </w:p>
    <w:p>
      <w:r>
        <w:t>阅读、收藏、会员与部分个人服务适合手机；复杂创作、批量处理和明确标注电脑使用的工具优先在电脑操作。图片工作台当前以桌面编辑为主。页面能打开与完整支持编辑是两回事，具体以该功能设备提示为准。</w:t>
      </w:r>
    </w:p>
    <w:p>
      <w:bookmarkStart w:id="9" w:name="read_first_7"/>
      <w:pPr>
        <w:pStyle w:val="Heading3"/>
      </w:pPr>
      <w:r>
        <w:t>遇到等待或失败怎么办</w:t>
      </w:r>
      <w:bookmarkEnd w:id="9"/>
    </w:p>
    <w:p>
      <w:r>
        <w:t>先读取当前任务状态和错误提示。明确失败后按页面修正输入；正在处理或结果尚未确认时，优先读取原任务、原项目或历史结果，不连续重复提交。若余额或结果出现疑问，保留任务编号、时间和提示，经现有联系渠道核对。</w:t>
      </w:r>
    </w:p>
    <w:p>
      <w:bookmarkStart w:id="10" w:name="read_first_journeys"/>
      <w:pPr>
        <w:pStyle w:val="Heading3"/>
      </w:pPr>
      <w:r>
        <w:t>按目标选择操作路线</w:t>
      </w:r>
      <w:bookmarkEnd w:id="1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4649"/>
        <w:gridCol w:w="3231"/>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你的目标</w:t>
            </w:r>
          </w:p>
        </w:tc>
        <w:tc>
          <w:tcPr>
            <w:tcW w:type="dxa" w:w="4649"/>
            <w:vAlign w:val="center"/>
            <w:shd w:fill="E7EEF4"/>
            <w:tcMar>
              <w:top w:w="85" w:type="dxa"/>
              <w:bottom w:w="85" w:type="dxa"/>
              <w:left w:w="105" w:type="dxa"/>
              <w:right w:w="105" w:type="dxa"/>
            </w:tcMar>
          </w:tcPr>
          <w:p>
            <w:pPr>
              <w:spacing w:after="0" w:line="269" w:lineRule="auto"/>
            </w:pPr>
            <w:r>
              <w:rPr>
                <w:b/>
                <w:color w:val="000000"/>
                <w:sz w:val="18"/>
              </w:rPr>
              <w:t>推荐顺序</w:t>
            </w:r>
          </w:p>
        </w:tc>
        <w:tc>
          <w:tcPr>
            <w:tcW w:type="dxa" w:w="3231"/>
            <w:vAlign w:val="center"/>
            <w:shd w:fill="E7EEF4"/>
            <w:tcMar>
              <w:top w:w="85" w:type="dxa"/>
              <w:bottom w:w="85" w:type="dxa"/>
              <w:left w:w="105" w:type="dxa"/>
              <w:right w:w="105" w:type="dxa"/>
            </w:tcMar>
          </w:tcPr>
          <w:p>
            <w:pPr>
              <w:spacing w:after="0" w:line="269" w:lineRule="auto"/>
            </w:pPr>
            <w:r>
              <w:rPr>
                <w:b/>
                <w:color w:val="000000"/>
                <w:sz w:val="18"/>
              </w:rPr>
              <w:t>先完成什么</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从零建立账号</w:t>
            </w:r>
          </w:p>
        </w:tc>
        <w:tc>
          <w:tcPr>
            <w:tcW w:type="dxa" w:w="4649"/>
            <w:vAlign w:val="center"/>
            <w:shd w:fill="FFFFFF"/>
            <w:tcMar>
              <w:top w:w="85" w:type="dxa"/>
              <w:bottom w:w="85" w:type="dxa"/>
              <w:left w:w="105" w:type="dxa"/>
              <w:right w:w="105" w:type="dxa"/>
            </w:tcMar>
          </w:tcPr>
          <w:p>
            <w:pPr>
              <w:spacing w:after="0" w:line="269" w:lineRule="auto"/>
            </w:pPr>
            <w:r>
              <w:rPr>
                <w:b w:val="0"/>
                <w:color w:val="000000"/>
                <w:sz w:val="18"/>
              </w:rPr>
              <w:t>资料库或成长指南 → 四方案库 → 我的账号档案 → 账号定位或个人IP规划 → 选题与脚本</w:t>
            </w:r>
          </w:p>
        </w:tc>
        <w:tc>
          <w:tcPr>
            <w:tcW w:type="dxa" w:w="3231"/>
            <w:vAlign w:val="center"/>
            <w:shd w:fill="FFFFFF"/>
            <w:tcMar>
              <w:top w:w="85" w:type="dxa"/>
              <w:bottom w:w="85" w:type="dxa"/>
              <w:left w:w="105" w:type="dxa"/>
              <w:right w:w="105" w:type="dxa"/>
            </w:tcMar>
          </w:tcPr>
          <w:p>
            <w:pPr>
              <w:spacing w:after="0" w:line="269" w:lineRule="auto"/>
            </w:pPr>
            <w:r>
              <w:rPr>
                <w:b w:val="0"/>
                <w:color w:val="000000"/>
                <w:sz w:val="18"/>
              </w:rPr>
              <w:t>先明确受众和服务，再做少量内容验证。</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持续制作内容</w:t>
            </w:r>
          </w:p>
        </w:tc>
        <w:tc>
          <w:tcPr>
            <w:tcW w:type="dxa" w:w="4649"/>
            <w:vAlign w:val="center"/>
            <w:shd w:fill="F6F8FA"/>
            <w:tcMar>
              <w:top w:w="85" w:type="dxa"/>
              <w:bottom w:w="85" w:type="dxa"/>
              <w:left w:w="105" w:type="dxa"/>
              <w:right w:w="105" w:type="dxa"/>
            </w:tcMar>
          </w:tcPr>
          <w:p>
            <w:pPr>
              <w:spacing w:after="0" w:line="269" w:lineRule="auto"/>
            </w:pPr>
            <w:r>
              <w:rPr>
                <w:b w:val="0"/>
                <w:color w:val="000000"/>
                <w:sz w:val="18"/>
              </w:rPr>
              <w:t>选题情报或模板 → 短视频 小红书 抖音 公众号创作 → 素材工具 → 合规检查 → 发布排期</w:t>
            </w:r>
          </w:p>
        </w:tc>
        <w:tc>
          <w:tcPr>
            <w:tcW w:type="dxa" w:w="3231"/>
            <w:vAlign w:val="center"/>
            <w:shd w:fill="F6F8FA"/>
            <w:tcMar>
              <w:top w:w="85" w:type="dxa"/>
              <w:bottom w:w="85" w:type="dxa"/>
              <w:left w:w="105" w:type="dxa"/>
              <w:right w:w="105" w:type="dxa"/>
            </w:tcMar>
          </w:tcPr>
          <w:p>
            <w:pPr>
              <w:spacing w:after="0" w:line="269" w:lineRule="auto"/>
            </w:pPr>
            <w:r>
              <w:rPr>
                <w:b w:val="0"/>
                <w:color w:val="000000"/>
                <w:sz w:val="18"/>
              </w:rPr>
              <w:t>先保存稿件，人工确认后到目标平台发布。</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研究对标账号</w:t>
            </w:r>
          </w:p>
        </w:tc>
        <w:tc>
          <w:tcPr>
            <w:tcW w:type="dxa" w:w="4649"/>
            <w:vAlign w:val="center"/>
            <w:shd w:fill="FFFFFF"/>
            <w:tcMar>
              <w:top w:w="85" w:type="dxa"/>
              <w:bottom w:w="85" w:type="dxa"/>
              <w:left w:w="105" w:type="dxa"/>
              <w:right w:w="105" w:type="dxa"/>
            </w:tcMar>
          </w:tcPr>
          <w:p>
            <w:pPr>
              <w:spacing w:after="0" w:line="269" w:lineRule="auto"/>
            </w:pPr>
            <w:r>
              <w:rPr>
                <w:b w:val="0"/>
                <w:color w:val="000000"/>
                <w:sz w:val="18"/>
              </w:rPr>
              <w:t>成功账号图鉴或报告 → 平台数据采集 → 账号拆解 对标比较 → 自己的执行方案</w:t>
            </w:r>
          </w:p>
        </w:tc>
        <w:tc>
          <w:tcPr>
            <w:tcW w:type="dxa" w:w="3231"/>
            <w:vAlign w:val="center"/>
            <w:shd w:fill="FFFFFF"/>
            <w:tcMar>
              <w:top w:w="85" w:type="dxa"/>
              <w:bottom w:w="85" w:type="dxa"/>
              <w:left w:w="105" w:type="dxa"/>
              <w:right w:w="105" w:type="dxa"/>
            </w:tcMar>
          </w:tcPr>
          <w:p>
            <w:pPr>
              <w:spacing w:after="0" w:line="269" w:lineRule="auto"/>
            </w:pPr>
            <w:r>
              <w:rPr>
                <w:b w:val="0"/>
                <w:color w:val="000000"/>
                <w:sz w:val="18"/>
              </w:rPr>
              <w:t>保留原作品和样本范围，迁移方法而非照搬内容。</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复盘内容效果</w:t>
            </w:r>
          </w:p>
        </w:tc>
        <w:tc>
          <w:tcPr>
            <w:tcW w:type="dxa" w:w="4649"/>
            <w:vAlign w:val="center"/>
            <w:shd w:fill="F6F8FA"/>
            <w:tcMar>
              <w:top w:w="85" w:type="dxa"/>
              <w:bottom w:w="85" w:type="dxa"/>
              <w:left w:w="105" w:type="dxa"/>
              <w:right w:w="105" w:type="dxa"/>
            </w:tcMar>
          </w:tcPr>
          <w:p>
            <w:pPr>
              <w:spacing w:after="0" w:line="269" w:lineRule="auto"/>
            </w:pPr>
            <w:r>
              <w:rPr>
                <w:b w:val="0"/>
                <w:color w:val="000000"/>
                <w:sz w:val="18"/>
              </w:rPr>
              <w:t>账号数据订阅 → 账号分析与作品研究 → 复盘报告 → 行动验证</w:t>
            </w:r>
          </w:p>
        </w:tc>
        <w:tc>
          <w:tcPr>
            <w:tcW w:type="dxa" w:w="3231"/>
            <w:vAlign w:val="center"/>
            <w:shd w:fill="F6F8FA"/>
            <w:tcMar>
              <w:top w:w="85" w:type="dxa"/>
              <w:bottom w:w="85" w:type="dxa"/>
              <w:left w:w="105" w:type="dxa"/>
              <w:right w:w="105" w:type="dxa"/>
            </w:tcMar>
          </w:tcPr>
          <w:p>
            <w:pPr>
              <w:spacing w:after="0" w:line="269" w:lineRule="auto"/>
            </w:pPr>
            <w:r>
              <w:rPr>
                <w:b w:val="0"/>
                <w:color w:val="000000"/>
                <w:sz w:val="18"/>
              </w:rPr>
              <w:t>用相同口径比较，并记录实际执行结果。</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处理一张图片</w:t>
            </w:r>
          </w:p>
        </w:tc>
        <w:tc>
          <w:tcPr>
            <w:tcW w:type="dxa" w:w="4649"/>
            <w:vAlign w:val="center"/>
            <w:shd w:fill="FFFFFF"/>
            <w:tcMar>
              <w:top w:w="85" w:type="dxa"/>
              <w:bottom w:w="85" w:type="dxa"/>
              <w:left w:w="105" w:type="dxa"/>
              <w:right w:w="105" w:type="dxa"/>
            </w:tcMar>
          </w:tcPr>
          <w:p>
            <w:pPr>
              <w:spacing w:after="0" w:line="269" w:lineRule="auto"/>
            </w:pPr>
            <w:r>
              <w:rPr>
                <w:b w:val="0"/>
                <w:color w:val="000000"/>
                <w:sz w:val="18"/>
              </w:rPr>
              <w:t>图片工作台导入 → 修复 抠图 增强 裁图 → 水印 压缩 → 比较历史 → 导出</w:t>
            </w:r>
          </w:p>
        </w:tc>
        <w:tc>
          <w:tcPr>
            <w:tcW w:type="dxa" w:w="3231"/>
            <w:vAlign w:val="center"/>
            <w:shd w:fill="FFFFFF"/>
            <w:tcMar>
              <w:top w:w="85" w:type="dxa"/>
              <w:bottom w:w="85" w:type="dxa"/>
              <w:left w:w="105" w:type="dxa"/>
              <w:right w:w="105" w:type="dxa"/>
            </w:tcMar>
          </w:tcPr>
          <w:p>
            <w:pPr>
              <w:spacing w:after="0" w:line="269" w:lineRule="auto"/>
            </w:pPr>
            <w:r>
              <w:rPr>
                <w:b w:val="0"/>
                <w:color w:val="000000"/>
                <w:sz w:val="18"/>
              </w:rPr>
              <w:t>安全区预览另开独立工具；原图与版本优先本机保存。</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对外展示并接收咨询</w:t>
            </w:r>
          </w:p>
        </w:tc>
        <w:tc>
          <w:tcPr>
            <w:tcW w:type="dxa" w:w="4649"/>
            <w:vAlign w:val="center"/>
            <w:shd w:fill="F6F8FA"/>
            <w:tcMar>
              <w:top w:w="85" w:type="dxa"/>
              <w:bottom w:w="85" w:type="dxa"/>
              <w:left w:w="105" w:type="dxa"/>
              <w:right w:w="105" w:type="dxa"/>
            </w:tcMar>
          </w:tcPr>
          <w:p>
            <w:pPr>
              <w:spacing w:after="0" w:line="269" w:lineRule="auto"/>
            </w:pPr>
            <w:r>
              <w:rPr>
                <w:b w:val="0"/>
                <w:color w:val="000000"/>
                <w:sz w:val="18"/>
              </w:rPr>
              <w:t>博主主页或电子名片 → 发布预览 → 二维码 短链 → 咨询收件箱 → 跟进统计</w:t>
            </w:r>
          </w:p>
        </w:tc>
        <w:tc>
          <w:tcPr>
            <w:tcW w:type="dxa" w:w="3231"/>
            <w:vAlign w:val="center"/>
            <w:shd w:fill="F6F8FA"/>
            <w:tcMar>
              <w:top w:w="85" w:type="dxa"/>
              <w:bottom w:w="85" w:type="dxa"/>
              <w:left w:w="105" w:type="dxa"/>
              <w:right w:w="105" w:type="dxa"/>
            </w:tcMar>
          </w:tcPr>
          <w:p>
            <w:pPr>
              <w:spacing w:after="0" w:line="269" w:lineRule="auto"/>
            </w:pPr>
            <w:r>
              <w:rPr>
                <w:b w:val="0"/>
                <w:color w:val="000000"/>
                <w:sz w:val="18"/>
              </w:rPr>
              <w:t>主页、名片、短链保持各自入口，按来源看数据。</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探索一人公司业务</w:t>
            </w:r>
          </w:p>
        </w:tc>
        <w:tc>
          <w:tcPr>
            <w:tcW w:type="dxa" w:w="4649"/>
            <w:vAlign w:val="center"/>
            <w:shd w:fill="FFFFFF"/>
            <w:tcMar>
              <w:top w:w="85" w:type="dxa"/>
              <w:bottom w:w="85" w:type="dxa"/>
              <w:left w:w="105" w:type="dxa"/>
              <w:right w:w="105" w:type="dxa"/>
            </w:tcMar>
          </w:tcPr>
          <w:p>
            <w:pPr>
              <w:spacing w:after="0" w:line="269" w:lineRule="auto"/>
            </w:pPr>
            <w:r>
              <w:rPr>
                <w:b w:val="0"/>
                <w:color w:val="000000"/>
                <w:sz w:val="18"/>
              </w:rPr>
              <w:t>OPC项目 → 商业案例与洞察 → 规划器 → 合规资料 → 主理人主页与联系</w:t>
            </w:r>
          </w:p>
        </w:tc>
        <w:tc>
          <w:tcPr>
            <w:tcW w:type="dxa" w:w="3231"/>
            <w:vAlign w:val="center"/>
            <w:shd w:fill="FFFFFF"/>
            <w:tcMar>
              <w:top w:w="85" w:type="dxa"/>
              <w:bottom w:w="85" w:type="dxa"/>
              <w:left w:w="105" w:type="dxa"/>
              <w:right w:w="105" w:type="dxa"/>
            </w:tcMar>
          </w:tcPr>
          <w:p>
            <w:pPr>
              <w:spacing w:after="0" w:line="269" w:lineRule="auto"/>
            </w:pPr>
            <w:r>
              <w:rPr>
                <w:b w:val="0"/>
                <w:color w:val="000000"/>
                <w:sz w:val="18"/>
              </w:rPr>
              <w:t>将公开案例作为研究材料，结合自己的资源验证。</w:t>
            </w:r>
          </w:p>
        </w:tc>
      </w:tr>
    </w:tbl>
    <w:p>
      <w:pPr>
        <w:spacing w:after="20"/>
      </w:pPr>
    </w:p>
    <w:p>
      <w:bookmarkStart w:id="11" w:name="read_first_confusions"/>
      <w:pPr>
        <w:pStyle w:val="Heading3"/>
      </w:pPr>
      <w:r>
        <w:t>容易混淆的功能</w:t>
      </w:r>
      <w:bookmarkEnd w:id="11"/>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257"/>
      </w:tblGrid>
      <w:tr>
        <w:trPr>
          <w:tblHeader/>
          <w:cantSplit/>
        </w:trPr>
        <w:tc>
          <w:tcPr>
            <w:tcW w:type="dxa" w:w="2381"/>
            <w:vAlign w:val="center"/>
            <w:shd w:fill="E7EEF4"/>
            <w:tcMar>
              <w:top w:w="85" w:type="dxa"/>
              <w:bottom w:w="85" w:type="dxa"/>
              <w:left w:w="105" w:type="dxa"/>
              <w:right w:w="105" w:type="dxa"/>
            </w:tcMar>
          </w:tcPr>
          <w:p>
            <w:pPr>
              <w:spacing w:after="0" w:line="269" w:lineRule="auto"/>
            </w:pPr>
            <w:r>
              <w:rPr>
                <w:b/>
                <w:color w:val="000000"/>
                <w:sz w:val="18"/>
              </w:rPr>
              <w:t>功能关系</w:t>
            </w:r>
          </w:p>
        </w:tc>
        <w:tc>
          <w:tcPr>
            <w:tcW w:type="dxa" w:w="7257"/>
            <w:vAlign w:val="center"/>
            <w:shd w:fill="E7EEF4"/>
            <w:tcMar>
              <w:top w:w="85" w:type="dxa"/>
              <w:bottom w:w="85" w:type="dxa"/>
              <w:left w:w="105" w:type="dxa"/>
              <w:right w:w="105" w:type="dxa"/>
            </w:tcMar>
          </w:tcPr>
          <w:p>
            <w:pPr>
              <w:spacing w:after="0" w:line="269" w:lineRule="auto"/>
            </w:pPr>
            <w:r>
              <w:rPr>
                <w:b/>
                <w:color w:val="000000"/>
                <w:sz w:val="18"/>
              </w:rPr>
              <w:t>如何区分</w:t>
            </w:r>
          </w:p>
        </w:tc>
      </w:tr>
      <w:tr>
        <w:trPr>
          <w:cantSplit/>
        </w:trPr>
        <w:tc>
          <w:tcPr>
            <w:tcW w:type="dxa" w:w="2381"/>
            <w:vAlign w:val="center"/>
            <w:shd w:fill="FFFFFF"/>
            <w:tcMar>
              <w:top w:w="85" w:type="dxa"/>
              <w:bottom w:w="85" w:type="dxa"/>
              <w:left w:w="105" w:type="dxa"/>
              <w:right w:w="105" w:type="dxa"/>
            </w:tcMar>
          </w:tcPr>
          <w:p>
            <w:pPr>
              <w:spacing w:after="0" w:line="269" w:lineRule="auto"/>
            </w:pPr>
            <w:r>
              <w:rPr>
                <w:b w:val="0"/>
                <w:color w:val="000000"/>
                <w:sz w:val="18"/>
              </w:rPr>
              <w:t>创作技法与Skill精选</w:t>
            </w:r>
          </w:p>
        </w:tc>
        <w:tc>
          <w:tcPr>
            <w:tcW w:type="dxa" w:w="7257"/>
            <w:vAlign w:val="center"/>
            <w:shd w:fill="FFFFFF"/>
            <w:tcMar>
              <w:top w:w="85" w:type="dxa"/>
              <w:bottom w:w="85" w:type="dxa"/>
              <w:left w:w="105" w:type="dxa"/>
              <w:right w:w="105" w:type="dxa"/>
            </w:tcMar>
          </w:tcPr>
          <w:p>
            <w:pPr>
              <w:spacing w:after="0" w:line="269" w:lineRule="auto"/>
            </w:pPr>
            <w:r>
              <w:rPr>
                <w:b w:val="0"/>
                <w:color w:val="000000"/>
                <w:sz w:val="18"/>
              </w:rPr>
              <w:t>站内技法由账号或书籍研究形成，按站内权限使用；Skill精选主要介绍外部能力，按条目指引安装到自己的Agent。</w:t>
            </w:r>
          </w:p>
        </w:tc>
      </w:tr>
      <w:tr>
        <w:trPr>
          <w:cantSplit/>
        </w:trPr>
        <w:tc>
          <w:tcPr>
            <w:tcW w:type="dxa" w:w="2381"/>
            <w:vAlign w:val="center"/>
            <w:shd w:fill="F6F8FA"/>
            <w:tcMar>
              <w:top w:w="85" w:type="dxa"/>
              <w:bottom w:w="85" w:type="dxa"/>
              <w:left w:w="105" w:type="dxa"/>
              <w:right w:w="105" w:type="dxa"/>
            </w:tcMar>
          </w:tcPr>
          <w:p>
            <w:pPr>
              <w:spacing w:after="0" w:line="269" w:lineRule="auto"/>
            </w:pPr>
            <w:r>
              <w:rPr>
                <w:b w:val="0"/>
                <w:color w:val="000000"/>
                <w:sz w:val="18"/>
              </w:rPr>
              <w:t>图片工作台与独立图片工具</w:t>
            </w:r>
          </w:p>
        </w:tc>
        <w:tc>
          <w:tcPr>
            <w:tcW w:type="dxa" w:w="7257"/>
            <w:vAlign w:val="center"/>
            <w:shd w:fill="F6F8FA"/>
            <w:tcMar>
              <w:top w:w="85" w:type="dxa"/>
              <w:bottom w:w="85" w:type="dxa"/>
              <w:left w:w="105" w:type="dxa"/>
              <w:right w:w="105" w:type="dxa"/>
            </w:tcMar>
          </w:tcPr>
          <w:p>
            <w:pPr>
              <w:spacing w:after="0" w:line="269" w:lineRule="auto"/>
            </w:pPr>
            <w:r>
              <w:rPr>
                <w:b w:val="0"/>
                <w:color w:val="000000"/>
                <w:sz w:val="18"/>
              </w:rPr>
              <w:t>工作台强调同图连续处理、版本历史和统一导出；独立入口适合完成单项任务，封面安全区保持独立。</w:t>
            </w:r>
          </w:p>
        </w:tc>
      </w:tr>
      <w:tr>
        <w:trPr>
          <w:cantSplit/>
        </w:trPr>
        <w:tc>
          <w:tcPr>
            <w:tcW w:type="dxa" w:w="2381"/>
            <w:vAlign w:val="center"/>
            <w:shd w:fill="FFFFFF"/>
            <w:tcMar>
              <w:top w:w="85" w:type="dxa"/>
              <w:bottom w:w="85" w:type="dxa"/>
              <w:left w:w="105" w:type="dxa"/>
              <w:right w:w="105" w:type="dxa"/>
            </w:tcMar>
          </w:tcPr>
          <w:p>
            <w:pPr>
              <w:spacing w:after="0" w:line="269" w:lineRule="auto"/>
            </w:pPr>
            <w:r>
              <w:rPr>
                <w:b w:val="0"/>
                <w:color w:val="000000"/>
                <w:sz w:val="18"/>
              </w:rPr>
              <w:t>自媒体智库与知识库底座</w:t>
            </w:r>
          </w:p>
        </w:tc>
        <w:tc>
          <w:tcPr>
            <w:tcW w:type="dxa" w:w="7257"/>
            <w:vAlign w:val="center"/>
            <w:shd w:fill="FFFFFF"/>
            <w:tcMar>
              <w:top w:w="85" w:type="dxa"/>
              <w:bottom w:w="85" w:type="dxa"/>
              <w:left w:w="105" w:type="dxa"/>
              <w:right w:w="105" w:type="dxa"/>
            </w:tcMar>
          </w:tcPr>
          <w:p>
            <w:pPr>
              <w:spacing w:after="0" w:line="269" w:lineRule="auto"/>
            </w:pPr>
            <w:r>
              <w:rPr>
                <w:b w:val="0"/>
                <w:color w:val="000000"/>
                <w:sz w:val="18"/>
              </w:rPr>
              <w:t>智库面向站内问答和阅读；知识库底座是另有会员条件的专门知识使用能力，不能把其限制套到所有资料页。</w:t>
            </w:r>
          </w:p>
        </w:tc>
      </w:tr>
      <w:tr>
        <w:trPr>
          <w:cantSplit/>
        </w:trPr>
        <w:tc>
          <w:tcPr>
            <w:tcW w:type="dxa" w:w="2381"/>
            <w:vAlign w:val="center"/>
            <w:shd w:fill="F6F8FA"/>
            <w:tcMar>
              <w:top w:w="85" w:type="dxa"/>
              <w:bottom w:w="85" w:type="dxa"/>
              <w:left w:w="105" w:type="dxa"/>
              <w:right w:w="105" w:type="dxa"/>
            </w:tcMar>
          </w:tcPr>
          <w:p>
            <w:pPr>
              <w:spacing w:after="0" w:line="269" w:lineRule="auto"/>
            </w:pPr>
            <w:r>
              <w:rPr>
                <w:b w:val="0"/>
                <w:color w:val="000000"/>
                <w:sz w:val="18"/>
              </w:rPr>
              <w:t>热点榜单与个人订阅</w:t>
            </w:r>
          </w:p>
        </w:tc>
        <w:tc>
          <w:tcPr>
            <w:tcW w:type="dxa" w:w="7257"/>
            <w:vAlign w:val="center"/>
            <w:shd w:fill="F6F8FA"/>
            <w:tcMar>
              <w:top w:w="85" w:type="dxa"/>
              <w:bottom w:w="85" w:type="dxa"/>
              <w:left w:w="105" w:type="dxa"/>
              <w:right w:w="105" w:type="dxa"/>
            </w:tcMar>
          </w:tcPr>
          <w:p>
            <w:pPr>
              <w:spacing w:after="0" w:line="269" w:lineRule="auto"/>
            </w:pPr>
            <w:r>
              <w:rPr>
                <w:b w:val="0"/>
                <w:color w:val="000000"/>
                <w:sz w:val="18"/>
              </w:rPr>
              <w:t>热点是公共平台榜单；订阅按自己的关键词或对象获取并筛选，可能产生采集用量。</w:t>
            </w:r>
          </w:p>
        </w:tc>
      </w:tr>
      <w:tr>
        <w:trPr>
          <w:cantSplit/>
        </w:trPr>
        <w:tc>
          <w:tcPr>
            <w:tcW w:type="dxa" w:w="2381"/>
            <w:vAlign w:val="center"/>
            <w:shd w:fill="FFFFFF"/>
            <w:tcMar>
              <w:top w:w="85" w:type="dxa"/>
              <w:bottom w:w="85" w:type="dxa"/>
              <w:left w:w="105" w:type="dxa"/>
              <w:right w:w="105" w:type="dxa"/>
            </w:tcMar>
          </w:tcPr>
          <w:p>
            <w:pPr>
              <w:spacing w:after="0" w:line="269" w:lineRule="auto"/>
            </w:pPr>
            <w:r>
              <w:rPr>
                <w:b w:val="0"/>
                <w:color w:val="000000"/>
                <w:sz w:val="18"/>
              </w:rPr>
              <w:t>创作工作台与智能创作模板</w:t>
            </w:r>
          </w:p>
        </w:tc>
        <w:tc>
          <w:tcPr>
            <w:tcW w:type="dxa" w:w="7257"/>
            <w:vAlign w:val="center"/>
            <w:shd w:fill="FFFFFF"/>
            <w:tcMar>
              <w:top w:w="85" w:type="dxa"/>
              <w:bottom w:w="85" w:type="dxa"/>
              <w:left w:w="105" w:type="dxa"/>
              <w:right w:w="105" w:type="dxa"/>
            </w:tcMar>
          </w:tcPr>
          <w:p>
            <w:pPr>
              <w:spacing w:after="0" w:line="269" w:lineRule="auto"/>
            </w:pPr>
            <w:r>
              <w:rPr>
                <w:b w:val="0"/>
                <w:color w:val="000000"/>
                <w:sz w:val="18"/>
              </w:rPr>
              <w:t>工作台围绕工具和项目；模板围绕结构化场景填写、生成、回写和导出。相似主题可有不同入口。</w:t>
            </w:r>
          </w:p>
        </w:tc>
      </w:tr>
      <w:tr>
        <w:trPr>
          <w:cantSplit/>
        </w:trPr>
        <w:tc>
          <w:tcPr>
            <w:tcW w:type="dxa" w:w="2381"/>
            <w:vAlign w:val="center"/>
            <w:shd w:fill="F6F8FA"/>
            <w:tcMar>
              <w:top w:w="85" w:type="dxa"/>
              <w:bottom w:w="85" w:type="dxa"/>
              <w:left w:w="105" w:type="dxa"/>
              <w:right w:w="105" w:type="dxa"/>
            </w:tcMar>
          </w:tcPr>
          <w:p>
            <w:pPr>
              <w:spacing w:after="0" w:line="269" w:lineRule="auto"/>
            </w:pPr>
            <w:r>
              <w:rPr>
                <w:b w:val="0"/>
                <w:color w:val="000000"/>
                <w:sz w:val="18"/>
              </w:rPr>
              <w:t>博主主页与OPC主理人主页</w:t>
            </w:r>
          </w:p>
        </w:tc>
        <w:tc>
          <w:tcPr>
            <w:tcW w:type="dxa" w:w="7257"/>
            <w:vAlign w:val="center"/>
            <w:shd w:fill="F6F8FA"/>
            <w:tcMar>
              <w:top w:w="85" w:type="dxa"/>
              <w:bottom w:w="85" w:type="dxa"/>
              <w:left w:w="105" w:type="dxa"/>
              <w:right w:w="105" w:type="dxa"/>
            </w:tcMar>
          </w:tcPr>
          <w:p>
            <w:pPr>
              <w:spacing w:after="0" w:line="269" w:lineRule="auto"/>
            </w:pPr>
            <w:r>
              <w:rPr>
                <w:b w:val="0"/>
                <w:color w:val="000000"/>
                <w:sz w:val="18"/>
              </w:rPr>
              <w:t>两者属于独立模块，前者展示个人品牌与咨询，后者服务OPC经营身份和联系。</w:t>
            </w:r>
          </w:p>
        </w:tc>
      </w:tr>
      <w:tr>
        <w:trPr>
          <w:cantSplit/>
        </w:trPr>
        <w:tc>
          <w:tcPr>
            <w:tcW w:type="dxa" w:w="2381"/>
            <w:vAlign w:val="center"/>
            <w:shd w:fill="FFFFFF"/>
            <w:tcMar>
              <w:top w:w="85" w:type="dxa"/>
              <w:bottom w:w="85" w:type="dxa"/>
              <w:left w:w="105" w:type="dxa"/>
              <w:right w:w="105" w:type="dxa"/>
            </w:tcMar>
          </w:tcPr>
          <w:p>
            <w:pPr>
              <w:spacing w:after="0" w:line="269" w:lineRule="auto"/>
            </w:pPr>
            <w:r>
              <w:rPr>
                <w:b w:val="0"/>
                <w:color w:val="000000"/>
                <w:sz w:val="18"/>
              </w:rPr>
              <w:t>会员权益与合作伙伴身份</w:t>
            </w:r>
          </w:p>
        </w:tc>
        <w:tc>
          <w:tcPr>
            <w:tcW w:type="dxa" w:w="7257"/>
            <w:vAlign w:val="center"/>
            <w:shd w:fill="FFFFFF"/>
            <w:tcMar>
              <w:top w:w="85" w:type="dxa"/>
              <w:bottom w:w="85" w:type="dxa"/>
              <w:left w:w="105" w:type="dxa"/>
              <w:right w:w="105" w:type="dxa"/>
            </w:tcMar>
          </w:tcPr>
          <w:p>
            <w:pPr>
              <w:spacing w:after="0" w:line="269" w:lineRule="auto"/>
            </w:pPr>
            <w:r>
              <w:rPr>
                <w:b w:val="0"/>
                <w:color w:val="000000"/>
                <w:sz w:val="18"/>
              </w:rPr>
              <w:t>购买会员并不自动等于拥有渠道管理权限。博主伙伴、渠道伙伴和平台管理员具有不同职责。</w:t>
            </w:r>
          </w:p>
        </w:tc>
      </w:tr>
    </w:tbl>
    <w:p>
      <w:pPr>
        <w:spacing w:after="20"/>
      </w:pPr>
    </w:p>
    <w:p>
      <w:bookmarkStart w:id="12" w:name="navigation"/>
      <w:pPr>
        <w:pStyle w:val="Heading1"/>
      </w:pPr>
      <w:r>
        <w:t>2 网站总览与查找功能</w:t>
      </w:r>
      <w:bookmarkEnd w:id="12"/>
    </w:p>
    <w:p>
      <w:r>
        <w:t>博主藏经阁围绕自媒体创作与经营组织服务。用户可以先学资料、研究账号和经营案例，再建立自己的账号档案，生成或编辑内容，处理素材并安排发布，最后观察数据、整理经验与跟进咨询。网站由多个独立模块组成；会员身份共用，但每项功能仍有自己的资料、使用条件和结果管理方式。</w:t>
      </w:r>
    </w:p>
    <w:p>
      <w:bookmarkStart w:id="13" w:name="feature_directory"/>
      <w:pPr>
        <w:pStyle w:val="Heading2"/>
      </w:pPr>
      <w:r>
        <w:t>2.1 首页导航与功能大全</w:t>
      </w:r>
      <w:bookmarkEnd w:id="13"/>
    </w:p>
    <w:p>
      <w:r>
        <w:rPr>
          <w:b/>
        </w:rPr>
        <w:t xml:space="preserve">当前状态 </w:t>
      </w:r>
      <w:r>
        <w:t>公开目录可访问</w:t>
      </w:r>
    </w:p>
    <w:p>
      <w:r>
        <w:rPr>
          <w:b/>
        </w:rPr>
        <w:t xml:space="preserve">功能入口 </w:t>
      </w:r>
      <w:hyperlink r:id="rId11">
        <w:r>
          <w:rPr>
            <w:color w:val="245B88"/>
          </w:rPr>
          <w:t>https://www.zmtzsk.com/features/</w:t>
        </w:r>
      </w:hyperlink>
    </w:p>
    <w:p>
      <w:pPr>
        <w:pStyle w:val="Heading4"/>
      </w:pPr>
      <w:r>
        <w:t>用途与背景</w:t>
      </w:r>
    </w:p>
    <w:p>
      <w:r>
        <w:t>帮助用户从需求找到功能。首页按方案、研究、创作、问答、资料、经营和工具展示入口；功能大全提供可搜索的分类目录。导航上的藏宝图、群英谱、招式库、百式谱、练功房、经卷楼、萃书阁和百业谱分别是对应模块的品牌名称。</w:t>
      </w:r>
    </w:p>
    <w:p>
      <w:r>
        <w:rPr>
          <w:b/>
        </w:rPr>
        <w:t xml:space="preserve">适合谁用 </w:t>
      </w:r>
      <w:r>
        <w:t>初次使用网站的访客，以及已知道目标但不熟悉入口的会员。</w:t>
      </w:r>
    </w:p>
    <w:p>
      <w:pPr>
        <w:pStyle w:val="Heading4"/>
      </w:pPr>
      <w:r>
        <w:t>使用前准备</w:t>
      </w:r>
    </w:p>
    <w:p>
      <w:pPr>
        <w:spacing w:after="80"/>
        <w:ind w:left="142" w:hanging="142"/>
      </w:pPr>
      <w:r>
        <w:t>• 使用浏览器打开网站；浏览目录无需先提交生成任务。</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功能搜索</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在功能名称、说明及相关关键词中查找入口。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输入“抠图”“公众号”“选题”等具体任务词。</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主题分类</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缩小到方案库、创作工作台、智能模板等类别。</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先选分类，再点击功能卡片；查看长列表时使用展开本类全部。</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设备提示</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部分入口标注需用电脑或编辑需用电脑。</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需要上传、批量编辑和导出时优先使用电脑。</w:t>
            </w:r>
          </w:p>
        </w:tc>
      </w:tr>
    </w:tbl>
    <w:p>
      <w:pPr>
        <w:spacing w:after="20"/>
      </w:pPr>
    </w:p>
    <w:p>
      <w:pPr>
        <w:pStyle w:val="Heading4"/>
      </w:pPr>
      <w:r>
        <w:t>操作步骤</w:t>
      </w:r>
    </w:p>
    <w:p>
      <w:pPr>
        <w:spacing w:after="80"/>
        <w:ind w:left="142" w:hanging="142"/>
      </w:pPr>
      <w:r>
        <w:t>1. 打开首页，从顶部导航选择模块；不确定归属时进入“全部功能”。</w:t>
      </w:r>
    </w:p>
    <w:p>
      <w:pPr>
        <w:spacing w:after="80"/>
        <w:ind w:left="142" w:hanging="142"/>
      </w:pPr>
      <w:r>
        <w:t>2. 在搜索栏输入任务词，或点选分类。用“浏览全部”清除过窄的筛选。</w:t>
      </w:r>
    </w:p>
    <w:p>
      <w:pPr>
        <w:spacing w:after="80"/>
        <w:ind w:left="142" w:hanging="142"/>
      </w:pPr>
      <w:r>
        <w:t>3. 阅读卡片用途和设备提示，再点击进入。功能页中的会员提示、报价和剩余额度决定当前能执行的操作。</w:t>
      </w:r>
    </w:p>
    <w:p>
      <w:pPr>
        <w:spacing w:after="80"/>
        <w:ind w:left="142" w:hanging="142"/>
      </w:pPr>
      <w:r>
        <w:t>4. 返回目录继续找相邻步骤。例如先写脚本，再用口播时长和提词器录制，最后用发布排期管理。</w:t>
      </w:r>
    </w:p>
    <w:p>
      <w:pPr>
        <w:pStyle w:val="Heading4"/>
      </w:pPr>
      <w:r>
        <w:t>结果与保存</w:t>
      </w:r>
    </w:p>
    <w:p>
      <w:pPr>
        <w:spacing w:after="80"/>
        <w:ind w:left="142" w:hanging="142"/>
      </w:pPr>
      <w:r>
        <w:t>• 得到目标功能的直接入口。目录本身不会替用户执行创作或修改账号资料。</w:t>
      </w:r>
    </w:p>
    <w:p>
      <w:pPr>
        <w:pStyle w:val="Heading4"/>
      </w:pPr>
      <w:r>
        <w:t>使用示例</w:t>
      </w:r>
    </w:p>
    <w:p>
      <w:r>
        <w:t>想整理一条口播视频，可先搜索“短视频脚本”，完成稿件后再搜索“口播字数”“提词器”和“发布排期”。</w:t>
      </w:r>
    </w:p>
    <w:p>
      <w:pPr>
        <w:pStyle w:val="Heading4"/>
      </w:pPr>
      <w:r>
        <w:t>常见问题</w:t>
      </w:r>
    </w:p>
    <w:p>
      <w:r>
        <w:rPr>
          <w:b/>
        </w:rPr>
        <w:t xml:space="preserve">为什么有多个名称看起来相似？ </w:t>
      </w:r>
      <w:r>
        <w:t>品牌名称用于导航分组，具体卡片名称才对应功能。另有独立工具和工作台内入口共用业务能力，应按任务用途选择。</w:t>
      </w:r>
    </w:p>
    <w:p>
      <w:r>
        <w:rPr>
          <w:b/>
        </w:rPr>
        <w:t xml:space="preserve">目录数字就是全部独立产品数量吗？ </w:t>
      </w:r>
      <w:r>
        <w:t>不是。目录会去重部分入口，模板单独计数，管理页和个人子页也不都列在公开目录。</w:t>
      </w:r>
    </w:p>
    <w:p>
      <w:pPr>
        <w:pStyle w:val="Heading4"/>
      </w:pPr>
      <w:r>
        <w:t>使用边界</w:t>
      </w:r>
    </w:p>
    <w:p>
      <w:pPr>
        <w:spacing w:after="80"/>
        <w:ind w:left="142" w:hanging="142"/>
      </w:pPr>
      <w:r>
        <w:t>• 本次浏览器目录显示11类、106个功能入口和60个模板；同日匿名缓存曾显示105个入口。手册按逐项实际功能覆盖，不将该动态数字作为永久承诺。</w:t>
      </w:r>
    </w:p>
    <w:p>
      <w:bookmarkStart w:id="14" w:name="site_search_guide"/>
      <w:pPr>
        <w:pStyle w:val="Heading2"/>
      </w:pPr>
      <w:r>
        <w:t>2.2 全站搜索与站内功能向导</w:t>
      </w:r>
      <w:bookmarkEnd w:id="14"/>
    </w:p>
    <w:p>
      <w:r>
        <w:rPr>
          <w:b/>
        </w:rPr>
        <w:t xml:space="preserve">当前状态 </w:t>
      </w:r>
      <w:r>
        <w:t>公开入口可访问</w:t>
      </w:r>
    </w:p>
    <w:p>
      <w:r>
        <w:rPr>
          <w:b/>
        </w:rPr>
        <w:t xml:space="preserve">功能入口 </w:t>
      </w:r>
      <w:hyperlink r:id="rId12">
        <w:r>
          <w:rPr>
            <w:color w:val="245B88"/>
          </w:rPr>
          <w:t>https://www.zmtzsk.com/?s=</w:t>
        </w:r>
      </w:hyperlink>
    </w:p>
    <w:p>
      <w:pPr>
        <w:pStyle w:val="Heading4"/>
      </w:pPr>
      <w:r>
        <w:t>用途与背景</w:t>
      </w:r>
    </w:p>
    <w:p>
      <w:r>
        <w:t>全站搜索适合按主题寻找文章、方案和资料；功能大全适合找工具；页面角落的扫地僧向导用于引导用户寻找站内功能与内容。三者解决的问题不同，搜索不到某个正文并不表示相关功能不存在。</w:t>
      </w:r>
    </w:p>
    <w:p>
      <w:r>
        <w:rPr>
          <w:b/>
        </w:rPr>
        <w:t xml:space="preserve">适合谁用 </w:t>
      </w:r>
      <w:r>
        <w:t>查资料、查案例或寻找操作入口的用户。</w:t>
      </w:r>
    </w:p>
    <w:p>
      <w:pPr>
        <w:pStyle w:val="Heading4"/>
      </w:pPr>
      <w:r>
        <w:t>使用前准备</w:t>
      </w:r>
    </w:p>
    <w:p>
      <w:pPr>
        <w:spacing w:after="80"/>
        <w:ind w:left="142" w:hanging="142"/>
      </w:pPr>
      <w:r>
        <w:t>• 准备一个明确主题词或任务名称。</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站内主题词</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指定你要找的内容。</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从“餐饮探店”“账号定位”等短词开始，结果过多再补充限制。</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向导入口</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页面角落的“扫地僧”按钮。</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打开后按页面提供的导航提示查找；实际回复和可用选项以当前界面为准。</w:t>
            </w:r>
          </w:p>
        </w:tc>
      </w:tr>
    </w:tbl>
    <w:p>
      <w:pPr>
        <w:spacing w:after="20"/>
      </w:pPr>
    </w:p>
    <w:p>
      <w:pPr>
        <w:pStyle w:val="Heading4"/>
      </w:pPr>
      <w:r>
        <w:t>操作步骤</w:t>
      </w:r>
    </w:p>
    <w:p>
      <w:pPr>
        <w:spacing w:after="80"/>
        <w:ind w:left="142" w:hanging="142"/>
      </w:pPr>
      <w:r>
        <w:t>1. 若想找具体工具，先到功能大全搜索；若想读某个主题的内容，使用全站搜索。</w:t>
      </w:r>
    </w:p>
    <w:p>
      <w:pPr>
        <w:spacing w:after="80"/>
        <w:ind w:left="142" w:hanging="142"/>
      </w:pPr>
      <w:r>
        <w:t>2. 打开结果后检查标题、所属模块和发布时间。会员正文、私人任务或未发布内容不会因搜索而解除权限。</w:t>
      </w:r>
    </w:p>
    <w:p>
      <w:pPr>
        <w:spacing w:after="80"/>
        <w:ind w:left="142" w:hanging="142"/>
      </w:pPr>
      <w:r>
        <w:t>3. 需要继续操作时进入对应功能页，保留当前账号和项目上下文。</w:t>
      </w:r>
    </w:p>
    <w:p>
      <w:pPr>
        <w:spacing w:after="80"/>
        <w:ind w:left="142" w:hanging="142"/>
      </w:pPr>
      <w:r>
        <w:t>4. 仍找不到时，通过页面底部“联系我们”说明功能名称、当前地址和遇到的提示。</w:t>
      </w:r>
    </w:p>
    <w:p>
      <w:pPr>
        <w:pStyle w:val="Heading4"/>
      </w:pPr>
      <w:r>
        <w:t>结果与保存</w:t>
      </w:r>
    </w:p>
    <w:p>
      <w:pPr>
        <w:spacing w:after="80"/>
        <w:ind w:left="142" w:hanging="142"/>
      </w:pPr>
      <w:r>
        <w:t>• 找到内容详情、功能入口或现有联系渠道。</w:t>
      </w:r>
    </w:p>
    <w:p>
      <w:pPr>
        <w:pStyle w:val="Heading4"/>
      </w:pPr>
      <w:r>
        <w:t>使用示例</w:t>
      </w:r>
    </w:p>
    <w:p>
      <w:r>
        <w:t>“小红书运营”适合先查知识资料；“小红书创作”适合找创作台；“账号诊断”则是对具体账号资料进行分析。</w:t>
      </w:r>
    </w:p>
    <w:p>
      <w:pPr>
        <w:pStyle w:val="Heading4"/>
      </w:pPr>
      <w:r>
        <w:t>常见问题</w:t>
      </w:r>
    </w:p>
    <w:p>
      <w:r>
        <w:rPr>
          <w:b/>
        </w:rPr>
        <w:t xml:space="preserve">为什么一个搜索页没有检出全部功能？ </w:t>
      </w:r>
      <w:r>
        <w:t>内容搜索和功能目录使用不同的对象范围。私有结果与个人收藏也应从本人中心或原模块查找。</w:t>
      </w:r>
    </w:p>
    <w:p>
      <w:pPr>
        <w:pStyle w:val="Heading4"/>
      </w:pPr>
      <w:r>
        <w:t>使用边界</w:t>
      </w:r>
    </w:p>
    <w:p>
      <w:pPr>
        <w:spacing w:after="80"/>
        <w:ind w:left="142" w:hanging="142"/>
      </w:pPr>
      <w:r>
        <w:t>• 向导仅作站内引导，不能据此认为已经提交了生成、采集、发布或付费操作。</w:t>
      </w:r>
    </w:p>
    <w:p>
      <w:bookmarkStart w:id="15" w:name="accounts"/>
      <w:pPr>
        <w:pStyle w:val="Heading1"/>
      </w:pPr>
      <w:r>
        <w:t>3 账号 会员与个人中心</w:t>
      </w:r>
      <w:bookmarkEnd w:id="15"/>
    </w:p>
    <w:p>
      <w:r>
        <w:t>网站登录账号用于保存本人内容、会员权益、算力和经营资料。网站账号、创作平台账号资料、会员等级、博主伙伴与渠道伙伴身份分别管理，开通会员不会自动获得伙伴身份。</w:t>
      </w:r>
    </w:p>
    <w:p>
      <w:bookmarkStart w:id="16" w:name="login"/>
      <w:pPr>
        <w:pStyle w:val="Heading2"/>
      </w:pPr>
      <w:r>
        <w:t>3.1 注册 登录与账号安全</w:t>
      </w:r>
      <w:bookmarkEnd w:id="16"/>
    </w:p>
    <w:p>
      <w:r>
        <w:rPr>
          <w:b/>
        </w:rPr>
        <w:t xml:space="preserve">当前状态 </w:t>
      </w:r>
      <w:r>
        <w:t>已上线</w:t>
      </w:r>
    </w:p>
    <w:p>
      <w:r>
        <w:rPr>
          <w:b/>
        </w:rPr>
        <w:t xml:space="preserve">功能入口 </w:t>
      </w:r>
      <w:hyperlink r:id="rId13">
        <w:r>
          <w:rPr>
            <w:color w:val="245B88"/>
          </w:rPr>
          <w:t>https://www.zmtzsk.com/user-sign/</w:t>
        </w:r>
      </w:hyperlink>
    </w:p>
    <w:p>
      <w:pPr>
        <w:pStyle w:val="Heading4"/>
      </w:pPr>
      <w:r>
        <w:t>用途与背景</w:t>
      </w:r>
    </w:p>
    <w:p>
      <w:r>
        <w:t>建立网站身份并进入本人工作台。注册用于创建新账号，登录用于回到已有账号；应持续使用购买会员或保存内容时的账号。公开内容与需要登录的保存、领取功能由各自入口提示区分。通过受保护页面进入时，登录完成后通常返回原页面。</w:t>
      </w:r>
    </w:p>
    <w:p>
      <w:r>
        <w:rPr>
          <w:b/>
        </w:rPr>
        <w:t xml:space="preserve">适合谁用 </w:t>
      </w:r>
      <w:r>
        <w:t>全部用户</w:t>
      </w:r>
    </w:p>
    <w:p>
      <w:pPr>
        <w:pStyle w:val="Heading4"/>
      </w:pPr>
      <w:r>
        <w:t>使用前准备</w:t>
      </w:r>
    </w:p>
    <w:p>
      <w:pPr>
        <w:spacing w:after="80"/>
        <w:ind w:left="142" w:hanging="142"/>
      </w:pPr>
      <w:r>
        <w:t>• 使用本人网站账号登录，按页面显示核对当前权限。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注册/登录</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新建与已有账号的两种入口。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已有账号直接登录，避免把权益和内容分散到多个账号。</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个人资料</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头像、昵称、签名等网站身份。</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在个人中心→资料与安全→个人资料维护。</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登录与安全</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邮箱、手机、第三方账号绑定及密码。</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按当前可见表单和验证要求修改。</w:t>
            </w:r>
          </w:p>
        </w:tc>
      </w:tr>
    </w:tbl>
    <w:p>
      <w:pPr>
        <w:spacing w:after="20"/>
      </w:pPr>
    </w:p>
    <w:p>
      <w:pPr>
        <w:pStyle w:val="Heading4"/>
      </w:pPr>
      <w:r>
        <w:t>操作步骤</w:t>
      </w:r>
    </w:p>
    <w:p>
      <w:pPr>
        <w:spacing w:after="80"/>
        <w:ind w:left="142" w:hanging="142"/>
      </w:pPr>
      <w:r>
        <w:t>1. 打开登录页，选择注册或登录并填写当前表单。</w:t>
      </w:r>
    </w:p>
    <w:p>
      <w:pPr>
        <w:spacing w:after="80"/>
        <w:ind w:left="142" w:hanging="142"/>
      </w:pPr>
      <w:r>
        <w:t>2. 完成本人验证码或必要验证。</w:t>
      </w:r>
    </w:p>
    <w:p>
      <w:pPr>
        <w:spacing w:after="80"/>
        <w:ind w:left="142" w:hanging="142"/>
      </w:pPr>
      <w:r>
        <w:t>3. 登录后核对右上角身份及个人中心会员标签。</w:t>
      </w:r>
    </w:p>
    <w:p>
      <w:pPr>
        <w:spacing w:after="80"/>
        <w:ind w:left="142" w:hanging="142"/>
      </w:pPr>
      <w:r>
        <w:t>4. 在“资料与安全”核对本人联系方式；公用设备使用后从网站正常退出。</w:t>
      </w:r>
    </w:p>
    <w:p>
      <w:pPr>
        <w:pStyle w:val="Heading4"/>
      </w:pPr>
      <w:r>
        <w:t>结果与保存</w:t>
      </w:r>
    </w:p>
    <w:p>
      <w:pPr>
        <w:spacing w:after="80"/>
        <w:ind w:left="142" w:hanging="142"/>
      </w:pPr>
      <w:r>
        <w:t>• 网站账号与会话</w:t>
      </w:r>
    </w:p>
    <w:p>
      <w:pPr>
        <w:spacing w:after="80"/>
        <w:ind w:left="142" w:hanging="142"/>
      </w:pPr>
      <w:r>
        <w:t>• 本人个人资料与安全设置</w:t>
      </w:r>
    </w:p>
    <w:p>
      <w:pPr>
        <w:pStyle w:val="Heading4"/>
      </w:pPr>
      <w:r>
        <w:t>使用示例</w:t>
      </w:r>
    </w:p>
    <w:p>
      <w:r>
        <w:t>例如，小林更换电脑后使用购买会员时的原账号登录，在个人中心确认会员标签，再继续之前保存的创作内容。</w:t>
      </w:r>
    </w:p>
    <w:p>
      <w:pPr>
        <w:pStyle w:val="Heading4"/>
      </w:pPr>
      <w:r>
        <w:t>常见问题</w:t>
      </w:r>
    </w:p>
    <w:p>
      <w:r>
        <w:rPr>
          <w:b/>
        </w:rPr>
        <w:t xml:space="preserve">修改网站昵称会更新名片吗？ </w:t>
      </w:r>
      <w:r>
        <w:t>网站资料、博主主页和电子名片各自保存，需要到对应工作台核对。</w:t>
      </w:r>
    </w:p>
    <w:p>
      <w:r>
        <w:rPr>
          <w:b/>
        </w:rPr>
        <w:t xml:space="preserve">看不到原有内容怎么办？ </w:t>
      </w:r>
      <w:r>
        <w:t>先确认登录账号与创建内容、购买会员时一致，再打开相应模块。</w:t>
      </w:r>
    </w:p>
    <w:p>
      <w:pPr>
        <w:pStyle w:val="Heading4"/>
      </w:pPr>
      <w:r>
        <w:t>使用边界</w:t>
      </w:r>
    </w:p>
    <w:p>
      <w:pPr>
        <w:spacing w:after="80"/>
        <w:ind w:left="142" w:hanging="142"/>
      </w:pPr>
      <w:r>
        <w:t>• 具体登录方式由当前站点配置决定，不把未显示的短信、第三方方式当作已开通。</w:t>
      </w:r>
    </w:p>
    <w:p>
      <w:bookmarkStart w:id="17" w:name="member_center"/>
      <w:pPr>
        <w:pStyle w:val="Heading2"/>
      </w:pPr>
      <w:r>
        <w:t>3.2 个人中心与个人工作入口</w:t>
      </w:r>
      <w:bookmarkEnd w:id="17"/>
    </w:p>
    <w:p>
      <w:r>
        <w:rPr>
          <w:b/>
        </w:rPr>
        <w:t xml:space="preserve">当前状态 </w:t>
      </w:r>
      <w:r>
        <w:t>已上线</w:t>
      </w:r>
    </w:p>
    <w:p>
      <w:r>
        <w:rPr>
          <w:b/>
        </w:rPr>
        <w:t xml:space="preserve">功能入口 </w:t>
      </w:r>
      <w:hyperlink r:id="rId14">
        <w:r>
          <w:rPr>
            <w:color w:val="245B88"/>
          </w:rPr>
          <w:t>https://www.zmtzsk.com/member-center/</w:t>
        </w:r>
      </w:hyperlink>
    </w:p>
    <w:p>
      <w:pPr>
        <w:pStyle w:val="Heading4"/>
      </w:pPr>
      <w:r>
        <w:t>用途与背景</w:t>
      </w:r>
    </w:p>
    <w:p>
      <w:r>
        <w:t>将总览、我的内容、我的账号、账号数据追踪、情报中心、消息中心、推广与收益、会员与账单、资料与安全集中到本人中心。它负责概览和导航，各模块的详细编辑与管理继续在独立工作台完成。</w:t>
      </w:r>
    </w:p>
    <w:p>
      <w:r>
        <w:rPr>
          <w:b/>
        </w:rPr>
        <w:t xml:space="preserve">适合谁用 </w:t>
      </w:r>
      <w:r>
        <w:t>已登录用户</w:t>
      </w:r>
    </w:p>
    <w:p>
      <w:pPr>
        <w:pStyle w:val="Heading4"/>
      </w:pPr>
      <w:r>
        <w:t>使用前准备</w:t>
      </w:r>
    </w:p>
    <w:p>
      <w:pPr>
        <w:spacing w:after="80"/>
        <w:ind w:left="142" w:hanging="142"/>
      </w:pPr>
      <w:r>
        <w:t>• 使用本人网站账号登录，按页面显示核对当前权限。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总览</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当前会员、待完善事项和最近内容。</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每天先检查状态，再从待办或内容卡片继续。</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我的账号/内容</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创作账号资料与相关内容。</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按账号进入项目，选择仅作用于当前操作。</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会员与账单</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权益、算力、订单及个人 API。</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购买或使用任务后核对本人记录。</w:t>
            </w:r>
          </w:p>
        </w:tc>
      </w:tr>
    </w:tbl>
    <w:p>
      <w:pPr>
        <w:spacing w:after="20"/>
      </w:pPr>
    </w:p>
    <w:p>
      <w:pPr>
        <w:pStyle w:val="Heading4"/>
      </w:pPr>
      <w:r>
        <w:t>操作步骤</w:t>
      </w:r>
    </w:p>
    <w:p>
      <w:pPr>
        <w:spacing w:after="80"/>
        <w:ind w:left="142" w:hanging="142"/>
      </w:pPr>
      <w:r>
        <w:t>1. 登录打开个人中心，从桌面侧栏或手机导航选择栏目。</w:t>
      </w:r>
    </w:p>
    <w:p>
      <w:pPr>
        <w:spacing w:after="80"/>
        <w:ind w:left="142" w:hanging="142"/>
      </w:pPr>
      <w:r>
        <w:t>2. 通过最近内容继续编辑，或进入完整列表查找历史。</w:t>
      </w:r>
    </w:p>
    <w:p>
      <w:pPr>
        <w:spacing w:after="80"/>
        <w:ind w:left="142" w:hanging="142"/>
      </w:pPr>
      <w:r>
        <w:t>3. 从消息、追踪和情报卡片进入对应模块。</w:t>
      </w:r>
    </w:p>
    <w:p>
      <w:pPr>
        <w:spacing w:after="80"/>
        <w:ind w:left="142" w:hanging="142"/>
      </w:pPr>
      <w:r>
        <w:t>4. 需要管理个人身份时打开资料与安全。</w:t>
      </w:r>
    </w:p>
    <w:p>
      <w:pPr>
        <w:pStyle w:val="Heading4"/>
      </w:pPr>
      <w:r>
        <w:t>结果与保存</w:t>
      </w:r>
    </w:p>
    <w:p>
      <w:pPr>
        <w:spacing w:after="80"/>
        <w:ind w:left="142" w:hanging="142"/>
      </w:pPr>
      <w:r>
        <w:t>• 本人概览、最近内容和快捷入口</w:t>
      </w:r>
    </w:p>
    <w:p>
      <w:pPr>
        <w:pStyle w:val="Heading4"/>
      </w:pPr>
      <w:r>
        <w:t>使用示例</w:t>
      </w:r>
    </w:p>
    <w:p>
      <w:r>
        <w:t>例如，小林每天先在个人中心查看最近草稿和未读消息，再进入对应工作台继续昨天未完成的文案。</w:t>
      </w:r>
    </w:p>
    <w:p>
      <w:pPr>
        <w:pStyle w:val="Heading4"/>
      </w:pPr>
      <w:r>
        <w:t>常见问题</w:t>
      </w:r>
    </w:p>
    <w:p>
      <w:r>
        <w:rPr>
          <w:b/>
        </w:rPr>
        <w:t xml:space="preserve">手机提示电脑继续怎么办？ </w:t>
      </w:r>
      <w:r>
        <w:t>该栏目操作较多，转电脑完成即可，资料仍在原模块。</w:t>
      </w:r>
    </w:p>
    <w:p>
      <w:r>
        <w:rPr>
          <w:b/>
        </w:rPr>
        <w:t xml:space="preserve">网站管理为何看不到？ </w:t>
      </w:r>
      <w:r>
        <w:t>只有对应管理员身份能看到此入口。</w:t>
      </w:r>
    </w:p>
    <w:p>
      <w:pPr>
        <w:pStyle w:val="Heading4"/>
      </w:pPr>
      <w:r>
        <w:t>使用边界</w:t>
      </w:r>
    </w:p>
    <w:p>
      <w:pPr>
        <w:spacing w:after="80"/>
        <w:ind w:left="142" w:hanging="142"/>
      </w:pPr>
      <w:r>
        <w:t>• 各模块具体权限和更新时间以模块自身为准。</w:t>
      </w:r>
    </w:p>
    <w:p>
      <w:bookmarkStart w:id="18" w:name="membership"/>
      <w:pPr>
        <w:pStyle w:val="Heading2"/>
      </w:pPr>
      <w:r>
        <w:t>3.3 三档会员 开通与续费</w:t>
      </w:r>
      <w:bookmarkEnd w:id="18"/>
    </w:p>
    <w:p>
      <w:r>
        <w:rPr>
          <w:b/>
        </w:rPr>
        <w:t xml:space="preserve">当前状态 </w:t>
      </w:r>
      <w:r>
        <w:t>已上线</w:t>
      </w:r>
    </w:p>
    <w:p>
      <w:r>
        <w:rPr>
          <w:b/>
        </w:rPr>
        <w:t xml:space="preserve">功能入口 </w:t>
      </w:r>
      <w:hyperlink r:id="rId15">
        <w:r>
          <w:rPr>
            <w:color w:val="245B88"/>
          </w:rPr>
          <w:t>https://www.zmtzsk.com/membership/</w:t>
        </w:r>
      </w:hyperlink>
    </w:p>
    <w:p>
      <w:pPr>
        <w:pStyle w:val="Heading4"/>
      </w:pPr>
      <w:r>
        <w:t>用途与背景</w:t>
      </w:r>
    </w:p>
    <w:p>
      <w:r>
        <w:t>当前已上线三档：年度普通会员399元/365天并赠2,000算力；年度高级会员699元/365天并赠5,000算力；终身会员999元/长期并首次赠5,000算力。年度高级与终身项目权限相同。会员权限、工具次数和算力是不同限制，不能把会员理解为无限调用。</w:t>
      </w:r>
    </w:p>
    <w:p>
      <w:r>
        <w:rPr>
          <w:b/>
        </w:rPr>
        <w:t xml:space="preserve">适合谁用 </w:t>
      </w:r>
      <w:r>
        <w:t>已登录用户</w:t>
      </w:r>
    </w:p>
    <w:p>
      <w:pPr>
        <w:pStyle w:val="Heading4"/>
      </w:pPr>
      <w:r>
        <w:t>使用前准备</w:t>
      </w:r>
    </w:p>
    <w:p>
      <w:pPr>
        <w:spacing w:after="80"/>
        <w:ind w:left="142" w:hanging="142"/>
      </w:pPr>
      <w:r>
        <w:t>• 使用本人网站账号登录，按页面显示核对当前权限。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普通会员</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日常创作与分析，包含拆解/诊断及公众号助手的有效会员权限。</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逐项查看功能所需档位。</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高级/终身</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增加主页名片、知识库底座、方案库等高级能力。</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需要品牌二维码/短链创建编辑分析时也要求有效高级权益。</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个人报价</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根据本人当前合同计算开通、续费或升级。</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成交前以弹窗金额、期限和赠送说明为准。</w:t>
            </w:r>
          </w:p>
        </w:tc>
      </w:tr>
    </w:tbl>
    <w:p>
      <w:pPr>
        <w:spacing w:after="20"/>
      </w:pPr>
    </w:p>
    <w:p>
      <w:pPr>
        <w:pStyle w:val="Heading4"/>
      </w:pPr>
      <w:r>
        <w:t>操作步骤</w:t>
      </w:r>
    </w:p>
    <w:p>
      <w:pPr>
        <w:spacing w:after="80"/>
        <w:ind w:left="142" w:hanging="142"/>
      </w:pPr>
      <w:r>
        <w:t>1. 阅读会员页的功能与权限说明。</w:t>
      </w:r>
    </w:p>
    <w:p>
      <w:pPr>
        <w:spacing w:after="80"/>
        <w:ind w:left="142" w:hanging="142"/>
      </w:pPr>
      <w:r>
        <w:t>2. 点击目标档位“查看我的开通/升级报价”。</w:t>
      </w:r>
    </w:p>
    <w:p>
      <w:pPr>
        <w:spacing w:after="80"/>
        <w:ind w:left="142" w:hanging="142"/>
      </w:pPr>
      <w:r>
        <w:t>3. 核对账号、金额、会员期限与算力安排。</w:t>
      </w:r>
    </w:p>
    <w:p>
      <w:pPr>
        <w:spacing w:after="80"/>
        <w:ind w:left="142" w:hanging="142"/>
      </w:pPr>
      <w:r>
        <w:t>4. 按当前可用支付方式完成订单，回会员与账单检查结果。</w:t>
      </w:r>
    </w:p>
    <w:p>
      <w:pPr>
        <w:pStyle w:val="Heading4"/>
      </w:pPr>
      <w:r>
        <w:t>结果与保存</w:t>
      </w:r>
    </w:p>
    <w:p>
      <w:pPr>
        <w:spacing w:after="80"/>
        <w:ind w:left="142" w:hanging="142"/>
      </w:pPr>
      <w:r>
        <w:t>• 会员合同与期限</w:t>
      </w:r>
    </w:p>
    <w:p>
      <w:pPr>
        <w:spacing w:after="80"/>
        <w:ind w:left="142" w:hanging="142"/>
      </w:pPr>
      <w:r>
        <w:t>• 购买订单及算力批次</w:t>
      </w:r>
    </w:p>
    <w:p>
      <w:pPr>
        <w:pStyle w:val="Heading4"/>
      </w:pPr>
      <w:r>
        <w:t>使用示例</w:t>
      </w:r>
    </w:p>
    <w:p>
      <w:r>
        <w:t>例如，摄影博主小林需要创建个人主页和电子名片，先比较高级年度与终身方案，再打开本人报价核对期限、金额和赠送算力。</w:t>
      </w:r>
    </w:p>
    <w:p>
      <w:pPr>
        <w:pStyle w:val="Heading4"/>
      </w:pPr>
      <w:r>
        <w:t>常见问题</w:t>
      </w:r>
    </w:p>
    <w:p>
      <w:r>
        <w:rPr>
          <w:b/>
        </w:rPr>
        <w:t xml:space="preserve">终身每年再送5,000算力吗？ </w:t>
      </w:r>
      <w:r>
        <w:t>不是，当前规则为首次赠送；后续仍按任务规则使用。</w:t>
      </w:r>
    </w:p>
    <w:p>
      <w:r>
        <w:rPr>
          <w:b/>
        </w:rPr>
        <w:t xml:space="preserve">会员到期就丢失所有资料吗？ </w:t>
      </w:r>
      <w:r>
        <w:t>资料保留与公开资格由各模块规定；例如品牌项目到期仍可查看导出及安全暂停。</w:t>
      </w:r>
    </w:p>
    <w:p>
      <w:pPr>
        <w:pStyle w:val="Heading4"/>
      </w:pPr>
      <w:r>
        <w:t>使用边界</w:t>
      </w:r>
    </w:p>
    <w:p>
      <w:pPr>
        <w:spacing w:after="80"/>
        <w:ind w:left="142" w:hanging="142"/>
      </w:pPr>
      <w:r>
        <w:t>• 价格为整理时已上线方案，购买前核对当前报价。</w:t>
      </w:r>
    </w:p>
    <w:p>
      <w:pPr>
        <w:spacing w:after="80"/>
        <w:ind w:left="142" w:hanging="142"/>
      </w:pPr>
      <w:r>
        <w:t>• 积分功能关闭；当前算力不等于旧积分。</w:t>
      </w:r>
    </w:p>
    <w:p>
      <w:pPr>
        <w:spacing w:after="80"/>
        <w:ind w:left="142" w:hanging="142"/>
      </w:pPr>
      <w:r>
        <w:t>• 不把情报等工具历史账号额度套用所有新会员，以本人合同/权益显示为准。</w:t>
      </w:r>
    </w:p>
    <w:p>
      <w:bookmarkStart w:id="19" w:name="membership_upgrade"/>
      <w:pPr>
        <w:pStyle w:val="Heading2"/>
      </w:pPr>
      <w:r>
        <w:t>3.4 升级 续费 到期与赠送规则</w:t>
      </w:r>
      <w:bookmarkEnd w:id="19"/>
    </w:p>
    <w:p>
      <w:r>
        <w:rPr>
          <w:b/>
        </w:rPr>
        <w:t xml:space="preserve">当前状态 </w:t>
      </w:r>
      <w:r>
        <w:t>已上线</w:t>
      </w:r>
    </w:p>
    <w:p>
      <w:r>
        <w:rPr>
          <w:b/>
        </w:rPr>
        <w:t xml:space="preserve">功能入口 </w:t>
      </w:r>
      <w:hyperlink r:id="rId16">
        <w:r>
          <w:rPr>
            <w:color w:val="245B88"/>
          </w:rPr>
          <w:t>https://www.zmtzsk.com/member-center/?section=billing</w:t>
        </w:r>
      </w:hyperlink>
    </w:p>
    <w:p>
      <w:pPr>
        <w:pStyle w:val="Heading4"/>
      </w:pPr>
      <w:r>
        <w:t>用途与背景</w:t>
      </w:r>
    </w:p>
    <w:p>
      <w:r>
        <w:t>已有会员通过原生报价升级或续费。普通升高级按剩余期限补差并按规则补赠，到期日保持；续费购买后续周期，礼包在新周期才发；升级终身按可核实未使用实付款抵扣并补足算力，不重复整份赠送。不能简单用两个标价相减推断个人应付金额。</w:t>
      </w:r>
    </w:p>
    <w:p>
      <w:r>
        <w:rPr>
          <w:b/>
        </w:rPr>
        <w:t xml:space="preserve">适合谁用 </w:t>
      </w:r>
      <w:r>
        <w:t>已登录用户</w:t>
      </w:r>
    </w:p>
    <w:p>
      <w:pPr>
        <w:pStyle w:val="Heading4"/>
      </w:pPr>
      <w:r>
        <w:t>使用前准备</w:t>
      </w:r>
    </w:p>
    <w:p>
      <w:pPr>
        <w:spacing w:after="80"/>
        <w:ind w:left="142" w:hanging="142"/>
      </w:pPr>
      <w:r>
        <w:t>• 使用本人网站账号登录，按页面显示核对当前权限。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直接操作入口</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普通显示升级高级/终身，高级年度显示续费/升级终身。</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在会员中心点击对应按钮。</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历史付款核对</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抵扣依据需要可验证的原付款。</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出现需人工核对提示时保留订单信息。</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算力有效期</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旧批次保留，新周期与体验批次有各自有效范围。</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到期前查看来源、期限和在途任务。</w:t>
            </w:r>
          </w:p>
        </w:tc>
      </w:tr>
    </w:tbl>
    <w:p>
      <w:pPr>
        <w:spacing w:after="20"/>
      </w:pPr>
    </w:p>
    <w:p>
      <w:pPr>
        <w:pStyle w:val="Heading4"/>
      </w:pPr>
      <w:r>
        <w:t>操作步骤</w:t>
      </w:r>
    </w:p>
    <w:p>
      <w:pPr>
        <w:spacing w:after="80"/>
        <w:ind w:left="142" w:hanging="142"/>
      </w:pPr>
      <w:r>
        <w:t>1. 核对现有会员及到期日。</w:t>
      </w:r>
    </w:p>
    <w:p>
      <w:pPr>
        <w:spacing w:after="80"/>
        <w:ind w:left="142" w:hanging="142"/>
      </w:pPr>
      <w:r>
        <w:t>2. 打开目标报价，阅读剩余价值、应付金额和赠送安排。</w:t>
      </w:r>
    </w:p>
    <w:p>
      <w:pPr>
        <w:spacing w:after="80"/>
        <w:ind w:left="142" w:hanging="142"/>
      </w:pPr>
      <w:r>
        <w:t>3. 完成付款后分别核对订单、会员状态与算力。</w:t>
      </w:r>
    </w:p>
    <w:p>
      <w:pPr>
        <w:spacing w:after="80"/>
        <w:ind w:left="142" w:hanging="142"/>
      </w:pPr>
      <w:r>
        <w:t>4. 若续费礼包暂未到账，先检查其新周期开始时间。</w:t>
      </w:r>
    </w:p>
    <w:p>
      <w:pPr>
        <w:spacing w:after="80"/>
        <w:ind w:left="142" w:hanging="142"/>
      </w:pPr>
      <w:r>
        <w:t>5. 出现不确定状态先查询原订单，不重复付款或重建任务。</w:t>
      </w:r>
    </w:p>
    <w:p>
      <w:pPr>
        <w:pStyle w:val="Heading4"/>
      </w:pPr>
      <w:r>
        <w:t>结果与保存</w:t>
      </w:r>
    </w:p>
    <w:p>
      <w:pPr>
        <w:spacing w:after="80"/>
        <w:ind w:left="142" w:hanging="142"/>
      </w:pPr>
      <w:r>
        <w:t>• 升级/续费合同</w:t>
      </w:r>
    </w:p>
    <w:p>
      <w:pPr>
        <w:spacing w:after="80"/>
        <w:ind w:left="142" w:hanging="142"/>
      </w:pPr>
      <w:r>
        <w:t>• 当前与未来周期安排</w:t>
      </w:r>
    </w:p>
    <w:p>
      <w:pPr>
        <w:pStyle w:val="Heading4"/>
      </w:pPr>
      <w:r>
        <w:t>使用示例</w:t>
      </w:r>
    </w:p>
    <w:p>
      <w:r>
        <w:t>例如，小林的普通年度会员尚未到期，准备升级高级会员时先查看剩余期限对应的补差报价，付款后分别核对原到期日和补赠算力。</w:t>
      </w:r>
    </w:p>
    <w:p>
      <w:pPr>
        <w:pStyle w:val="Heading4"/>
      </w:pPr>
      <w:r>
        <w:t>常见问题</w:t>
      </w:r>
    </w:p>
    <w:p>
      <w:r>
        <w:rPr>
          <w:b/>
        </w:rPr>
        <w:t xml:space="preserve">老会员迁移会重新开始一年吗？ </w:t>
      </w:r>
      <w:r>
        <w:t>不会，已有迁移保持原到期日和算力，不额外补发。</w:t>
      </w:r>
    </w:p>
    <w:p>
      <w:r>
        <w:rPr>
          <w:b/>
        </w:rPr>
        <w:t xml:space="preserve">到期算力还能用于新任务吗？ </w:t>
      </w:r>
      <w:r>
        <w:t>过期部分不能新用，已有在途预留按原结算规则完成。</w:t>
      </w:r>
    </w:p>
    <w:p>
      <w:pPr>
        <w:pStyle w:val="Heading4"/>
      </w:pPr>
      <w:r>
        <w:t>使用边界</w:t>
      </w:r>
    </w:p>
    <w:p>
      <w:pPr>
        <w:spacing w:after="80"/>
        <w:ind w:left="142" w:hanging="142"/>
      </w:pPr>
      <w:r>
        <w:t>• 终身不重复购买同类权益。</w:t>
      </w:r>
    </w:p>
    <w:p>
      <w:pPr>
        <w:spacing w:after="80"/>
        <w:ind w:left="142" w:hanging="142"/>
      </w:pPr>
      <w:r>
        <w:t>• 历史来源不清的抵扣可能需要人工核对。</w:t>
      </w:r>
    </w:p>
    <w:p>
      <w:bookmarkStart w:id="20" w:name="compute"/>
      <w:pPr>
        <w:pStyle w:val="Heading2"/>
      </w:pPr>
      <w:r>
        <w:t>3.5 算力账户 充值与消费记录</w:t>
      </w:r>
      <w:bookmarkEnd w:id="20"/>
    </w:p>
    <w:p>
      <w:r>
        <w:rPr>
          <w:b/>
        </w:rPr>
        <w:t xml:space="preserve">当前状态 </w:t>
      </w:r>
      <w:r>
        <w:t>已上线</w:t>
      </w:r>
    </w:p>
    <w:p>
      <w:r>
        <w:rPr>
          <w:b/>
        </w:rPr>
        <w:t xml:space="preserve">功能入口 </w:t>
      </w:r>
      <w:hyperlink r:id="rId17">
        <w:r>
          <w:rPr>
            <w:color w:val="245B88"/>
          </w:rPr>
          <w:t>https://www.zmtzsk.com/self-media-workbench/?view=membership</w:t>
        </w:r>
      </w:hyperlink>
    </w:p>
    <w:p>
      <w:pPr>
        <w:pStyle w:val="Heading4"/>
      </w:pPr>
      <w:r>
        <w:t>用途与背景</w:t>
      </w:r>
    </w:p>
    <w:p>
      <w:r>
        <w:t>查看可用算力、赠送/充值来源及任务消费。部分任务先预留后结算，可用、已预留与最终消费属于不同状态。较大任务前先看报价和余额；处理中或结果不明时先查原任务及原订单，不用重复操作代替状态核对。</w:t>
      </w:r>
    </w:p>
    <w:p>
      <w:r>
        <w:rPr>
          <w:b/>
        </w:rPr>
        <w:t xml:space="preserve">适合谁用 </w:t>
      </w:r>
      <w:r>
        <w:t>已登录用户</w:t>
      </w:r>
    </w:p>
    <w:p>
      <w:pPr>
        <w:pStyle w:val="Heading4"/>
      </w:pPr>
      <w:r>
        <w:t>使用前准备</w:t>
      </w:r>
    </w:p>
    <w:p>
      <w:pPr>
        <w:spacing w:after="80"/>
        <w:ind w:left="142" w:hanging="142"/>
      </w:pPr>
      <w:r>
        <w:t>• 使用本人网站账号登录，按页面显示核对当前权限。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可用余额</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可供新任务使用的有效算力。</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启动任务前对照报价。</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预留与消费</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处理中暂占额度，最终按任务规则结算。</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查同一任务编号对应的记录。</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算力包</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通过站内订单购买额外算力，套餐可配置。</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以当前页面启用套餐的金额/数量为准。</w:t>
            </w:r>
          </w:p>
        </w:tc>
      </w:tr>
    </w:tbl>
    <w:p>
      <w:pPr>
        <w:spacing w:after="20"/>
      </w:pPr>
    </w:p>
    <w:p>
      <w:pPr>
        <w:pStyle w:val="Heading4"/>
      </w:pPr>
      <w:r>
        <w:t>操作步骤</w:t>
      </w:r>
    </w:p>
    <w:p>
      <w:pPr>
        <w:spacing w:after="80"/>
        <w:ind w:left="142" w:hanging="142"/>
      </w:pPr>
      <w:r>
        <w:t>1. 个人中心→会员与账单→会员与算力。</w:t>
      </w:r>
    </w:p>
    <w:p>
      <w:pPr>
        <w:spacing w:after="80"/>
        <w:ind w:left="142" w:hanging="142"/>
      </w:pPr>
      <w:r>
        <w:t>2. 查看余额、消费和有效批次。</w:t>
      </w:r>
    </w:p>
    <w:p>
      <w:pPr>
        <w:spacing w:after="80"/>
        <w:ind w:left="142" w:hanging="142"/>
      </w:pPr>
      <w:r>
        <w:t>3. 如需补充且符合充值资格，选择当前算力包并核对报价。</w:t>
      </w:r>
    </w:p>
    <w:p>
      <w:pPr>
        <w:spacing w:after="80"/>
        <w:ind w:left="142" w:hanging="142"/>
      </w:pPr>
      <w:r>
        <w:t>4. 付款后查原订单及入账记录，确认再继续任务。</w:t>
      </w:r>
    </w:p>
    <w:p>
      <w:pPr>
        <w:pStyle w:val="Heading4"/>
      </w:pPr>
      <w:r>
        <w:t>结果与保存</w:t>
      </w:r>
    </w:p>
    <w:p>
      <w:pPr>
        <w:spacing w:after="80"/>
        <w:ind w:left="142" w:hanging="142"/>
      </w:pPr>
      <w:r>
        <w:t>• 算力余额、批次、消费与充值订单</w:t>
      </w:r>
    </w:p>
    <w:p>
      <w:pPr>
        <w:pStyle w:val="Heading4"/>
      </w:pPr>
      <w:r>
        <w:t>使用示例</w:t>
      </w:r>
    </w:p>
    <w:p>
      <w:r>
        <w:t>例如，小林准备运行一个显示算力报价的任务，先核对可用余额，完成后用该任务编号检查预留和最终消费记录。</w:t>
      </w:r>
    </w:p>
    <w:p>
      <w:pPr>
        <w:pStyle w:val="Heading4"/>
      </w:pPr>
      <w:r>
        <w:t>常见问题</w:t>
      </w:r>
    </w:p>
    <w:p>
      <w:r>
        <w:rPr>
          <w:b/>
        </w:rPr>
        <w:t xml:space="preserve">付过款但未显示算力怎么办？ </w:t>
      </w:r>
      <w:r>
        <w:t>先查原订单付款与入账状态，保留订单号联系平台。</w:t>
      </w:r>
    </w:p>
    <w:p>
      <w:r>
        <w:rPr>
          <w:b/>
        </w:rPr>
        <w:t xml:space="preserve">资料包福利会发算力吗？ </w:t>
      </w:r>
      <w:r>
        <w:t>资料领取本身不发会员或算力；产品体验使用独立活动规则。</w:t>
      </w:r>
    </w:p>
    <w:p>
      <w:pPr>
        <w:pStyle w:val="Heading4"/>
      </w:pPr>
      <w:r>
        <w:t>使用边界</w:t>
      </w:r>
    </w:p>
    <w:p>
      <w:pPr>
        <w:spacing w:after="80"/>
        <w:ind w:left="142" w:hanging="142"/>
      </w:pPr>
      <w:r>
        <w:t>• 源码默认算力包不代表当前实售套餐。</w:t>
      </w:r>
    </w:p>
    <w:p>
      <w:pPr>
        <w:spacing w:after="80"/>
        <w:ind w:left="142" w:hanging="142"/>
      </w:pPr>
      <w:r>
        <w:t>• 当前余额支付关闭。</w:t>
      </w:r>
    </w:p>
    <w:p>
      <w:pPr>
        <w:spacing w:after="80"/>
        <w:ind w:left="142" w:hanging="142"/>
      </w:pPr>
      <w:r>
        <w:t>• 历史情报赠额和异常记录不能推断全体用户规则。</w:t>
      </w:r>
    </w:p>
    <w:p>
      <w:bookmarkStart w:id="21" w:name="my_accounts"/>
      <w:pPr>
        <w:pStyle w:val="Heading2"/>
      </w:pPr>
      <w:r>
        <w:t>3.6 我的创作账号资料</w:t>
      </w:r>
      <w:bookmarkEnd w:id="21"/>
    </w:p>
    <w:p>
      <w:r>
        <w:rPr>
          <w:b/>
        </w:rPr>
        <w:t xml:space="preserve">当前状态 </w:t>
      </w:r>
      <w:r>
        <w:t>已上线</w:t>
      </w:r>
    </w:p>
    <w:p>
      <w:r>
        <w:rPr>
          <w:b/>
        </w:rPr>
        <w:t xml:space="preserve">功能入口 </w:t>
      </w:r>
      <w:hyperlink r:id="rId18">
        <w:r>
          <w:rPr>
            <w:color w:val="245B88"/>
          </w:rPr>
          <w:t>https://www.zmtzsk.com/self-media-workbench/?view=accounts</w:t>
        </w:r>
      </w:hyperlink>
    </w:p>
    <w:p>
      <w:pPr>
        <w:pStyle w:val="Heading4"/>
      </w:pPr>
      <w:r>
        <w:t>用途与背景</w:t>
      </w:r>
    </w:p>
    <w:p>
      <w:r>
        <w:t>集中管理个人、品牌或客户的创作账号资料，供定位、规划和创作任务主动选择。这是业务档案，不是网站登录凭据，不会自动登录第三方平台。每份资料独立保存，“本次使用的账号资料”只用于当前操作。</w:t>
      </w:r>
    </w:p>
    <w:p>
      <w:r>
        <w:rPr>
          <w:b/>
        </w:rPr>
        <w:t xml:space="preserve">适合谁用 </w:t>
      </w:r>
      <w:r>
        <w:t>已登录用户</w:t>
      </w:r>
    </w:p>
    <w:p>
      <w:pPr>
        <w:pStyle w:val="Heading4"/>
      </w:pPr>
      <w:r>
        <w:t>使用前准备</w:t>
      </w:r>
    </w:p>
    <w:p>
      <w:pPr>
        <w:spacing w:after="80"/>
        <w:ind w:left="142" w:hanging="142"/>
      </w:pPr>
      <w:r>
        <w:t>• 使用本人账号，并满足当前模块权限。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档案类型</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区分个人、品牌或客户对象。</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按当前资料页选择。</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本次账号</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任务使用的资料来源。</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开始前主动核对，避免多账号混用。</w:t>
            </w:r>
          </w:p>
        </w:tc>
      </w:tr>
    </w:tbl>
    <w:p>
      <w:pPr>
        <w:spacing w:after="20"/>
      </w:pPr>
    </w:p>
    <w:p>
      <w:pPr>
        <w:pStyle w:val="Heading4"/>
      </w:pPr>
      <w:r>
        <w:t>操作步骤</w:t>
      </w:r>
    </w:p>
    <w:p>
      <w:pPr>
        <w:spacing w:after="80"/>
        <w:ind w:left="142" w:hanging="142"/>
      </w:pPr>
      <w:r>
        <w:t>1. 新增账号并按资料页填写真实账号信息。</w:t>
      </w:r>
    </w:p>
    <w:p>
      <w:pPr>
        <w:spacing w:after="80"/>
        <w:ind w:left="142" w:hanging="142"/>
      </w:pPr>
      <w:r>
        <w:t>2. 打开已有档案，完善定位、人设、受众、内容方向和边界并保存。</w:t>
      </w:r>
    </w:p>
    <w:p>
      <w:pPr>
        <w:spacing w:after="80"/>
        <w:ind w:left="142" w:hanging="142"/>
      </w:pPr>
      <w:r>
        <w:t>3. 开始新任务前核对所选账号名称。</w:t>
      </w:r>
    </w:p>
    <w:p>
      <w:pPr>
        <w:spacing w:after="80"/>
        <w:ind w:left="142" w:hanging="142"/>
      </w:pPr>
      <w:r>
        <w:t>4. 回账号内容管理查看相关成果。</w:t>
      </w:r>
    </w:p>
    <w:p>
      <w:pPr>
        <w:pStyle w:val="Heading4"/>
      </w:pPr>
      <w:r>
        <w:t>结果与保存</w:t>
      </w:r>
    </w:p>
    <w:p>
      <w:pPr>
        <w:spacing w:after="80"/>
        <w:ind w:left="142" w:hanging="142"/>
      </w:pPr>
      <w:r>
        <w:t>• 独立账号资料</w:t>
      </w:r>
    </w:p>
    <w:p>
      <w:pPr>
        <w:spacing w:after="80"/>
        <w:ind w:left="142" w:hanging="142"/>
      </w:pPr>
      <w:r>
        <w:t>• 任务复用上下文</w:t>
      </w:r>
    </w:p>
    <w:p>
      <w:pPr>
        <w:pStyle w:val="Heading4"/>
      </w:pPr>
      <w:r>
        <w:t>使用示例</w:t>
      </w:r>
    </w:p>
    <w:p>
      <w:r>
        <w:t>例如，小林同时运营自己的摄影账号和客户的餐饮账号，分别建立资料档案，写餐饮文案前主动选择客户档案。</w:t>
      </w:r>
    </w:p>
    <w:p>
      <w:pPr>
        <w:pStyle w:val="Heading4"/>
      </w:pPr>
      <w:r>
        <w:t>常见问题</w:t>
      </w:r>
    </w:p>
    <w:p>
      <w:r>
        <w:rPr>
          <w:b/>
        </w:rPr>
        <w:t xml:space="preserve">切换账号会改其他档案吗？ </w:t>
      </w:r>
      <w:r>
        <w:t>各档案独立保存；选择用于当前任务，不自动覆盖其他档案。</w:t>
      </w:r>
    </w:p>
    <w:p>
      <w:pPr>
        <w:pStyle w:val="Heading4"/>
      </w:pPr>
      <w:r>
        <w:t>使用边界</w:t>
      </w:r>
    </w:p>
    <w:p>
      <w:pPr>
        <w:spacing w:after="80"/>
        <w:ind w:left="142" w:hanging="142"/>
      </w:pPr>
      <w:r>
        <w:t>• 不在档案中填写平台密码或私密令牌。</w:t>
      </w:r>
    </w:p>
    <w:p>
      <w:bookmarkStart w:id="22" w:name="my_content"/>
      <w:pPr>
        <w:pStyle w:val="Heading2"/>
      </w:pPr>
      <w:r>
        <w:t>3.7 我的内容与历史成果</w:t>
      </w:r>
      <w:bookmarkEnd w:id="22"/>
    </w:p>
    <w:p>
      <w:r>
        <w:rPr>
          <w:b/>
        </w:rPr>
        <w:t xml:space="preserve">当前状态 </w:t>
      </w:r>
      <w:r>
        <w:t>已上线</w:t>
      </w:r>
    </w:p>
    <w:p>
      <w:r>
        <w:rPr>
          <w:b/>
        </w:rPr>
        <w:t xml:space="preserve">功能入口 </w:t>
      </w:r>
      <w:hyperlink r:id="rId19">
        <w:r>
          <w:rPr>
            <w:color w:val="245B88"/>
          </w:rPr>
          <w:t>https://www.zmtzsk.com/member-center/?section=content</w:t>
        </w:r>
      </w:hyperlink>
    </w:p>
    <w:p>
      <w:pPr>
        <w:pStyle w:val="Heading4"/>
      </w:pPr>
      <w:r>
        <w:t>用途与背景</w:t>
      </w:r>
    </w:p>
    <w:p>
      <w:r>
        <w:t>从最近内容或完整内容管理列表继续工作，按账号、来源与状态查找草稿、已完成作品和分析结果。内容中心回到原工作区办理，不把结果复制成另一个独立版本。生成完成与发布完成要分别核对。</w:t>
      </w:r>
    </w:p>
    <w:p>
      <w:r>
        <w:rPr>
          <w:b/>
        </w:rPr>
        <w:t xml:space="preserve">适合谁用 </w:t>
      </w:r>
      <w:r>
        <w:t>已登录用户</w:t>
      </w:r>
    </w:p>
    <w:p>
      <w:pPr>
        <w:pStyle w:val="Heading4"/>
      </w:pPr>
      <w:r>
        <w:t>使用前准备</w:t>
      </w:r>
    </w:p>
    <w:p>
      <w:pPr>
        <w:spacing w:after="80"/>
        <w:ind w:left="142" w:hanging="142"/>
      </w:pPr>
      <w:r>
        <w:t>• 使用本人账号，并满足当前模块权限。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状态</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全部、已完成与草稿。</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找未完成事项时选草稿。</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账号/来源</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成果所属档案和工具。</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先缩小范围再检索。</w:t>
            </w:r>
          </w:p>
        </w:tc>
      </w:tr>
    </w:tbl>
    <w:p>
      <w:pPr>
        <w:spacing w:after="20"/>
      </w:pPr>
    </w:p>
    <w:p>
      <w:pPr>
        <w:pStyle w:val="Heading4"/>
      </w:pPr>
      <w:r>
        <w:t>操作步骤</w:t>
      </w:r>
    </w:p>
    <w:p>
      <w:pPr>
        <w:spacing w:after="80"/>
        <w:ind w:left="142" w:hanging="142"/>
      </w:pPr>
      <w:r>
        <w:t>1. 打开个人中心→我的内容。</w:t>
      </w:r>
    </w:p>
    <w:p>
      <w:pPr>
        <w:spacing w:after="80"/>
        <w:ind w:left="142" w:hanging="142"/>
      </w:pPr>
      <w:r>
        <w:t>2. 选择最近项目，或打开完整内容列表。</w:t>
      </w:r>
    </w:p>
    <w:p>
      <w:pPr>
        <w:spacing w:after="80"/>
        <w:ind w:left="142" w:hanging="142"/>
      </w:pPr>
      <w:r>
        <w:t>3. 按全部/已完成/草稿、账号、来源与关键词筛选。</w:t>
      </w:r>
    </w:p>
    <w:p>
      <w:pPr>
        <w:spacing w:after="80"/>
        <w:ind w:left="142" w:hanging="142"/>
      </w:pPr>
      <w:r>
        <w:t>4. 进入原工作区继续编辑、保存或按该工具导出。</w:t>
      </w:r>
    </w:p>
    <w:p>
      <w:pPr>
        <w:pStyle w:val="Heading4"/>
      </w:pPr>
      <w:r>
        <w:t>结果与保存</w:t>
      </w:r>
    </w:p>
    <w:p>
      <w:pPr>
        <w:spacing w:after="80"/>
        <w:ind w:left="142" w:hanging="142"/>
      </w:pPr>
      <w:r>
        <w:t>• 本人内容索引</w:t>
      </w:r>
    </w:p>
    <w:p>
      <w:pPr>
        <w:spacing w:after="80"/>
        <w:ind w:left="142" w:hanging="142"/>
      </w:pPr>
      <w:r>
        <w:t>• 原草稿和成果入口</w:t>
      </w:r>
    </w:p>
    <w:p>
      <w:pPr>
        <w:pStyle w:val="Heading4"/>
      </w:pPr>
      <w:r>
        <w:t>使用示例</w:t>
      </w:r>
    </w:p>
    <w:p>
      <w:r>
        <w:t>例如，小林记得上周有一篇未写完的餐饮文案，便在我的内容中选择草稿、对应客户账号和关键词，回原工作区继续编辑。</w:t>
      </w:r>
    </w:p>
    <w:p>
      <w:pPr>
        <w:pStyle w:val="Heading4"/>
      </w:pPr>
      <w:r>
        <w:t>常见问题</w:t>
      </w:r>
    </w:p>
    <w:p>
      <w:r>
        <w:rPr>
          <w:b/>
        </w:rPr>
        <w:t xml:space="preserve">已完成代表已经发布吗？ </w:t>
      </w:r>
      <w:r>
        <w:t>不一定，完成生成与对外发布是不同状态，以原工具为准。</w:t>
      </w:r>
    </w:p>
    <w:p>
      <w:pPr>
        <w:pStyle w:val="Heading4"/>
      </w:pPr>
      <w:r>
        <w:t>使用边界</w:t>
      </w:r>
    </w:p>
    <w:p>
      <w:pPr>
        <w:spacing w:after="80"/>
        <w:ind w:left="142" w:hanging="142"/>
      </w:pPr>
      <w:r>
        <w:t>• 私有报告、本机图片等有各自保存方式，不保证全部成为同一种列表文件。</w:t>
      </w:r>
    </w:p>
    <w:p>
      <w:bookmarkStart w:id="23" w:name="favorites"/>
      <w:pPr>
        <w:pStyle w:val="Heading2"/>
      </w:pPr>
      <w:r>
        <w:t>3.8 我的收藏与情报资料夹</w:t>
      </w:r>
      <w:bookmarkEnd w:id="23"/>
    </w:p>
    <w:p>
      <w:r>
        <w:rPr>
          <w:b/>
        </w:rPr>
        <w:t xml:space="preserve">当前状态 </w:t>
      </w:r>
      <w:r>
        <w:t>已上线</w:t>
      </w:r>
    </w:p>
    <w:p>
      <w:r>
        <w:rPr>
          <w:b/>
        </w:rPr>
        <w:t xml:space="preserve">功能入口 </w:t>
      </w:r>
      <w:hyperlink r:id="rId20">
        <w:r>
          <w:rPr>
            <w:color w:val="245B88"/>
          </w:rPr>
          <w:t>https://www.zmtzsk.com/member-center/?section=overview&amp;panel=favorites</w:t>
        </w:r>
      </w:hyperlink>
    </w:p>
    <w:p>
      <w:pPr>
        <w:pStyle w:val="Heading4"/>
      </w:pPr>
      <w:r>
        <w:t>用途与背景</w:t>
      </w:r>
    </w:p>
    <w:p>
      <w:r>
        <w:t>个人中心按类型导航到原收藏：智库收藏保存知识问答与学习方法，账号研究收藏保存研究与方法，情报资料夹保存情报和来源。收藏仍由原模块管理，不复制、重写或合并成另一个数据源。</w:t>
      </w:r>
    </w:p>
    <w:p>
      <w:r>
        <w:rPr>
          <w:b/>
        </w:rPr>
        <w:t xml:space="preserve">适合谁用 </w:t>
      </w:r>
      <w:r>
        <w:t>已登录用户</w:t>
      </w:r>
    </w:p>
    <w:p>
      <w:pPr>
        <w:pStyle w:val="Heading4"/>
      </w:pPr>
      <w:r>
        <w:t>使用前准备</w:t>
      </w:r>
    </w:p>
    <w:p>
      <w:pPr>
        <w:spacing w:after="80"/>
        <w:ind w:left="142" w:hanging="142"/>
      </w:pPr>
      <w:r>
        <w:t>• 使用本人账号，并满足当前模块权限。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分类入口</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智库、账号研究、情报。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按原保存内容类型进入。</w:t>
            </w:r>
          </w:p>
        </w:tc>
      </w:tr>
    </w:tbl>
    <w:p>
      <w:pPr>
        <w:spacing w:after="20"/>
      </w:pPr>
    </w:p>
    <w:p>
      <w:pPr>
        <w:pStyle w:val="Heading4"/>
      </w:pPr>
      <w:r>
        <w:t>操作步骤</w:t>
      </w:r>
    </w:p>
    <w:p>
      <w:pPr>
        <w:spacing w:after="80"/>
        <w:ind w:left="142" w:hanging="142"/>
      </w:pPr>
      <w:r>
        <w:t>1. 在内容页使用可见收藏或保存操作。</w:t>
      </w:r>
    </w:p>
    <w:p>
      <w:pPr>
        <w:spacing w:after="80"/>
        <w:ind w:left="142" w:hanging="142"/>
      </w:pPr>
      <w:r>
        <w:t>2. 打开个人中心收藏，选择内容类型。</w:t>
      </w:r>
    </w:p>
    <w:p>
      <w:pPr>
        <w:spacing w:after="80"/>
        <w:ind w:left="142" w:hanging="142"/>
      </w:pPr>
      <w:r>
        <w:t>3. 智库进入“我的”，研究进入/success-methods/mine/，情报进入已保存页。</w:t>
      </w:r>
    </w:p>
    <w:p>
      <w:pPr>
        <w:spacing w:after="80"/>
        <w:ind w:left="142" w:hanging="142"/>
      </w:pPr>
      <w:r>
        <w:t>4. 打开条目继续阅读或使用该模块的整理操作。</w:t>
      </w:r>
    </w:p>
    <w:p>
      <w:pPr>
        <w:pStyle w:val="Heading4"/>
      </w:pPr>
      <w:r>
        <w:t>结果与保存</w:t>
      </w:r>
    </w:p>
    <w:p>
      <w:pPr>
        <w:spacing w:after="80"/>
        <w:ind w:left="142" w:hanging="142"/>
      </w:pPr>
      <w:r>
        <w:t>• 原模块个人收藏</w:t>
      </w:r>
    </w:p>
    <w:p>
      <w:pPr>
        <w:pStyle w:val="Heading4"/>
      </w:pPr>
      <w:r>
        <w:t>使用示例</w:t>
      </w:r>
    </w:p>
    <w:p>
      <w:r>
        <w:t>例如，小林曾保存一条选题情报，之后从个人中心进入情报资料夹，打开原条目复习其内容与来源。</w:t>
      </w:r>
    </w:p>
    <w:p>
      <w:pPr>
        <w:pStyle w:val="Heading4"/>
      </w:pPr>
      <w:r>
        <w:t>常见问题</w:t>
      </w:r>
    </w:p>
    <w:p>
      <w:r>
        <w:rPr>
          <w:b/>
        </w:rPr>
        <w:t xml:space="preserve">收藏就获得所有内容权限吗？ </w:t>
      </w:r>
      <w:r>
        <w:t>不会，内容访问仍按原会员与私有权限判断。</w:t>
      </w:r>
    </w:p>
    <w:p>
      <w:pPr>
        <w:pStyle w:val="Heading4"/>
      </w:pPr>
      <w:r>
        <w:t>使用边界</w:t>
      </w:r>
    </w:p>
    <w:p>
      <w:pPr>
        <w:spacing w:after="80"/>
        <w:ind w:left="142" w:hanging="142"/>
      </w:pPr>
      <w:r>
        <w:t>• 收藏不会额外授予付费或第三方资源使用权。</w:t>
      </w:r>
    </w:p>
    <w:p>
      <w:bookmarkStart w:id="24" w:name="messages"/>
      <w:pPr>
        <w:pStyle w:val="Heading2"/>
      </w:pPr>
      <w:r>
        <w:t>3.9 消息中心与业务通知</w:t>
      </w:r>
      <w:bookmarkEnd w:id="24"/>
    </w:p>
    <w:p>
      <w:r>
        <w:rPr>
          <w:b/>
        </w:rPr>
        <w:t xml:space="preserve">当前状态 </w:t>
      </w:r>
      <w:r>
        <w:t>已上线</w:t>
      </w:r>
    </w:p>
    <w:p>
      <w:r>
        <w:rPr>
          <w:b/>
        </w:rPr>
        <w:t xml:space="preserve">功能入口 </w:t>
      </w:r>
      <w:hyperlink r:id="rId21">
        <w:r>
          <w:rPr>
            <w:color w:val="245B88"/>
          </w:rPr>
          <w:t>https://www.zmtzsk.com/member-center/?section=messages</w:t>
        </w:r>
      </w:hyperlink>
    </w:p>
    <w:p>
      <w:pPr>
        <w:pStyle w:val="Heading4"/>
      </w:pPr>
      <w:r>
        <w:t>用途与背景</w:t>
      </w:r>
    </w:p>
    <w:p>
      <w:r>
        <w:t>查看评论回复、互动、系统提醒和私信，并进入伙伴通知及数据任务等专业栏目。通知是办理提示，收到或标记已读不等于任务成功、授权生效或结算完成；实际结果回原业务页面核对。</w:t>
      </w:r>
    </w:p>
    <w:p>
      <w:r>
        <w:rPr>
          <w:b/>
        </w:rPr>
        <w:t xml:space="preserve">适合谁用 </w:t>
      </w:r>
      <w:r>
        <w:t>已登录用户</w:t>
      </w:r>
    </w:p>
    <w:p>
      <w:pPr>
        <w:pStyle w:val="Heading4"/>
      </w:pPr>
      <w:r>
        <w:t>使用前准备</w:t>
      </w:r>
    </w:p>
    <w:p>
      <w:pPr>
        <w:spacing w:after="80"/>
        <w:ind w:left="142" w:hanging="142"/>
      </w:pPr>
      <w:r>
        <w:t>• 使用本人账号，并满足当前模块权限。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站内消息</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评论、互动、系统和私信。</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按原主题面板查看。</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专业通知</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伙伴资金/规则与数据任务。</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打开相应业务页面。</w:t>
            </w:r>
          </w:p>
        </w:tc>
      </w:tr>
    </w:tbl>
    <w:p>
      <w:pPr>
        <w:spacing w:after="20"/>
      </w:pPr>
    </w:p>
    <w:p>
      <w:pPr>
        <w:pStyle w:val="Heading4"/>
      </w:pPr>
      <w:r>
        <w:t>操作步骤</w:t>
      </w:r>
    </w:p>
    <w:p>
      <w:pPr>
        <w:spacing w:after="80"/>
        <w:ind w:left="142" w:hanging="142"/>
      </w:pPr>
      <w:r>
        <w:t>1. 打开消息中心并阅读未读摘要。</w:t>
      </w:r>
    </w:p>
    <w:p>
      <w:pPr>
        <w:spacing w:after="80"/>
        <w:ind w:left="142" w:hanging="142"/>
      </w:pPr>
      <w:r>
        <w:t>2. 进入具体会话或业务通知。</w:t>
      </w:r>
    </w:p>
    <w:p>
      <w:pPr>
        <w:spacing w:after="80"/>
        <w:ind w:left="142" w:hanging="142"/>
      </w:pPr>
      <w:r>
        <w:t>3. 对照任务编号、订单或对应栏目核对真实状态。</w:t>
      </w:r>
    </w:p>
    <w:p>
      <w:pPr>
        <w:spacing w:after="80"/>
        <w:ind w:left="142" w:hanging="142"/>
      </w:pPr>
      <w:r>
        <w:t>4. 需要回复时确认对象与内容，再按会话功能发送。</w:t>
      </w:r>
    </w:p>
    <w:p>
      <w:pPr>
        <w:pStyle w:val="Heading4"/>
      </w:pPr>
      <w:r>
        <w:t>结果与保存</w:t>
      </w:r>
    </w:p>
    <w:p>
      <w:pPr>
        <w:spacing w:after="80"/>
        <w:ind w:left="142" w:hanging="142"/>
      </w:pPr>
      <w:r>
        <w:t>• 消息/会话记录</w:t>
      </w:r>
    </w:p>
    <w:p>
      <w:pPr>
        <w:spacing w:after="80"/>
        <w:ind w:left="142" w:hanging="142"/>
      </w:pPr>
      <w:r>
        <w:t>• 办理链接</w:t>
      </w:r>
    </w:p>
    <w:p>
      <w:pPr>
        <w:pStyle w:val="Heading4"/>
      </w:pPr>
      <w:r>
        <w:t>使用示例</w:t>
      </w:r>
    </w:p>
    <w:p>
      <w:r>
        <w:t>例如，小林收到数据任务提醒后打开原任务页面核对实际进度，确认结果后再整理后续工作。</w:t>
      </w:r>
    </w:p>
    <w:p>
      <w:pPr>
        <w:pStyle w:val="Heading4"/>
      </w:pPr>
      <w:r>
        <w:t>常见问题</w:t>
      </w:r>
    </w:p>
    <w:p>
      <w:r>
        <w:rPr>
          <w:b/>
        </w:rPr>
        <w:t xml:space="preserve">标记已读会自动处理业务吗？ </w:t>
      </w:r>
      <w:r>
        <w:t>不会，已读与业务状态分别保存。</w:t>
      </w:r>
    </w:p>
    <w:p>
      <w:pPr>
        <w:pStyle w:val="Heading4"/>
      </w:pPr>
      <w:r>
        <w:t>使用边界</w:t>
      </w:r>
    </w:p>
    <w:p>
      <w:pPr>
        <w:spacing w:after="80"/>
        <w:ind w:left="142" w:hanging="142"/>
      </w:pPr>
      <w:r>
        <w:t>• 运营跟进记录不会自动发送通知。</w:t>
      </w:r>
    </w:p>
    <w:p>
      <w:bookmarkStart w:id="25" w:name="personal_api"/>
      <w:pPr>
        <w:pStyle w:val="Heading2"/>
      </w:pPr>
      <w:r>
        <w:t>3.10 个人 API 旧入口与服务说明</w:t>
      </w:r>
      <w:bookmarkEnd w:id="25"/>
    </w:p>
    <w:p>
      <w:r>
        <w:rPr>
          <w:b/>
        </w:rPr>
        <w:t xml:space="preserve">当前状态 </w:t>
      </w:r>
      <w:r>
        <w:t>旧入口保留；个人 API 配置已停止</w:t>
      </w:r>
    </w:p>
    <w:p>
      <w:r>
        <w:rPr>
          <w:b/>
        </w:rPr>
        <w:t xml:space="preserve">功能入口 </w:t>
      </w:r>
      <w:hyperlink r:id="rId22">
        <w:r>
          <w:rPr>
            <w:color w:val="245B88"/>
          </w:rPr>
          <w:t>https://www.zmtzsk.com/member-api/</w:t>
        </w:r>
      </w:hyperlink>
    </w:p>
    <w:p>
      <w:pPr>
        <w:pStyle w:val="Heading4"/>
      </w:pPr>
      <w:r>
        <w:t>用途与背景</w:t>
      </w:r>
    </w:p>
    <w:p>
      <w:r>
        <w:t>原个人API地址保留会员服务说明，当前权限关闭独立个人API配置，会员统一使用平台AI服务。页面或旧导航仍提个人API时，以明确关闭状态为准，不应按历史模板准备或填写API Key。</w:t>
      </w:r>
    </w:p>
    <w:p>
      <w:r>
        <w:rPr>
          <w:b/>
        </w:rPr>
        <w:t xml:space="preserve">适合谁用 </w:t>
      </w:r>
      <w:r>
        <w:t>已登录用户</w:t>
      </w:r>
    </w:p>
    <w:p>
      <w:pPr>
        <w:pStyle w:val="Heading4"/>
      </w:pPr>
      <w:r>
        <w:t>使用前准备</w:t>
      </w:r>
    </w:p>
    <w:p>
      <w:pPr>
        <w:spacing w:after="80"/>
        <w:ind w:left="142" w:hanging="142"/>
      </w:pPr>
      <w:r>
        <w:t>• 使用本人账号，并满足当前模块权限。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统一平台服务</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平台负责模型通路和计量。</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以会员中心当前规则为准。</w:t>
            </w:r>
          </w:p>
        </w:tc>
      </w:tr>
    </w:tbl>
    <w:p>
      <w:pPr>
        <w:spacing w:after="20"/>
      </w:pPr>
    </w:p>
    <w:p>
      <w:pPr>
        <w:pStyle w:val="Heading4"/>
      </w:pPr>
      <w:r>
        <w:t>操作步骤</w:t>
      </w:r>
    </w:p>
    <w:p>
      <w:pPr>
        <w:spacing w:after="80"/>
        <w:ind w:left="142" w:hanging="142"/>
      </w:pPr>
      <w:r>
        <w:t>1. 打开旧入口阅读会员服务说明。</w:t>
      </w:r>
    </w:p>
    <w:p>
      <w:pPr>
        <w:spacing w:after="80"/>
        <w:ind w:left="142" w:hanging="142"/>
      </w:pPr>
      <w:r>
        <w:t>2. 返回会员中心核对当前权益与算力。</w:t>
      </w:r>
    </w:p>
    <w:p>
      <w:pPr>
        <w:spacing w:after="80"/>
        <w:ind w:left="142" w:hanging="142"/>
      </w:pPr>
      <w:r>
        <w:t>3. 从具体工具按平台规则使用。</w:t>
      </w:r>
    </w:p>
    <w:p>
      <w:pPr>
        <w:pStyle w:val="Heading4"/>
      </w:pPr>
      <w:r>
        <w:t>结果与保存</w:t>
      </w:r>
    </w:p>
    <w:p>
      <w:pPr>
        <w:spacing w:after="80"/>
        <w:ind w:left="142" w:hanging="142"/>
      </w:pPr>
      <w:r>
        <w:t>• 服务说明与返回入口</w:t>
      </w:r>
    </w:p>
    <w:p>
      <w:pPr>
        <w:pStyle w:val="Heading4"/>
      </w:pPr>
      <w:r>
        <w:t>使用示例</w:t>
      </w:r>
    </w:p>
    <w:p>
      <w:r>
        <w:t>例如，小林从旧书签打开个人 API 页面，读到配置已停止的说明后，返回会员中心检查算力，再进入平台工具创作。</w:t>
      </w:r>
    </w:p>
    <w:p>
      <w:pPr>
        <w:pStyle w:val="Heading4"/>
      </w:pPr>
      <w:r>
        <w:t>常见问题</w:t>
      </w:r>
    </w:p>
    <w:p>
      <w:r>
        <w:rPr>
          <w:b/>
        </w:rPr>
        <w:t xml:space="preserve">源码还看到连接表单，为何不能配置？ </w:t>
      </w:r>
      <w:r>
        <w:t>历史模板保留分支，实际权限关闭，不能当作已开放能力。</w:t>
      </w:r>
    </w:p>
    <w:p>
      <w:pPr>
        <w:pStyle w:val="Heading4"/>
      </w:pPr>
      <w:r>
        <w:t>使用边界</w:t>
      </w:r>
    </w:p>
    <w:p>
      <w:pPr>
        <w:spacing w:after="80"/>
        <w:ind w:left="142" w:hanging="142"/>
      </w:pPr>
      <w:r>
        <w:t>• 不套用旧每周30次或个人API不限次规则。</w:t>
      </w:r>
    </w:p>
    <w:p>
      <w:bookmarkStart w:id="26" w:name="learning_resources"/>
      <w:pPr>
        <w:pStyle w:val="Heading1"/>
      </w:pPr>
      <w:r>
        <w:t>4 学习入口 知识资料与成长路线</w:t>
      </w:r>
      <w:bookmarkEnd w:id="26"/>
    </w:p>
    <w:p>
      <w:r>
        <w:t>这一组解决“从哪里开始、到哪里找资料、如何按顺序学习”。资料库、知识地图、SOP、问答智库、书籍和知识底座各有用途：目录帮你找内容，阅读器提供具体正文，SOP组织执行顺序，AI问答及知识应用在用户发起后处理具体任务。首页会同时出现经卷楼、萃书阁等栏目别名，进入后以实际功能名称操作。</w:t>
      </w:r>
    </w:p>
    <w:p>
      <w:bookmarkStart w:id="27" w:name="growth_map"/>
      <w:pPr>
        <w:pStyle w:val="Heading2"/>
      </w:pPr>
      <w:r>
        <w:t>4.1 成长地图 自媒体阶段指南</w:t>
      </w:r>
      <w:bookmarkEnd w:id="27"/>
    </w:p>
    <w:p>
      <w:r>
        <w:rPr>
          <w:b/>
        </w:rPr>
        <w:t xml:space="preserve">当前状态 </w:t>
      </w:r>
      <w:r>
        <w:t>已上线；具体内容与权益以当前页面显示为准</w:t>
      </w:r>
    </w:p>
    <w:p>
      <w:r>
        <w:rPr>
          <w:b/>
        </w:rPr>
        <w:t xml:space="preserve">功能入口 </w:t>
      </w:r>
      <w:hyperlink r:id="rId23">
        <w:r>
          <w:rPr>
            <w:color w:val="245B88"/>
          </w:rPr>
          <w:t>https://www.zmtzsk.com/creator-guide/</w:t>
        </w:r>
      </w:hyperlink>
    </w:p>
    <w:p>
      <w:pPr>
        <w:pStyle w:val="Heading4"/>
      </w:pPr>
      <w:r>
        <w:t>用途与背景</w:t>
      </w:r>
    </w:p>
    <w:p>
      <w:r>
        <w:t>根据创作者当前状态提供学习与操作顺序，将知识、案例、智能体、SOP和工具连接起来。页面提供准备起步、起步摸索、内容提升、变现与获客、运营提效五个阶段，每阶段有三件重点事项和两件可展开的补充事项，帮助新用户先判断当前问题，再进入适合的功能。</w:t>
      </w:r>
    </w:p>
    <w:p>
      <w:r>
        <w:rPr>
          <w:b/>
        </w:rPr>
        <w:t xml:space="preserve">适合谁用 </w:t>
      </w:r>
      <w:r>
        <w:t>刚入门、遇到增长瓶颈或需要重新安排学习顺序的创作者。</w:t>
      </w:r>
    </w:p>
    <w:p>
      <w:pPr>
        <w:pStyle w:val="Heading4"/>
      </w:pPr>
      <w:r>
        <w:t>使用前准备</w:t>
      </w:r>
    </w:p>
    <w:p>
      <w:pPr>
        <w:spacing w:after="80"/>
        <w:ind w:left="142" w:hanging="142"/>
      </w:pPr>
      <w:r>
        <w:t>• 浏览可直接进入；保存“我的阶段”需要登录。</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当前阶段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决定展示哪一组建议事项</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按自己实际进展选择，不必从第一阶段顺序通关。</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设为我的阶段</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把主动选择保存为个人偏好</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确认后再保存；浏览其他阶段不会自动覆盖。</w:t>
            </w:r>
          </w:p>
        </w:tc>
      </w:tr>
    </w:tbl>
    <w:p>
      <w:pPr>
        <w:spacing w:after="20"/>
      </w:pPr>
    </w:p>
    <w:p>
      <w:pPr>
        <w:pStyle w:val="Heading4"/>
      </w:pPr>
      <w:r>
        <w:t>操作步骤</w:t>
      </w:r>
    </w:p>
    <w:p>
      <w:pPr>
        <w:spacing w:after="80"/>
        <w:ind w:left="142" w:hanging="142"/>
      </w:pPr>
      <w:r>
        <w:t>1. 打开成长地图，对照五个阶段的描述选择当前最接近的一项。</w:t>
      </w:r>
    </w:p>
    <w:p>
      <w:pPr>
        <w:spacing w:after="80"/>
        <w:ind w:left="142" w:hanging="142"/>
      </w:pPr>
      <w:r>
        <w:t>2. 先看本阶段三件重点事项，展开事项内的功能说明，判断它如何帮助当前问题。</w:t>
      </w:r>
    </w:p>
    <w:p>
      <w:pPr>
        <w:spacing w:after="80"/>
        <w:ind w:left="142" w:hanging="142"/>
      </w:pPr>
      <w:r>
        <w:t>3. 点击相应知识、案例或工具入口；需要更多内容时展开补充事项。</w:t>
      </w:r>
    </w:p>
    <w:p>
      <w:pPr>
        <w:spacing w:after="80"/>
        <w:ind w:left="142" w:hanging="142"/>
      </w:pPr>
      <w:r>
        <w:t>4. 登录后点击“设为我的阶段”，下次从保存的阶段继续；阶段链接可通过地址参数分享。</w:t>
      </w:r>
    </w:p>
    <w:p>
      <w:pPr>
        <w:pStyle w:val="Heading4"/>
      </w:pPr>
      <w:r>
        <w:t>结果与保存</w:t>
      </w:r>
    </w:p>
    <w:p>
      <w:pPr>
        <w:spacing w:after="80"/>
        <w:ind w:left="142" w:hanging="142"/>
      </w:pPr>
      <w:r>
        <w:t>• 阶段建议清单。</w:t>
      </w:r>
    </w:p>
    <w:p>
      <w:pPr>
        <w:spacing w:after="80"/>
        <w:ind w:left="142" w:hanging="142"/>
      </w:pPr>
      <w:r>
        <w:t>• 按事项组织的站内功能入口。</w:t>
      </w:r>
    </w:p>
    <w:p>
      <w:pPr>
        <w:spacing w:after="80"/>
        <w:ind w:left="142" w:hanging="142"/>
      </w:pPr>
      <w:r>
        <w:t>• 登录账号保存的阶段偏好。</w:t>
      </w:r>
    </w:p>
    <w:p>
      <w:pPr>
        <w:pStyle w:val="Heading4"/>
      </w:pPr>
      <w:r>
        <w:t>使用示例</w:t>
      </w:r>
    </w:p>
    <w:p>
      <w:r>
        <w:t>已经发布十几条视频但效果不稳定，可选“内容提升”，先建立复盘观察框架，再查同类账号案例，最后检查标题、开场和结构。</w:t>
      </w:r>
    </w:p>
    <w:p>
      <w:pPr>
        <w:pStyle w:val="Heading4"/>
      </w:pPr>
      <w:r>
        <w:t>常见问题</w:t>
      </w:r>
    </w:p>
    <w:p>
      <w:r>
        <w:rPr>
          <w:b/>
        </w:rPr>
        <w:t xml:space="preserve">切换阶段会改掉我的记录吗？ </w:t>
      </w:r>
      <w:r>
        <w:t>仅浏览不会。明确设为我的阶段才保存偏好。</w:t>
      </w:r>
    </w:p>
    <w:p>
      <w:r>
        <w:rPr>
          <w:b/>
        </w:rPr>
        <w:t xml:space="preserve">为什么登录后没有自动弹出？ </w:t>
      </w:r>
      <w:r>
        <w:t>当前生产环境关闭首次首页提示，可从成长地图主动进入。</w:t>
      </w:r>
    </w:p>
    <w:p>
      <w:pPr>
        <w:pStyle w:val="Heading4"/>
      </w:pPr>
      <w:r>
        <w:t>使用边界</w:t>
      </w:r>
    </w:p>
    <w:p>
      <w:pPr>
        <w:spacing w:after="80"/>
        <w:ind w:left="142" w:hanging="142"/>
      </w:pPr>
      <w:r>
        <w:t>• 阶段建议不代表账号已达到某种平台评级。</w:t>
      </w:r>
    </w:p>
    <w:p>
      <w:pPr>
        <w:spacing w:after="80"/>
        <w:ind w:left="142" w:hanging="142"/>
      </w:pPr>
      <w:r>
        <w:t>• 链接进入的受限功能仍按各自会员权益判断。</w:t>
      </w:r>
    </w:p>
    <w:p>
      <w:bookmarkStart w:id="28" w:name="resource_hub"/>
      <w:pPr>
        <w:pStyle w:val="Heading2"/>
      </w:pPr>
      <w:r>
        <w:t>4.2 资料库 经卷楼与14个运营主题</w:t>
      </w:r>
      <w:bookmarkEnd w:id="28"/>
    </w:p>
    <w:p>
      <w:r>
        <w:rPr>
          <w:b/>
        </w:rPr>
        <w:t xml:space="preserve">当前状态 </w:t>
      </w:r>
      <w:r>
        <w:t>已上线；具体内容与权益以当前页面显示为准</w:t>
      </w:r>
    </w:p>
    <w:p>
      <w:r>
        <w:rPr>
          <w:b/>
        </w:rPr>
        <w:t xml:space="preserve">功能入口 </w:t>
      </w:r>
      <w:hyperlink r:id="rId24">
        <w:r>
          <w:rPr>
            <w:color w:val="245B88"/>
          </w:rPr>
          <w:t>https://www.zmtzsk.com/knowledge-bases/</w:t>
        </w:r>
      </w:hyperlink>
    </w:p>
    <w:p>
      <w:pPr>
        <w:pStyle w:val="Heading4"/>
      </w:pPr>
      <w:r>
        <w:t>用途与背景</w:t>
      </w:r>
    </w:p>
    <w:p>
      <w:r>
        <w:t>把网站的在线阅读、下载资料、运营地图和SOP模板集中到一个入口。用户可以从“在线阅读”寻找结构化文章，也可以从资料分类寻找可领取的包；同一主题的目录页与文章阅读页承担不同任务。当前首页提供14个主题入口，覆盖短视频、AI赋能、小红书、视频号、抖音快手、直播、IP、私域、品牌、社群、电商、视频剪辑、OPC及个人成长。</w:t>
      </w:r>
    </w:p>
    <w:p>
      <w:r>
        <w:rPr>
          <w:b/>
        </w:rPr>
        <w:t xml:space="preserve">适合谁用 </w:t>
      </w:r>
      <w:r>
        <w:t>希望系统学习某个平台或经营主题，或需要模板与资料包的会员。</w:t>
      </w:r>
    </w:p>
    <w:p>
      <w:pPr>
        <w:pStyle w:val="Heading4"/>
      </w:pPr>
      <w:r>
        <w:t>使用前准备</w:t>
      </w:r>
    </w:p>
    <w:p>
      <w:pPr>
        <w:spacing w:after="80"/>
        <w:ind w:left="142" w:hanging="142"/>
      </w:pPr>
      <w:r>
        <w:t>• 先确认是要在线读文章，还是领取资料包。</w:t>
      </w:r>
    </w:p>
    <w:p>
      <w:pPr>
        <w:spacing w:after="80"/>
        <w:ind w:left="142" w:hanging="142"/>
      </w:pPr>
      <w:r>
        <w:t>• 受限正文和下载需要登录并满足页面标示的权益。</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资料视图</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区分在线阅读、下载资料、地图和SOP</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可使用目录中的切换入口；首页“在线阅读”对应view=read。</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知识分类</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缩小资料主题范围</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下载区可按short-video、xiaohongshu、shipinhao等分类进入。</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短视频运营知识库</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独立主题入口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https://www.zmtzsk.com/short-video-knowledge-base/</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自媒体AI赋能知识库</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独立主题入口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https://www.zmtzsk.com/ai-empowerment-knowledge-base/</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小红书运营知识库</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独立主题入口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https://www.zmtzsk.com/xiaohongshu-knowledge-base/</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视频号运营知识库</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独立主题入口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https://www.zmtzsk.com/shipinhao-knowledge-base/</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抖音/快手运营知识库</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独立主题入口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https://www.zmtzsk.com/douyin-kuaishou-knowledge-base/</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直播运营知识库</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独立主题入口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https://www.zmtzsk.com/live-knowledge-base/</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IP打造运营知识库</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独立主题入口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https://www.zmtzsk.com/ip-building-knowledge-base/</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私域运营知识库</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独立主题入口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https://www.zmtzsk.com/private-domain-knowledge-base/</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品牌运营知识库</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独立主题入口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https://www.zmtzsk.com/brand-operation-knowledge-base/</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社群运营知识库</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独立主题入口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https://www.zmtzsk.com/community-operation-knowledge-base/</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电商运营知识库</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独立主题入口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https://www.zmtzsk.com/ecommerce-knowledge-base/</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视频剪辑知识库</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独立主题入口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https://www.zmtzsk.com/video-editing-knowledge-base/</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OPC一人公司知识库</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独立主题入口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https://www.zmtzsk.com/opc-knowledge-base/</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个人成长知识库</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独立主题入口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https://www.zmtzsk.com/personal-growth-knowledge-base/</w:t>
            </w:r>
          </w:p>
        </w:tc>
      </w:tr>
    </w:tbl>
    <w:p>
      <w:pPr>
        <w:spacing w:after="20"/>
      </w:pPr>
    </w:p>
    <w:p>
      <w:pPr>
        <w:pStyle w:val="Heading4"/>
      </w:pPr>
      <w:r>
        <w:t>操作步骤</w:t>
      </w:r>
    </w:p>
    <w:p>
      <w:pPr>
        <w:spacing w:after="80"/>
        <w:ind w:left="142" w:hanging="142"/>
      </w:pPr>
      <w:r>
        <w:t>1. 从资料库总入口选择在线阅读或下载资料。</w:t>
      </w:r>
    </w:p>
    <w:p>
      <w:pPr>
        <w:spacing w:after="80"/>
        <w:ind w:left="142" w:hanging="142"/>
      </w:pPr>
      <w:r>
        <w:t>2. 按学习目标选主题，阅读目录简介和资料形式。</w:t>
      </w:r>
    </w:p>
    <w:p>
      <w:pPr>
        <w:spacing w:after="80"/>
        <w:ind w:left="142" w:hanging="142"/>
      </w:pPr>
      <w:r>
        <w:t>3. 需要在线阅读时进入文章阅读器，按模块查看正文；需要资料包时阅读领取说明。</w:t>
      </w:r>
    </w:p>
    <w:p>
      <w:pPr>
        <w:spacing w:after="80"/>
        <w:ind w:left="142" w:hanging="142"/>
      </w:pPr>
      <w:r>
        <w:t>4. 根据提示登录、核验会员，再打开实际下载入口或复制领取信息。</w:t>
      </w:r>
    </w:p>
    <w:p>
      <w:pPr>
        <w:spacing w:after="80"/>
        <w:ind w:left="142" w:hanging="142"/>
      </w:pPr>
      <w:r>
        <w:t>5. 遇到旧地址时优先从资料库重新进入，避免把旧文章链接失效误当成全部内容删除。</w:t>
      </w:r>
    </w:p>
    <w:p>
      <w:pPr>
        <w:pStyle w:val="Heading4"/>
      </w:pPr>
      <w:r>
        <w:t>结果与保存</w:t>
      </w:r>
    </w:p>
    <w:p>
      <w:pPr>
        <w:spacing w:after="80"/>
        <w:ind w:left="142" w:hanging="142"/>
      </w:pPr>
      <w:r>
        <w:t>• 可浏览的主题目录及阅读入口。</w:t>
      </w:r>
    </w:p>
    <w:p>
      <w:pPr>
        <w:spacing w:after="80"/>
        <w:ind w:left="142" w:hanging="142"/>
      </w:pPr>
      <w:r>
        <w:t>• 按权限取得的站内内容或资料包领取信息。</w:t>
      </w:r>
    </w:p>
    <w:p>
      <w:pPr>
        <w:pStyle w:val="Heading4"/>
      </w:pPr>
      <w:r>
        <w:t>使用示例</w:t>
      </w:r>
    </w:p>
    <w:p>
      <w:r>
        <w:t>做视频号可先进入“视频号运营知识库”认识主题结构，再回资料库下载区找运营模板，不必先浏览全部十四类。</w:t>
      </w:r>
    </w:p>
    <w:p>
      <w:pPr>
        <w:pStyle w:val="Heading4"/>
      </w:pPr>
      <w:r>
        <w:t>常见问题</w:t>
      </w:r>
    </w:p>
    <w:p>
      <w:r>
        <w:rPr>
          <w:b/>
        </w:rPr>
        <w:t xml:space="preserve">十四个入口就是十四份完整书籍吗？ </w:t>
      </w:r>
      <w:r>
        <w:t>不是。它们是主题分类，具体文章、资料数量和完成状态要看分类内当前目录。</w:t>
      </w:r>
    </w:p>
    <w:p>
      <w:r>
        <w:rPr>
          <w:b/>
        </w:rPr>
        <w:t xml:space="preserve">资料库和知识库底座一样吗？ </w:t>
      </w:r>
      <w:r>
        <w:t>不同。资料库侧重现成文章与资料；知识库底座侧重两套专业结构、知识关系及AI按需使用。</w:t>
      </w:r>
    </w:p>
    <w:p>
      <w:pPr>
        <w:pStyle w:val="Heading4"/>
      </w:pPr>
      <w:r>
        <w:t>使用边界</w:t>
      </w:r>
    </w:p>
    <w:p>
      <w:pPr>
        <w:spacing w:after="80"/>
        <w:ind w:left="142" w:hanging="142"/>
      </w:pPr>
      <w:r>
        <w:t>• 首页可见的分类不等于其中每项资料均可匿名下载。</w:t>
      </w:r>
    </w:p>
    <w:p>
      <w:pPr>
        <w:spacing w:after="80"/>
        <w:ind w:left="142" w:hanging="142"/>
      </w:pPr>
      <w:r>
        <w:t>• 数量会持续变化，本手册不把目录快照当作永久交付数量。</w:t>
      </w:r>
    </w:p>
    <w:p>
      <w:bookmarkStart w:id="29" w:name="knowledge_reader"/>
      <w:pPr>
        <w:pStyle w:val="Heading2"/>
      </w:pPr>
      <w:r>
        <w:t>4.3 统一知识阅读器与运营实操资料</w:t>
      </w:r>
      <w:bookmarkEnd w:id="29"/>
    </w:p>
    <w:p>
      <w:r>
        <w:rPr>
          <w:b/>
        </w:rPr>
        <w:t xml:space="preserve">当前状态 </w:t>
      </w:r>
      <w:r>
        <w:t>已上线；具体内容与权益以当前页面显示为准</w:t>
      </w:r>
    </w:p>
    <w:p>
      <w:r>
        <w:rPr>
          <w:b/>
        </w:rPr>
        <w:t xml:space="preserve">功能入口 </w:t>
      </w:r>
      <w:hyperlink r:id="rId25">
        <w:r>
          <w:rPr>
            <w:color w:val="245B88"/>
          </w:rPr>
          <w:t>https://www.zmtzsk.com/knowledge-reader/operations-practical/</w:t>
        </w:r>
      </w:hyperlink>
    </w:p>
    <w:p>
      <w:pPr>
        <w:pStyle w:val="Heading4"/>
      </w:pPr>
      <w:r>
        <w:t>用途与背景</w:t>
      </w:r>
    </w:p>
    <w:p>
      <w:r>
        <w:t>把专题资料整理为左侧模块目录与右侧连续正文，避免在许多外部文档间反复切换。已存在的阅读器数据覆盖小红书方法论、短视频编导、一人公司、AI与Obsidian、ima与WorkBuddy、AI自媒体攻略、运营落地实操等主题。阅读器公开目录元信息，正文在访问时按当前用户权限加载，因此看到标题不一定意味着可直接阅读全文。</w:t>
      </w:r>
    </w:p>
    <w:p>
      <w:r>
        <w:rPr>
          <w:b/>
        </w:rPr>
        <w:t xml:space="preserve">适合谁用 </w:t>
      </w:r>
      <w:r>
        <w:t>需要按章节学习、在手机或电脑上连续阅读专题资料的用户。</w:t>
      </w:r>
    </w:p>
    <w:p>
      <w:pPr>
        <w:pStyle w:val="Heading4"/>
      </w:pPr>
      <w:r>
        <w:t>使用前准备</w:t>
      </w:r>
    </w:p>
    <w:p>
      <w:pPr>
        <w:spacing w:after="80"/>
        <w:ind w:left="142" w:hanging="142"/>
      </w:pPr>
      <w:r>
        <w:t>• 登录后访问正文；部分库提供限定预览，完整内容需要有效会员。</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知识库</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选定要阅读的专题</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从资料库进入，或使用knowledge-reader/{slug}/地址。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模块与文章</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决定右侧显示的具体内容</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先选模块，再选文章；不要把模块简介当作全文。</w:t>
            </w:r>
          </w:p>
        </w:tc>
      </w:tr>
    </w:tbl>
    <w:p>
      <w:pPr>
        <w:spacing w:after="20"/>
      </w:pPr>
    </w:p>
    <w:p>
      <w:pPr>
        <w:pStyle w:val="Heading4"/>
      </w:pPr>
      <w:r>
        <w:t>操作步骤</w:t>
      </w:r>
    </w:p>
    <w:p>
      <w:pPr>
        <w:spacing w:after="80"/>
        <w:ind w:left="142" w:hanging="142"/>
      </w:pPr>
      <w:r>
        <w:t>1. 从资料库“在线阅读”或实操资料入口打开相应知识库。</w:t>
      </w:r>
    </w:p>
    <w:p>
      <w:pPr>
        <w:spacing w:after="80"/>
        <w:ind w:left="142" w:hanging="142"/>
      </w:pPr>
      <w:r>
        <w:t>2. 浏览目录，先看最贴近问题的模块与文章标题。</w:t>
      </w:r>
    </w:p>
    <w:p>
      <w:pPr>
        <w:spacing w:after="80"/>
        <w:ind w:left="142" w:hanging="142"/>
      </w:pPr>
      <w:r>
        <w:t>3. 登录后打开文章；若提示权限不足，先确认会员状态和该库预览范围。</w:t>
      </w:r>
    </w:p>
    <w:p>
      <w:pPr>
        <w:spacing w:after="80"/>
        <w:ind w:left="142" w:hanging="142"/>
      </w:pPr>
      <w:r>
        <w:t>4. 按文章内步骤、案例与说明连续阅读，再回目录进入下一篇。</w:t>
      </w:r>
    </w:p>
    <w:p>
      <w:pPr>
        <w:spacing w:after="80"/>
        <w:ind w:left="142" w:hanging="142"/>
      </w:pPr>
      <w:r>
        <w:t>5. 旧小红书/视频编导articles链接会桥接到统一阅读器。</w:t>
      </w:r>
    </w:p>
    <w:p>
      <w:pPr>
        <w:pStyle w:val="Heading4"/>
      </w:pPr>
      <w:r>
        <w:t>结果与保存</w:t>
      </w:r>
    </w:p>
    <w:p>
      <w:pPr>
        <w:spacing w:after="80"/>
        <w:ind w:left="142" w:hanging="142"/>
      </w:pPr>
      <w:r>
        <w:t>• 已获授权的文章正文与目录。</w:t>
      </w:r>
    </w:p>
    <w:p>
      <w:pPr>
        <w:spacing w:after="80"/>
        <w:ind w:left="142" w:hanging="142"/>
      </w:pPr>
      <w:r>
        <w:t>• 有结构的专题学习路径。</w:t>
      </w:r>
    </w:p>
    <w:p>
      <w:pPr>
        <w:pStyle w:val="Heading4"/>
      </w:pPr>
      <w:r>
        <w:t>使用示例</w:t>
      </w:r>
    </w:p>
    <w:p>
      <w:r>
        <w:t>要建立个人知识管理流程，可进入ai-obsidian或ima-workbuddy专题，按模块学习采集、整理与应用；不要把两套软件的操作步骤混在一起。</w:t>
      </w:r>
    </w:p>
    <w:p>
      <w:pPr>
        <w:pStyle w:val="Heading4"/>
      </w:pPr>
      <w:r>
        <w:t>常见问题</w:t>
      </w:r>
    </w:p>
    <w:p>
      <w:r>
        <w:rPr>
          <w:b/>
        </w:rPr>
        <w:t xml:space="preserve">为什么能看到目录但正文打不开？ </w:t>
      </w:r>
      <w:r>
        <w:t>目录公开，正文另行检查登录与会员。非会员访问预览范围外文章会被拦截。</w:t>
      </w:r>
    </w:p>
    <w:p>
      <w:r>
        <w:rPr>
          <w:b/>
        </w:rPr>
        <w:t xml:space="preserve">前两篇是否所有知识库都免费？ </w:t>
      </w:r>
      <w:r>
        <w:t>早期六库配置前两篇预览，但应以该库当前页面设置为准，不能推定所有后续库一致。</w:t>
      </w:r>
    </w:p>
    <w:p>
      <w:pPr>
        <w:pStyle w:val="Heading4"/>
      </w:pPr>
      <w:r>
        <w:t>使用边界</w:t>
      </w:r>
    </w:p>
    <w:p>
      <w:pPr>
        <w:spacing w:after="80"/>
        <w:ind w:left="142" w:hanging="142"/>
      </w:pPr>
      <w:r>
        <w:t>• 文章数和预览范围来自每库配置，不是全站统一固定值。</w:t>
      </w:r>
    </w:p>
    <w:p>
      <w:pPr>
        <w:spacing w:after="80"/>
        <w:ind w:left="142" w:hanging="142"/>
      </w:pPr>
      <w:r>
        <w:t>• 未发布或待补媒体的材料不能被视为已可阅读。</w:t>
      </w:r>
    </w:p>
    <w:p>
      <w:bookmarkStart w:id="30" w:name="knowledge_map"/>
      <w:pPr>
        <w:pStyle w:val="Heading2"/>
      </w:pPr>
      <w:r>
        <w:t>4.4 自媒体知识地图</w:t>
      </w:r>
      <w:bookmarkEnd w:id="30"/>
    </w:p>
    <w:p>
      <w:r>
        <w:rPr>
          <w:b/>
        </w:rPr>
        <w:t xml:space="preserve">当前状态 </w:t>
      </w:r>
      <w:r>
        <w:t>已上线；具体内容与权益以当前页面显示为准</w:t>
      </w:r>
    </w:p>
    <w:p>
      <w:r>
        <w:rPr>
          <w:b/>
        </w:rPr>
        <w:t xml:space="preserve">功能入口 </w:t>
      </w:r>
      <w:hyperlink r:id="rId26">
        <w:r>
          <w:rPr>
            <w:color w:val="245B88"/>
          </w:rPr>
          <w:t>https://www.zmtzsk.com/knowledge-map/</w:t>
        </w:r>
      </w:hyperlink>
    </w:p>
    <w:p>
      <w:pPr>
        <w:pStyle w:val="Heading4"/>
      </w:pPr>
      <w:r>
        <w:t>用途与背景</w:t>
      </w:r>
    </w:p>
    <w:p>
      <w:r>
        <w:t>用可视化知识地图快速理解某一主题的结构、相关模块与学习方向。地图适合在学习前建立全貌、学习中回顾关联；它提供的是结构图与资料入口，不等于针对个人账号自动生成的诊断。目录与缩略图对外展示，高清查看和资料包获取分别设置权限。</w:t>
      </w:r>
    </w:p>
    <w:p>
      <w:r>
        <w:rPr>
          <w:b/>
        </w:rPr>
        <w:t xml:space="preserve">适合谁用 </w:t>
      </w:r>
      <w:r>
        <w:t>想建立运营知识框架、按图寻找学习方向的用户。</w:t>
      </w:r>
    </w:p>
    <w:p>
      <w:pPr>
        <w:pStyle w:val="Heading4"/>
      </w:pPr>
      <w:r>
        <w:t>使用前准备</w:t>
      </w:r>
    </w:p>
    <w:p>
      <w:pPr>
        <w:spacing w:after="80"/>
        <w:ind w:left="142" w:hanging="142"/>
      </w:pPr>
      <w:r>
        <w:t>• 游客可浏览目录；在线高清查看需要登录。</w:t>
      </w:r>
    </w:p>
    <w:p>
      <w:pPr>
        <w:spacing w:after="80"/>
        <w:ind w:left="142" w:hanging="142"/>
      </w:pPr>
      <w:r>
        <w:t>• 外部网盘资料包需满足会员权益。</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分类</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按知识主题缩小范围</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在地图目录中先选相关类别。</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高清查看</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打开图像内容</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登录后查看；小图不适合辨认全部文字。</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会员资料包</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取得后台配置的外部包入口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按页面提示进入外部网盘并使用所给信息。</w:t>
            </w:r>
          </w:p>
        </w:tc>
      </w:tr>
    </w:tbl>
    <w:p>
      <w:pPr>
        <w:spacing w:after="20"/>
      </w:pPr>
    </w:p>
    <w:p>
      <w:pPr>
        <w:pStyle w:val="Heading4"/>
      </w:pPr>
      <w:r>
        <w:t>操作步骤</w:t>
      </w:r>
    </w:p>
    <w:p>
      <w:pPr>
        <w:spacing w:after="80"/>
        <w:ind w:left="142" w:hanging="142"/>
      </w:pPr>
      <w:r>
        <w:t>1. 打开知识地图，按分类或标题寻找相关主题。</w:t>
      </w:r>
    </w:p>
    <w:p>
      <w:pPr>
        <w:spacing w:after="80"/>
        <w:ind w:left="142" w:hanging="142"/>
      </w:pPr>
      <w:r>
        <w:t>2. 先用缩略图判断范围，再登录打开高清图。</w:t>
      </w:r>
    </w:p>
    <w:p>
      <w:pPr>
        <w:spacing w:after="80"/>
        <w:ind w:left="142" w:hanging="142"/>
      </w:pPr>
      <w:r>
        <w:t>3. 按图中的一级、二级结构梳理已有知识和待补内容。</w:t>
      </w:r>
    </w:p>
    <w:p>
      <w:pPr>
        <w:spacing w:after="80"/>
        <w:ind w:left="142" w:hanging="142"/>
      </w:pPr>
      <w:r>
        <w:t>4. 若需留存资料，使用会员资料包入口，核对包名称与提取说明。</w:t>
      </w:r>
    </w:p>
    <w:p>
      <w:pPr>
        <w:pStyle w:val="Heading4"/>
      </w:pPr>
      <w:r>
        <w:t>结果与保存</w:t>
      </w:r>
    </w:p>
    <w:p>
      <w:pPr>
        <w:spacing w:after="80"/>
        <w:ind w:left="142" w:hanging="142"/>
      </w:pPr>
      <w:r>
        <w:t>• 知识结构图的在线高清阅读。</w:t>
      </w:r>
    </w:p>
    <w:p>
      <w:pPr>
        <w:spacing w:after="80"/>
        <w:ind w:left="142" w:hanging="142"/>
      </w:pPr>
      <w:r>
        <w:t>• 会员可取得的外部地图资料包。</w:t>
      </w:r>
    </w:p>
    <w:p>
      <w:pPr>
        <w:pStyle w:val="Heading4"/>
      </w:pPr>
      <w:r>
        <w:t>使用示例</w:t>
      </w:r>
    </w:p>
    <w:p>
      <w:r>
        <w:t>准备直播前先看直播知识地图，列出账号基础、选品、流程和复盘等待补项，再进入对应实操资料。</w:t>
      </w:r>
    </w:p>
    <w:p>
      <w:pPr>
        <w:pStyle w:val="Heading4"/>
      </w:pPr>
      <w:r>
        <w:t>常见问题</w:t>
      </w:r>
    </w:p>
    <w:p>
      <w:r>
        <w:rPr>
          <w:b/>
        </w:rPr>
        <w:t xml:space="preserve">登录非会员能看高清图吗？ </w:t>
      </w:r>
      <w:r>
        <w:t>本模块说明明确允许登录后在线高清查看；资料包下载另查会员。</w:t>
      </w:r>
    </w:p>
    <w:p>
      <w:r>
        <w:rPr>
          <w:b/>
        </w:rPr>
        <w:t xml:space="preserve">点击图是不是直接下载原图？ </w:t>
      </w:r>
      <w:r>
        <w:t>查看与下载分开，在线查看不等于获得下载接口。</w:t>
      </w:r>
    </w:p>
    <w:p>
      <w:pPr>
        <w:pStyle w:val="Heading4"/>
      </w:pPr>
      <w:r>
        <w:t>使用边界</w:t>
      </w:r>
    </w:p>
    <w:p>
      <w:pPr>
        <w:spacing w:after="80"/>
        <w:ind w:left="142" w:hanging="142"/>
      </w:pPr>
      <w:r>
        <w:t>• 外部网盘可用性以实际服务状态为准。</w:t>
      </w:r>
    </w:p>
    <w:p>
      <w:pPr>
        <w:spacing w:after="80"/>
        <w:ind w:left="142" w:hanging="142"/>
      </w:pPr>
      <w:r>
        <w:t>• 地图内容需要结合资料更新时间和实际平台规则理解。</w:t>
      </w:r>
    </w:p>
    <w:p>
      <w:bookmarkStart w:id="31" w:name="sop_templates"/>
      <w:pPr>
        <w:pStyle w:val="Heading2"/>
      </w:pPr>
      <w:r>
        <w:t>4.5 SOP模板库</w:t>
      </w:r>
      <w:bookmarkEnd w:id="31"/>
    </w:p>
    <w:p>
      <w:r>
        <w:rPr>
          <w:b/>
        </w:rPr>
        <w:t xml:space="preserve">当前状态 </w:t>
      </w:r>
      <w:r>
        <w:t>已上线；具体内容与权益以当前页面显示为准</w:t>
      </w:r>
    </w:p>
    <w:p>
      <w:r>
        <w:rPr>
          <w:b/>
        </w:rPr>
        <w:t xml:space="preserve">功能入口 </w:t>
      </w:r>
      <w:hyperlink r:id="rId27">
        <w:r>
          <w:rPr>
            <w:color w:val="245B88"/>
          </w:rPr>
          <w:t>https://www.zmtzsk.com/sop-library/</w:t>
        </w:r>
      </w:hyperlink>
    </w:p>
    <w:p>
      <w:pPr>
        <w:pStyle w:val="Heading4"/>
      </w:pPr>
      <w:r>
        <w:t>用途与背景</w:t>
      </w:r>
    </w:p>
    <w:p>
      <w:r>
        <w:t>按任务寻找现成流程表、清单和模板。模板目录展示名称、简介、文件格式、类型、标签与分类，帮助用户在领取前判断是否适合自己的工作。它与智能创作模板不同：这里主要查找和取得已有文件；智能模板则按输入调用站内创作能力。</w:t>
      </w:r>
    </w:p>
    <w:p>
      <w:r>
        <w:rPr>
          <w:b/>
        </w:rPr>
        <w:t xml:space="preserve">适合谁用 </w:t>
      </w:r>
      <w:r>
        <w:t>需要把重复运营工作规范成表格、清单或流程的会员。</w:t>
      </w:r>
    </w:p>
    <w:p>
      <w:pPr>
        <w:pStyle w:val="Heading4"/>
      </w:pPr>
      <w:r>
        <w:t>使用前准备</w:t>
      </w:r>
    </w:p>
    <w:p>
      <w:pPr>
        <w:spacing w:after="80"/>
        <w:ind w:left="142" w:hanging="142"/>
      </w:pPr>
      <w:r>
        <w:t>• 目录可以浏览；资料包获取要求登录与会员权益。</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类别、格式与标签</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判断模板场景及所需软件</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先确认是文档、表格还是其他格式，再领取。</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会员模板资料包</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外部统一获取入口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按资料包说明取回，不把目录页当作单文件下载页。</w:t>
            </w:r>
          </w:p>
        </w:tc>
      </w:tr>
    </w:tbl>
    <w:p>
      <w:pPr>
        <w:spacing w:after="20"/>
      </w:pPr>
    </w:p>
    <w:p>
      <w:pPr>
        <w:pStyle w:val="Heading4"/>
      </w:pPr>
      <w:r>
        <w:t>操作步骤</w:t>
      </w:r>
    </w:p>
    <w:p>
      <w:pPr>
        <w:spacing w:after="80"/>
        <w:ind w:left="142" w:hanging="142"/>
      </w:pPr>
      <w:r>
        <w:t>1. 进入模板库，按任务与标签找候选模板。</w:t>
      </w:r>
    </w:p>
    <w:p>
      <w:pPr>
        <w:spacing w:after="80"/>
        <w:ind w:left="142" w:hanging="142"/>
      </w:pPr>
      <w:r>
        <w:t>2. 阅读简介、格式和类型，判断适用环节。</w:t>
      </w:r>
    </w:p>
    <w:p>
      <w:pPr>
        <w:spacing w:after="80"/>
        <w:ind w:left="142" w:hanging="142"/>
      </w:pPr>
      <w:r>
        <w:t>3. 通过会员获取入口打开资料包。</w:t>
      </w:r>
    </w:p>
    <w:p>
      <w:pPr>
        <w:spacing w:after="80"/>
        <w:ind w:left="142" w:hanging="142"/>
      </w:pPr>
      <w:r>
        <w:t>4. 将模板复制为自己的工作文件，填入实际目标、人员、日期和素材。</w:t>
      </w:r>
    </w:p>
    <w:p>
      <w:pPr>
        <w:spacing w:after="80"/>
        <w:ind w:left="142" w:hanging="142"/>
      </w:pPr>
      <w:r>
        <w:t>5. 执行后保留改动记录，形成适合自己的版本。</w:t>
      </w:r>
    </w:p>
    <w:p>
      <w:pPr>
        <w:pStyle w:val="Heading4"/>
      </w:pPr>
      <w:r>
        <w:t>结果与保存</w:t>
      </w:r>
    </w:p>
    <w:p>
      <w:pPr>
        <w:spacing w:after="80"/>
        <w:ind w:left="142" w:hanging="142"/>
      </w:pPr>
      <w:r>
        <w:t>• 模板目录。</w:t>
      </w:r>
    </w:p>
    <w:p>
      <w:pPr>
        <w:spacing w:after="80"/>
        <w:ind w:left="142" w:hanging="142"/>
      </w:pPr>
      <w:r>
        <w:t>• 符合权益时的外部SOP模板资料包。</w:t>
      </w:r>
    </w:p>
    <w:p>
      <w:pPr>
        <w:pStyle w:val="Heading4"/>
      </w:pPr>
      <w:r>
        <w:t>使用示例</w:t>
      </w:r>
    </w:p>
    <w:p>
      <w:r>
        <w:t>需要安排每周视频制作，可选择选题表、拍摄清单和发布复盘表，分别承担不同环节，不必把所有工作挤进一张表。</w:t>
      </w:r>
    </w:p>
    <w:p>
      <w:pPr>
        <w:pStyle w:val="Heading4"/>
      </w:pPr>
      <w:r>
        <w:t>常见问题</w:t>
      </w:r>
    </w:p>
    <w:p>
      <w:r>
        <w:rPr>
          <w:b/>
        </w:rPr>
        <w:t xml:space="preserve">目录为什么没有单文件直链？ </w:t>
      </w:r>
      <w:r>
        <w:t>目录刻意只提供元信息，会员通过统一资料包入口获取。</w:t>
      </w:r>
    </w:p>
    <w:p>
      <w:r>
        <w:rPr>
          <w:b/>
        </w:rPr>
        <w:t xml:space="preserve">下载模板会自动执行任务吗？ </w:t>
      </w:r>
      <w:r>
        <w:t>不会。需要自己填写和执行，若要AI生成可转到智能创作模板。</w:t>
      </w:r>
    </w:p>
    <w:p>
      <w:pPr>
        <w:pStyle w:val="Heading4"/>
      </w:pPr>
      <w:r>
        <w:t>使用边界</w:t>
      </w:r>
    </w:p>
    <w:p>
      <w:pPr>
        <w:spacing w:after="80"/>
        <w:ind w:left="142" w:hanging="142"/>
      </w:pPr>
      <w:r>
        <w:t>• 文件形式与包含内容以当前包为准。</w:t>
      </w:r>
    </w:p>
    <w:p>
      <w:pPr>
        <w:spacing w:after="80"/>
        <w:ind w:left="142" w:hanging="142"/>
      </w:pPr>
      <w:r>
        <w:t>• 不将模板示例数字视作用户真实经营数据。</w:t>
      </w:r>
    </w:p>
    <w:p>
      <w:bookmarkStart w:id="32" w:name="workflow_sop"/>
      <w:pPr>
        <w:pStyle w:val="Heading2"/>
      </w:pPr>
      <w:r>
        <w:t>4.6 自媒体全流程实操SOP</w:t>
      </w:r>
      <w:bookmarkEnd w:id="32"/>
    </w:p>
    <w:p>
      <w:r>
        <w:rPr>
          <w:b/>
        </w:rPr>
        <w:t xml:space="preserve">当前状态 </w:t>
      </w:r>
      <w:r>
        <w:t>已上线；具体内容与权益以当前页面显示为准</w:t>
      </w:r>
    </w:p>
    <w:p>
      <w:r>
        <w:rPr>
          <w:b/>
        </w:rPr>
        <w:t xml:space="preserve">功能入口 </w:t>
      </w:r>
      <w:hyperlink r:id="rId28">
        <w:r>
          <w:rPr>
            <w:color w:val="245B88"/>
          </w:rPr>
          <w:t>https://www.zmtzsk.com/self-media-start-sop/</w:t>
        </w:r>
      </w:hyperlink>
    </w:p>
    <w:p>
      <w:pPr>
        <w:pStyle w:val="Heading4"/>
      </w:pPr>
      <w:r>
        <w:t>用途与背景</w:t>
      </w:r>
    </w:p>
    <w:p>
      <w:r>
        <w:t>按自媒体运营阶段组织执行步骤、智能体、智能模板和知识资料。它把“现在先做什么”与“使用哪个站内工具”放在同一阶段，适合边做边查。页面支持阶段、平台、工具类型和痛点筛选，提供上一步、下一步和可返回的地址状态。</w:t>
      </w:r>
    </w:p>
    <w:p>
      <w:r>
        <w:rPr>
          <w:b/>
        </w:rPr>
        <w:t xml:space="preserve">适合谁用 </w:t>
      </w:r>
      <w:r>
        <w:t>希望从启动到持续运营按步骤推进的创作者。</w:t>
      </w:r>
    </w:p>
    <w:p>
      <w:pPr>
        <w:pStyle w:val="Heading4"/>
      </w:pPr>
      <w:r>
        <w:t>使用前准备</w:t>
      </w:r>
    </w:p>
    <w:p>
      <w:pPr>
        <w:spacing w:after="80"/>
        <w:ind w:left="142" w:hanging="142"/>
      </w:pPr>
      <w:r>
        <w:t>• 先明确自己处在准备、创作、发布还是复盘环节。</w:t>
      </w:r>
    </w:p>
    <w:p>
      <w:pPr>
        <w:spacing w:after="80"/>
        <w:ind w:left="142" w:hanging="142"/>
      </w:pPr>
      <w:r>
        <w:t>• 具体工具仍可能要求登录、会员或算力。</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阶段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切换当前流程位置</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首次打开显示总览，主动选择后定位到对应阶段。</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平台</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筛选相关平台的工具</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按实际发布平台设置。</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工具类型</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区分智能体、模板和资料</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在当前阶段按任务性质选择，切换阶段后回到全部类型。</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搜索与痛点</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用问题寻找候选步骤</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查看候选结果再选择，不会输入即自动跳转。</w:t>
            </w:r>
          </w:p>
        </w:tc>
      </w:tr>
    </w:tbl>
    <w:p>
      <w:pPr>
        <w:spacing w:after="20"/>
      </w:pPr>
    </w:p>
    <w:p>
      <w:pPr>
        <w:pStyle w:val="Heading4"/>
      </w:pPr>
      <w:r>
        <w:t>操作步骤</w:t>
      </w:r>
    </w:p>
    <w:p>
      <w:pPr>
        <w:spacing w:after="80"/>
        <w:ind w:left="142" w:hanging="142"/>
      </w:pPr>
      <w:r>
        <w:t>1. 先读总览，从当前阶段或痛点进入。</w:t>
      </w:r>
    </w:p>
    <w:p>
      <w:pPr>
        <w:spacing w:after="80"/>
        <w:ind w:left="142" w:hanging="142"/>
      </w:pPr>
      <w:r>
        <w:t>2. 选择主要平台，再查看阶段的目标、工具和资料。</w:t>
      </w:r>
    </w:p>
    <w:p>
      <w:pPr>
        <w:spacing w:after="80"/>
        <w:ind w:left="142" w:hanging="142"/>
      </w:pPr>
      <w:r>
        <w:t>3. 打开需要的智能体、模板或参考资料完成当前动作。</w:t>
      </w:r>
    </w:p>
    <w:p>
      <w:pPr>
        <w:spacing w:after="80"/>
        <w:ind w:left="142" w:hanging="142"/>
      </w:pPr>
      <w:r>
        <w:t>4. 完成后用“下一步”推进；需要回看时用“上一步”或左侧导航。</w:t>
      </w:r>
    </w:p>
    <w:p>
      <w:pPr>
        <w:spacing w:after="80"/>
        <w:ind w:left="142" w:hanging="142"/>
      </w:pPr>
      <w:r>
        <w:t>5. 通过浏览器返回恢复此前的阶段、平台和筛选条件。</w:t>
      </w:r>
    </w:p>
    <w:p>
      <w:pPr>
        <w:pStyle w:val="Heading4"/>
      </w:pPr>
      <w:r>
        <w:t>结果与保存</w:t>
      </w:r>
    </w:p>
    <w:p>
      <w:pPr>
        <w:spacing w:after="80"/>
        <w:ind w:left="142" w:hanging="142"/>
      </w:pPr>
      <w:r>
        <w:t>• 阶段性执行路径。</w:t>
      </w:r>
    </w:p>
    <w:p>
      <w:pPr>
        <w:spacing w:after="80"/>
        <w:ind w:left="142" w:hanging="142"/>
      </w:pPr>
      <w:r>
        <w:t>• 对应的工具、模板与资料链接。</w:t>
      </w:r>
    </w:p>
    <w:p>
      <w:pPr>
        <w:pStyle w:val="Heading4"/>
      </w:pPr>
      <w:r>
        <w:t>使用示例</w:t>
      </w:r>
    </w:p>
    <w:p>
      <w:r>
        <w:t>已有定位但迟迟做不出作品，可直接进入制作相关阶段，选择短视频平台，先用脚本或模板入口完成一个成稿，再推进拍摄与发布准备。</w:t>
      </w:r>
    </w:p>
    <w:p>
      <w:pPr>
        <w:pStyle w:val="Heading4"/>
      </w:pPr>
      <w:r>
        <w:t>常见问题</w:t>
      </w:r>
    </w:p>
    <w:p>
      <w:r>
        <w:rPr>
          <w:b/>
        </w:rPr>
        <w:t xml:space="preserve">它会自动帮我完成所有步骤吗？ </w:t>
      </w:r>
      <w:r>
        <w:t>不会。SOP组织步骤和入口，具体产出在对应工具完成。</w:t>
      </w:r>
    </w:p>
    <w:p>
      <w:r>
        <w:rPr>
          <w:b/>
        </w:rPr>
        <w:t xml:space="preserve">和成长地图有什么不同？ </w:t>
      </w:r>
      <w:r>
        <w:t>成长地图先判断阶段与学习重点；全流程SOP进一步组织实际执行步骤。</w:t>
      </w:r>
    </w:p>
    <w:p>
      <w:pPr>
        <w:pStyle w:val="Heading4"/>
      </w:pPr>
      <w:r>
        <w:t>使用边界</w:t>
      </w:r>
    </w:p>
    <w:p>
      <w:pPr>
        <w:spacing w:after="80"/>
        <w:ind w:left="142" w:hanging="142"/>
      </w:pPr>
      <w:r>
        <w:t>• 工具数量随当前平台和类型筛选变化。</w:t>
      </w:r>
    </w:p>
    <w:p>
      <w:pPr>
        <w:spacing w:after="80"/>
        <w:ind w:left="142" w:hanging="142"/>
      </w:pPr>
      <w:r>
        <w:t>• 浏览SOP不会自动启动模型或跨平台发布。</w:t>
      </w:r>
    </w:p>
    <w:p>
      <w:bookmarkStart w:id="33" w:name="prompt_library"/>
      <w:pPr>
        <w:pStyle w:val="Heading2"/>
      </w:pPr>
      <w:r>
        <w:t>4.7 提示词库</w:t>
      </w:r>
      <w:bookmarkEnd w:id="33"/>
    </w:p>
    <w:p>
      <w:r>
        <w:rPr>
          <w:b/>
        </w:rPr>
        <w:t xml:space="preserve">当前状态 </w:t>
      </w:r>
      <w:r>
        <w:t>已上线；具体内容与权益以当前页面显示为准</w:t>
      </w:r>
    </w:p>
    <w:p>
      <w:r>
        <w:rPr>
          <w:b/>
        </w:rPr>
        <w:t xml:space="preserve">功能入口 </w:t>
      </w:r>
      <w:hyperlink r:id="rId29">
        <w:r>
          <w:rPr>
            <w:color w:val="245B88"/>
          </w:rPr>
          <w:t>https://www.zmtzsk.com/prompt-library/</w:t>
        </w:r>
      </w:hyperlink>
    </w:p>
    <w:p>
      <w:pPr>
        <w:pStyle w:val="Heading4"/>
      </w:pPr>
      <w:r>
        <w:t>用途与背景</w:t>
      </w:r>
    </w:p>
    <w:p>
      <w:r>
        <w:t>按创作任务查找可复制的提示词，把角色、任务、输入、输出和限制写清楚。页面提供11类高频场景与模型选择、关键词搜索、详情说明和一键复制。它提供可供用户带到AI工具使用的指令，复制本身不会替用户运行模型或消耗本站生成算力。</w:t>
      </w:r>
    </w:p>
    <w:p>
      <w:r>
        <w:rPr>
          <w:b/>
        </w:rPr>
        <w:t xml:space="preserve">适合谁用 </w:t>
      </w:r>
      <w:r>
        <w:t>需要快速组织任务要求，又希望保留具体输入和输出控制的创作者。</w:t>
      </w:r>
    </w:p>
    <w:p>
      <w:pPr>
        <w:pStyle w:val="Heading4"/>
      </w:pPr>
      <w:r>
        <w:t>使用前准备</w:t>
      </w:r>
    </w:p>
    <w:p>
      <w:pPr>
        <w:spacing w:after="80"/>
        <w:ind w:left="142" w:hanging="142"/>
      </w:pPr>
      <w:r>
        <w:t>• 准备自己的原文、主题、受众与交付目标。</w:t>
      </w:r>
    </w:p>
    <w:p>
      <w:pPr>
        <w:spacing w:after="80"/>
        <w:ind w:left="142" w:hanging="142"/>
      </w:pPr>
      <w:r>
        <w:t>• 外部AI是否收费取决于所使用服务。</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使用场景</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决定候选提示词范围</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按写作、策划、思考或办公等实际任务选。</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AI模型</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切换面向不同模型的版本</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选择正在使用的模型；不要只看默认项。</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搜索</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匹配题目与说明</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可从去AI味、小红书、短视频脚本等关键词开始。</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收藏</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保存常用条目</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需要登录，当前说明中的收藏保存于当前浏览器。</w:t>
            </w:r>
          </w:p>
        </w:tc>
      </w:tr>
    </w:tbl>
    <w:p>
      <w:pPr>
        <w:spacing w:after="20"/>
      </w:pPr>
    </w:p>
    <w:p>
      <w:pPr>
        <w:pStyle w:val="Heading4"/>
      </w:pPr>
      <w:r>
        <w:t>操作步骤</w:t>
      </w:r>
    </w:p>
    <w:p>
      <w:pPr>
        <w:spacing w:after="80"/>
        <w:ind w:left="142" w:hanging="142"/>
      </w:pPr>
      <w:r>
        <w:t>1. 选择场景和模型，搜索要完成的任务。</w:t>
      </w:r>
    </w:p>
    <w:p>
      <w:pPr>
        <w:spacing w:after="80"/>
        <w:ind w:left="142" w:hanging="142"/>
      </w:pPr>
      <w:r>
        <w:t>2. 打开详情，先读使用说明，再看完整提示词。</w:t>
      </w:r>
    </w:p>
    <w:p>
      <w:pPr>
        <w:spacing w:after="80"/>
        <w:ind w:left="142" w:hanging="142"/>
      </w:pPr>
      <w:r>
        <w:t>3. 复制后把方括号占位内容换成自己的材料与条件。</w:t>
      </w:r>
    </w:p>
    <w:p>
      <w:pPr>
        <w:spacing w:after="80"/>
        <w:ind w:left="142" w:hanging="142"/>
      </w:pPr>
      <w:r>
        <w:t>4. 粘贴到AI工具，检查得到的结果是否保留事实并满足格式。</w:t>
      </w:r>
    </w:p>
    <w:p>
      <w:pPr>
        <w:spacing w:after="80"/>
        <w:ind w:left="142" w:hanging="142"/>
      </w:pPr>
      <w:r>
        <w:t>5. 常用条目可收藏；换浏览器时不要默认收藏会自动同步。</w:t>
      </w:r>
    </w:p>
    <w:p>
      <w:pPr>
        <w:pStyle w:val="Heading4"/>
      </w:pPr>
      <w:r>
        <w:t>结果与保存</w:t>
      </w:r>
    </w:p>
    <w:p>
      <w:pPr>
        <w:spacing w:after="80"/>
        <w:ind w:left="142" w:hanging="142"/>
      </w:pPr>
      <w:r>
        <w:t>• 完整可复制提示词。</w:t>
      </w:r>
    </w:p>
    <w:p>
      <w:pPr>
        <w:spacing w:after="80"/>
        <w:ind w:left="142" w:hanging="142"/>
      </w:pPr>
      <w:r>
        <w:t>• 具体任务的使用说明及浏览器收藏。</w:t>
      </w:r>
    </w:p>
    <w:p>
      <w:pPr>
        <w:pStyle w:val="Heading4"/>
      </w:pPr>
      <w:r>
        <w:t>使用示例</w:t>
      </w:r>
    </w:p>
    <w:p>
      <w:r>
        <w:t>要优化一段产品介绍，应填入现有文案、目标读者和必须保留的事实，再使用改写类指令；不要只发一个标题让模型补造产品条件。</w:t>
      </w:r>
    </w:p>
    <w:p>
      <w:pPr>
        <w:pStyle w:val="Heading4"/>
      </w:pPr>
      <w:r>
        <w:t>常见问题</w:t>
      </w:r>
    </w:p>
    <w:p>
      <w:r>
        <w:rPr>
          <w:b/>
        </w:rPr>
        <w:t xml:space="preserve">点复制后网站是否已生成结果？ </w:t>
      </w:r>
      <w:r>
        <w:t>没有。还需要在AI工具中粘贴、补充材料并发送。</w:t>
      </w:r>
    </w:p>
    <w:p>
      <w:r>
        <w:rPr>
          <w:b/>
        </w:rPr>
        <w:t xml:space="preserve">收藏为什么换设备找不到？ </w:t>
      </w:r>
      <w:r>
        <w:t>当前模块说明中的收藏在本浏览器保存，登录要求不等于已实现跨设备同步。</w:t>
      </w:r>
    </w:p>
    <w:p>
      <w:pPr>
        <w:pStyle w:val="Heading4"/>
      </w:pPr>
      <w:r>
        <w:t>使用边界</w:t>
      </w:r>
    </w:p>
    <w:p>
      <w:pPr>
        <w:spacing w:after="80"/>
        <w:ind w:left="142" w:hanging="142"/>
      </w:pPr>
      <w:r>
        <w:t>• 不同模型表现可能不同，模板不能保证准确率。</w:t>
      </w:r>
    </w:p>
    <w:p>
      <w:pPr>
        <w:spacing w:after="80"/>
        <w:ind w:left="142" w:hanging="142"/>
      </w:pPr>
      <w:r>
        <w:t>• 页面“实测”文案不替代对每条当前任务效果的实际复核。</w:t>
      </w:r>
    </w:p>
    <w:p>
      <w:bookmarkStart w:id="34" w:name="resource_nav"/>
      <w:pPr>
        <w:pStyle w:val="Heading2"/>
      </w:pPr>
      <w:r>
        <w:t>4.8 自媒体资源导航</w:t>
      </w:r>
      <w:bookmarkEnd w:id="34"/>
    </w:p>
    <w:p>
      <w:r>
        <w:rPr>
          <w:b/>
        </w:rPr>
        <w:t xml:space="preserve">当前状态 </w:t>
      </w:r>
      <w:r>
        <w:t>已上线；具体内容与权益以当前页面显示为准</w:t>
      </w:r>
    </w:p>
    <w:p>
      <w:r>
        <w:rPr>
          <w:b/>
        </w:rPr>
        <w:t xml:space="preserve">功能入口 </w:t>
      </w:r>
      <w:hyperlink r:id="rId30">
        <w:r>
          <w:rPr>
            <w:color w:val="245B88"/>
          </w:rPr>
          <w:t>https://www.zmtzsk.com/self-media-nav/</w:t>
        </w:r>
      </w:hyperlink>
    </w:p>
    <w:p>
      <w:pPr>
        <w:pStyle w:val="Heading4"/>
      </w:pPr>
      <w:r>
        <w:t>用途与背景</w:t>
      </w:r>
    </w:p>
    <w:p>
      <w:r>
        <w:t>集中查找创作所需的网站、平台和资源，减少反复记忆外部网址。导航提供分类、搜索、推荐、收藏、历史记录及排序；打开后会进入对应服务，外站账号、费用和使用规则由目标服务决定。导航对会员专属链接可以单独控制访问。</w:t>
      </w:r>
    </w:p>
    <w:p>
      <w:r>
        <w:rPr>
          <w:b/>
        </w:rPr>
        <w:t xml:space="preserve">适合谁用 </w:t>
      </w:r>
      <w:r>
        <w:t>需要寻找常用平台、素材、AI工具与运营资源的用户。</w:t>
      </w:r>
    </w:p>
    <w:p>
      <w:pPr>
        <w:pStyle w:val="Heading4"/>
      </w:pPr>
      <w:r>
        <w:t>使用前准备</w:t>
      </w:r>
    </w:p>
    <w:p>
      <w:pPr>
        <w:spacing w:after="80"/>
        <w:ind w:left="142" w:hanging="142"/>
      </w:pPr>
      <w:r>
        <w:t>• 准备一个明确用途或关键词。</w:t>
      </w:r>
    </w:p>
    <w:p>
      <w:pPr>
        <w:spacing w:after="80"/>
        <w:ind w:left="142" w:hanging="142"/>
      </w:pPr>
      <w:r>
        <w:t>• 会员标记的链接需符合对应权限。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分类</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按资源用途组织列表</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先选大类，再检索具体名称。</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搜索与排序</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缩小列表并改变显示顺序</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用名称或用途关键词查找；按页面提供的排序切换。</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收藏与历史</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快速回到常用或最近访问资源</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以页面显示的当前用户/浏览器状态为准。</w:t>
            </w:r>
          </w:p>
        </w:tc>
      </w:tr>
    </w:tbl>
    <w:p>
      <w:pPr>
        <w:spacing w:after="20"/>
      </w:pPr>
    </w:p>
    <w:p>
      <w:pPr>
        <w:pStyle w:val="Heading4"/>
      </w:pPr>
      <w:r>
        <w:t>操作步骤</w:t>
      </w:r>
    </w:p>
    <w:p>
      <w:pPr>
        <w:spacing w:after="80"/>
        <w:ind w:left="142" w:hanging="142"/>
      </w:pPr>
      <w:r>
        <w:t>1. 进入导航，按分类浏览或搜索用途。</w:t>
      </w:r>
    </w:p>
    <w:p>
      <w:pPr>
        <w:spacing w:after="80"/>
        <w:ind w:left="142" w:hanging="142"/>
      </w:pPr>
      <w:r>
        <w:t>2. 看资源介绍与访问标记，确认它是否解决当前问题。</w:t>
      </w:r>
    </w:p>
    <w:p>
      <w:pPr>
        <w:spacing w:after="80"/>
        <w:ind w:left="142" w:hanging="142"/>
      </w:pPr>
      <w:r>
        <w:t>3. 打开资源，核对目标网站域名和其自身服务说明。</w:t>
      </w:r>
    </w:p>
    <w:p>
      <w:pPr>
        <w:spacing w:after="80"/>
        <w:ind w:left="142" w:hanging="142"/>
      </w:pPr>
      <w:r>
        <w:t>4. 把常用条目加入收藏；用历史记录再次进入。</w:t>
      </w:r>
    </w:p>
    <w:p>
      <w:pPr>
        <w:pStyle w:val="Heading4"/>
      </w:pPr>
      <w:r>
        <w:t>结果与保存</w:t>
      </w:r>
    </w:p>
    <w:p>
      <w:pPr>
        <w:spacing w:after="80"/>
        <w:ind w:left="142" w:hanging="142"/>
      </w:pPr>
      <w:r>
        <w:t>• 分类化的外部资源入口。</w:t>
      </w:r>
    </w:p>
    <w:p>
      <w:pPr>
        <w:spacing w:after="80"/>
        <w:ind w:left="142" w:hanging="142"/>
      </w:pPr>
      <w:r>
        <w:t>• 常用资源收藏与访问历史。</w:t>
      </w:r>
    </w:p>
    <w:p>
      <w:pPr>
        <w:pStyle w:val="Heading4"/>
      </w:pPr>
      <w:r>
        <w:t>使用示例</w:t>
      </w:r>
    </w:p>
    <w:p>
      <w:r>
        <w:t>要寻找配音工具，可搜索“配音”，比较候选介绍，再到外站查看语言、音色及当前价格；本站收录不代表所有外站服务免费。</w:t>
      </w:r>
    </w:p>
    <w:p>
      <w:pPr>
        <w:pStyle w:val="Heading4"/>
      </w:pPr>
      <w:r>
        <w:t>常见问题</w:t>
      </w:r>
    </w:p>
    <w:p>
      <w:r>
        <w:rPr>
          <w:b/>
        </w:rPr>
        <w:t xml:space="preserve">为什么点击会先经过一个站内地址？ </w:t>
      </w:r>
      <w:r>
        <w:t>导航默认记录点击后跳转，用于统计资源使用。</w:t>
      </w:r>
    </w:p>
    <w:p>
      <w:r>
        <w:rPr>
          <w:b/>
        </w:rPr>
        <w:t xml:space="preserve">链接失效怎么办？ </w:t>
      </w:r>
      <w:r>
        <w:t>换同类资源并向运营反馈，后台设有链接健康检查。</w:t>
      </w:r>
    </w:p>
    <w:p>
      <w:pPr>
        <w:pStyle w:val="Heading4"/>
      </w:pPr>
      <w:r>
        <w:t>使用边界</w:t>
      </w:r>
    </w:p>
    <w:p>
      <w:pPr>
        <w:spacing w:after="80"/>
        <w:ind w:left="142" w:hanging="142"/>
      </w:pPr>
      <w:r>
        <w:t>• 站外服务的登录、付费、条款和运行质量由外部服务决定。</w:t>
      </w:r>
    </w:p>
    <w:p>
      <w:pPr>
        <w:spacing w:after="80"/>
        <w:ind w:left="142" w:hanging="142"/>
      </w:pPr>
      <w:r>
        <w:t>• 收录不意味着本站已替用户开通服务。</w:t>
      </w:r>
    </w:p>
    <w:p>
      <w:bookmarkStart w:id="35" w:name="knowledge_qa"/>
      <w:pPr>
        <w:pStyle w:val="Heading2"/>
      </w:pPr>
      <w:r>
        <w:t>4.9 自媒体智库 问答智库</w:t>
      </w:r>
      <w:bookmarkEnd w:id="35"/>
    </w:p>
    <w:p>
      <w:r>
        <w:rPr>
          <w:b/>
        </w:rPr>
        <w:t xml:space="preserve">当前状态 </w:t>
      </w:r>
      <w:r>
        <w:t>已上线；具体内容与权益以当前页面显示为准</w:t>
      </w:r>
    </w:p>
    <w:p>
      <w:r>
        <w:rPr>
          <w:b/>
        </w:rPr>
        <w:t xml:space="preserve">功能入口 </w:t>
      </w:r>
      <w:hyperlink r:id="rId31">
        <w:r>
          <w:rPr>
            <w:color w:val="245B88"/>
          </w:rPr>
          <w:t>https://www.zmtzsk.com/knowledge-hub/</w:t>
        </w:r>
      </w:hyperlink>
    </w:p>
    <w:p>
      <w:pPr>
        <w:pStyle w:val="Heading4"/>
      </w:pPr>
      <w:r>
        <w:t>用途与背景</w:t>
      </w:r>
    </w:p>
    <w:p>
      <w:r>
        <w:t>围绕具体运营问题查找已审核标准答案，也可提交自己的问题获取AI回答。八个知识域涵盖基础认知、账号定位、平台规则、选题策划、内容方法、流量增长、商业变现和合规风险。常见问题适合快速复用，个性化提问允许选择来源范围和回答深度；“我的智库”集中保留收藏与最近问答。</w:t>
      </w:r>
    </w:p>
    <w:p>
      <w:r>
        <w:rPr>
          <w:b/>
        </w:rPr>
        <w:t xml:space="preserve">适合谁用 </w:t>
      </w:r>
      <w:r>
        <w:t>需要先查可靠方法，再针对自身条件进一步提问的用户。</w:t>
      </w:r>
    </w:p>
    <w:p>
      <w:pPr>
        <w:pStyle w:val="Heading4"/>
      </w:pPr>
      <w:r>
        <w:t>使用前准备</w:t>
      </w:r>
    </w:p>
    <w:p>
      <w:pPr>
        <w:spacing w:after="80"/>
        <w:ind w:left="142" w:hanging="142"/>
      </w:pPr>
      <w:r>
        <w:t>• 阅读常见问题从公开入口开始；个人问答与记录按页面要求登录和检查权益。</w:t>
      </w:r>
    </w:p>
    <w:p>
      <w:pPr>
        <w:spacing w:after="80"/>
        <w:ind w:left="142" w:hanging="142"/>
      </w:pPr>
      <w:r>
        <w:t>• 提交前看算力预估。</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知识域</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限定回答主题，默认自动识别</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明确属于平台规则或定位等问题时可手选。</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来源范围</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智库资料+通用知识、仅智库资料、仅通用知识</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需要严格按站内材料回答时选仅智库资料。</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回答深度</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简要、标准或深入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快速了解选简要，需要具体展开选深入。</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问题文本</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说明对象、现状和目标</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最多500字；可用Ctrl/⌘+Enter提交。</w:t>
            </w:r>
          </w:p>
        </w:tc>
      </w:tr>
    </w:tbl>
    <w:p>
      <w:pPr>
        <w:spacing w:after="20"/>
      </w:pPr>
    </w:p>
    <w:p>
      <w:pPr>
        <w:pStyle w:val="Heading4"/>
      </w:pPr>
      <w:r>
        <w:t>操作步骤</w:t>
      </w:r>
    </w:p>
    <w:p>
      <w:pPr>
        <w:spacing w:after="80"/>
        <w:ind w:left="142" w:hanging="142"/>
      </w:pPr>
      <w:r>
        <w:t>1. 先搜索问题关键词，看是否已有标准答案，标准答案阅读不消耗生成算力。</w:t>
      </w:r>
    </w:p>
    <w:p>
      <w:pPr>
        <w:spacing w:after="80"/>
        <w:ind w:left="142" w:hanging="142"/>
      </w:pPr>
      <w:r>
        <w:t>2. 若问题特殊，进入自定义提问，说明平台、对象、现状和期望。</w:t>
      </w:r>
    </w:p>
    <w:p>
      <w:pPr>
        <w:spacing w:after="80"/>
        <w:ind w:left="142" w:hanging="142"/>
      </w:pPr>
      <w:r>
        <w:t>3. 按需要调整知识域、来源和深度，查看费用提示再提交。</w:t>
      </w:r>
    </w:p>
    <w:p>
      <w:pPr>
        <w:spacing w:after="80"/>
        <w:ind w:left="142" w:hanging="142"/>
      </w:pPr>
      <w:r>
        <w:t>4. 阅读结果及答案来源，区分材料依据与一般建议。</w:t>
      </w:r>
    </w:p>
    <w:p>
      <w:pPr>
        <w:spacing w:after="80"/>
        <w:ind w:left="142" w:hanging="142"/>
      </w:pPr>
      <w:r>
        <w:t>5. 在“我的智库”查看收藏、搜索历史问题并继续使用已有结果。</w:t>
      </w:r>
    </w:p>
    <w:p>
      <w:pPr>
        <w:pStyle w:val="Heading4"/>
      </w:pPr>
      <w:r>
        <w:t>结果与保存</w:t>
      </w:r>
    </w:p>
    <w:p>
      <w:pPr>
        <w:spacing w:after="80"/>
        <w:ind w:left="142" w:hanging="142"/>
      </w:pPr>
      <w:r>
        <w:t>• 标准知识答案。</w:t>
      </w:r>
    </w:p>
    <w:p>
      <w:pPr>
        <w:spacing w:after="80"/>
        <w:ind w:left="142" w:hanging="142"/>
      </w:pPr>
      <w:r>
        <w:t>• 根据当前问题生成的回答及来源说明。</w:t>
      </w:r>
    </w:p>
    <w:p>
      <w:pPr>
        <w:spacing w:after="80"/>
        <w:ind w:left="142" w:hanging="142"/>
      </w:pPr>
      <w:r>
        <w:t>• 收藏与最近问答记录。</w:t>
      </w:r>
    </w:p>
    <w:p>
      <w:pPr>
        <w:pStyle w:val="Heading4"/>
      </w:pPr>
      <w:r>
        <w:t>使用示例</w:t>
      </w:r>
    </w:p>
    <w:p>
      <w:r>
        <w:t>新手小红书账号可说明“面向职场新人、每周两篇、没有拍摄团队”，再问前30条内容如何安排，比只问“怎么做小红书”更容易得到适用答案。</w:t>
      </w:r>
    </w:p>
    <w:p>
      <w:pPr>
        <w:pStyle w:val="Heading4"/>
      </w:pPr>
      <w:r>
        <w:t>常见问题</w:t>
      </w:r>
    </w:p>
    <w:p>
      <w:r>
        <w:rPr>
          <w:b/>
        </w:rPr>
        <w:t xml:space="preserve">搜索常见问题是否收费？ </w:t>
      </w:r>
      <w:r>
        <w:t>已审核标准答案阅读不消耗算力；个性化问答按当前预估和权益处理。</w:t>
      </w:r>
    </w:p>
    <w:p>
      <w:r>
        <w:rPr>
          <w:b/>
        </w:rPr>
        <w:t xml:space="preserve">回答没有资料来源怎么办？ </w:t>
      </w:r>
      <w:r>
        <w:t>检查来源范围设置；仅通用知识与智库资料回答不是同一种依据。</w:t>
      </w:r>
    </w:p>
    <w:p>
      <w:pPr>
        <w:pStyle w:val="Heading4"/>
      </w:pPr>
      <w:r>
        <w:t>使用边界</w:t>
      </w:r>
    </w:p>
    <w:p>
      <w:pPr>
        <w:spacing w:after="80"/>
        <w:ind w:left="142" w:hanging="142"/>
      </w:pPr>
      <w:r>
        <w:t>• AI回答应结合自身条件核对，不能把建议当作平台已确认结果。</w:t>
      </w:r>
    </w:p>
    <w:p>
      <w:pPr>
        <w:spacing w:after="80"/>
        <w:ind w:left="142" w:hanging="142"/>
      </w:pPr>
      <w:r>
        <w:t>• 页面报价与当前会员服务决定可执行状态。</w:t>
      </w:r>
    </w:p>
    <w:p>
      <w:bookmarkStart w:id="36" w:name="resource_downloads"/>
      <w:pPr>
        <w:pStyle w:val="Heading2"/>
      </w:pPr>
      <w:r>
        <w:t>4.10 资料下载与会员资料包</w:t>
      </w:r>
      <w:bookmarkEnd w:id="36"/>
    </w:p>
    <w:p>
      <w:r>
        <w:rPr>
          <w:b/>
        </w:rPr>
        <w:t xml:space="preserve">当前状态 </w:t>
      </w:r>
      <w:r>
        <w:t>正式入口可访问；旧地址自动进入资料库的资料下载视图</w:t>
      </w:r>
    </w:p>
    <w:p>
      <w:r>
        <w:rPr>
          <w:b/>
        </w:rPr>
        <w:t xml:space="preserve">功能入口 </w:t>
      </w:r>
      <w:hyperlink r:id="rId32">
        <w:r>
          <w:rPr>
            <w:color w:val="245B88"/>
          </w:rPr>
          <w:t>https://www.zmtzsk.com/knowledge-base/downloads/</w:t>
        </w:r>
      </w:hyperlink>
    </w:p>
    <w:p>
      <w:pPr>
        <w:pStyle w:val="Heading4"/>
      </w:pPr>
      <w:r>
        <w:t>用途与背景</w:t>
      </w:r>
    </w:p>
    <w:p>
      <w:r>
        <w:t>集中检索现成运营资料和模板，帮助用户从目录筛选适合当前任务的文件，再按权益领取资料包。2026年10月15日公开读取确认，旧“资料下载”地址最终到达 /knowledge-bases?view=downloads，属于资料库内的下载工作区；当前页面显示七个资料分区。目录项、资料包领取信息和实际文件分开呈现，点击目录或查找不会自动生成新内容。</w:t>
      </w:r>
    </w:p>
    <w:p>
      <w:r>
        <w:rPr>
          <w:b/>
        </w:rPr>
        <w:t xml:space="preserve">适合谁用 </w:t>
      </w:r>
      <w:r>
        <w:t>需要可保存的运营资料、参考表格与执行模板的用户。</w:t>
      </w:r>
    </w:p>
    <w:p>
      <w:pPr>
        <w:pStyle w:val="Heading4"/>
      </w:pPr>
      <w:r>
        <w:t>使用前准备</w:t>
      </w:r>
    </w:p>
    <w:p>
      <w:pPr>
        <w:spacing w:after="80"/>
        <w:ind w:left="142" w:hanging="142"/>
      </w:pPr>
      <w:r>
        <w:t>• 可先浏览目录；获取完整资料包信息需要登录并满足当前会员条件。</w:t>
      </w:r>
    </w:p>
    <w:p>
      <w:pPr>
        <w:spacing w:after="80"/>
        <w:ind w:left="142" w:hanging="142"/>
      </w:pPr>
      <w:r>
        <w:t>• 下载入口可能指向外部资料包，须按实际领取说明操作。</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资料分区</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按运营方向缩小目录范围</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选择全部资料或相应分区，随后在分区内选择分类。</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资料分类</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进一步限定资料类型或主题</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切换分类后重新查看列表；回全部资料可以清除分区条件。</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关键词与分页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在当前范围查找资料并浏览更多结果</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输入文件名称或任务关键词点击查找，再翻页；不要把当前一页当作全部目录。</w:t>
            </w:r>
          </w:p>
        </w:tc>
      </w:tr>
    </w:tbl>
    <w:p>
      <w:pPr>
        <w:spacing w:after="20"/>
      </w:pPr>
    </w:p>
    <w:p>
      <w:pPr>
        <w:pStyle w:val="Heading4"/>
      </w:pPr>
      <w:r>
        <w:t>操作步骤</w:t>
      </w:r>
    </w:p>
    <w:p>
      <w:pPr>
        <w:spacing w:after="80"/>
        <w:ind w:left="142" w:hanging="142"/>
      </w:pPr>
      <w:r>
        <w:t>1. 从资料库切换到“资料下载”，或使用旧下载入口自动进入。</w:t>
      </w:r>
    </w:p>
    <w:p>
      <w:pPr>
        <w:spacing w:after="80"/>
        <w:ind w:left="142" w:hanging="142"/>
      </w:pPr>
      <w:r>
        <w:t>2. 在目录与分类中选运营方向；手机先打开分类面板。</w:t>
      </w:r>
    </w:p>
    <w:p>
      <w:pPr>
        <w:spacing w:after="80"/>
        <w:ind w:left="142" w:hanging="142"/>
      </w:pPr>
      <w:r>
        <w:t>3. 输入资料名称或用途关键词查找，核对列表的名称、分类和文件信息。</w:t>
      </w:r>
    </w:p>
    <w:p>
      <w:pPr>
        <w:spacing w:after="80"/>
        <w:ind w:left="142" w:hanging="142"/>
      </w:pPr>
      <w:r>
        <w:t>4. 点击会员资料包入口，按提示完成登录及权益检查。</w:t>
      </w:r>
    </w:p>
    <w:p>
      <w:pPr>
        <w:spacing w:after="80"/>
        <w:ind w:left="142" w:hanging="142"/>
      </w:pPr>
      <w:r>
        <w:t>5. 阅读当前资料包的链接、提取或获取说明，复制后按对应服务完成下载。</w:t>
      </w:r>
    </w:p>
    <w:p>
      <w:pPr>
        <w:spacing w:after="80"/>
        <w:ind w:left="142" w:hanging="142"/>
      </w:pPr>
      <w:r>
        <w:t>6. 打开实际文件检查是否满足任务，并在自己的项目中填写使用；返回资料库可继续搜索其他分区。</w:t>
      </w:r>
    </w:p>
    <w:p>
      <w:pPr>
        <w:pStyle w:val="Heading4"/>
      </w:pPr>
      <w:r>
        <w:t>结果与保存</w:t>
      </w:r>
    </w:p>
    <w:p>
      <w:pPr>
        <w:spacing w:after="80"/>
        <w:ind w:left="142" w:hanging="142"/>
      </w:pPr>
      <w:r>
        <w:t>• 符合筛选条件的资料目录。</w:t>
      </w:r>
    </w:p>
    <w:p>
      <w:pPr>
        <w:spacing w:after="80"/>
        <w:ind w:left="142" w:hanging="142"/>
      </w:pPr>
      <w:r>
        <w:t>• 按当前权益获得的资料包地址及领取说明。</w:t>
      </w:r>
    </w:p>
    <w:p>
      <w:pPr>
        <w:spacing w:after="80"/>
        <w:ind w:left="142" w:hanging="142"/>
      </w:pPr>
      <w:r>
        <w:t>• 完成外部领取后由用户保存的实际文件。</w:t>
      </w:r>
    </w:p>
    <w:p>
      <w:pPr>
        <w:pStyle w:val="Heading4"/>
      </w:pPr>
      <w:r>
        <w:t>使用示例</w:t>
      </w:r>
    </w:p>
    <w:p>
      <w:r>
        <w:t>准备一个月的小红书运营计划，可在相应资料分区查找排期、选题或复盘模板，领取包后选择真正适合自己的表格。</w:t>
      </w:r>
    </w:p>
    <w:p>
      <w:pPr>
        <w:pStyle w:val="Heading4"/>
      </w:pPr>
      <w:r>
        <w:t>常见问题</w:t>
      </w:r>
    </w:p>
    <w:p>
      <w:r>
        <w:rPr>
          <w:b/>
        </w:rPr>
        <w:t xml:space="preserve">为什么点击旧下载地址后网址变了？ </w:t>
      </w:r>
      <w:r>
        <w:t>旧地址已统一进入资料库下载视图；原资料的筛选和取用流程仍由资料库承接。</w:t>
      </w:r>
    </w:p>
    <w:p>
      <w:r>
        <w:rPr>
          <w:b/>
        </w:rPr>
        <w:t xml:space="preserve">目录中看到一项就表示能立即单独下载吗？ </w:t>
      </w:r>
      <w:r>
        <w:t>不一定。目录用于发现资料，完整取用方式需看对应资料包及会员提示；不能把目录条目当成每项都有独立直链。</w:t>
      </w:r>
    </w:p>
    <w:p>
      <w:pPr>
        <w:pStyle w:val="Heading4"/>
      </w:pPr>
      <w:r>
        <w:t>使用边界</w:t>
      </w:r>
    </w:p>
    <w:p>
      <w:pPr>
        <w:spacing w:after="80"/>
        <w:ind w:left="142" w:hanging="142"/>
      </w:pPr>
      <w:r>
        <w:t>• 七个分区为本次公开页面快照，后续目录可能变化。</w:t>
      </w:r>
    </w:p>
    <w:p>
      <w:pPr>
        <w:spacing w:after="80"/>
        <w:ind w:left="142" w:hanging="142"/>
      </w:pPr>
      <w:r>
        <w:t>• 资料下载与知识底座的原始知识导出合同不同；这里的资料包权限不能用来索取底座整库。</w:t>
      </w:r>
    </w:p>
    <w:p>
      <w:pPr>
        <w:spacing w:after="80"/>
        <w:ind w:left="142" w:hanging="142"/>
      </w:pPr>
      <w:r>
        <w:t>• 本轮只读入口和源码，没有下载或校验全部资料包内文件。</w:t>
      </w:r>
    </w:p>
    <w:p>
      <w:bookmarkStart w:id="37" w:name="books_and_foundations"/>
      <w:pPr>
        <w:pStyle w:val="Heading1"/>
      </w:pPr>
      <w:r>
        <w:t>5 书籍蒸馏 知识底座与公众号智读</w:t>
      </w:r>
      <w:bookmarkEnd w:id="37"/>
    </w:p>
    <w:p>
      <w:r>
        <w:t>这组功能把阅读材料转为可以理解、记录和应用的方法。书籍蒸馏馆提供书籍解读与能力卡；知识底座提供自媒体和OPC两套持续组织的专业知识；公众号智读由用户决定订阅、采集和AI阅读。浏览、收藏、资料获取与付费生成须分别理解。</w:t>
      </w:r>
    </w:p>
    <w:p>
      <w:bookmarkStart w:id="38" w:name="book_library"/>
      <w:pPr>
        <w:pStyle w:val="Heading2"/>
      </w:pPr>
      <w:r>
        <w:t>5.1 自媒体书籍蒸馏馆 读书荟</w:t>
      </w:r>
      <w:bookmarkEnd w:id="38"/>
    </w:p>
    <w:p>
      <w:r>
        <w:rPr>
          <w:b/>
        </w:rPr>
        <w:t xml:space="preserve">当前状态 </w:t>
      </w:r>
      <w:r>
        <w:t>已上线；具体内容与权益以当前页面显示为准</w:t>
      </w:r>
    </w:p>
    <w:p>
      <w:r>
        <w:rPr>
          <w:b/>
        </w:rPr>
        <w:t xml:space="preserve">功能入口 </w:t>
      </w:r>
      <w:hyperlink r:id="rId33">
        <w:r>
          <w:rPr>
            <w:color w:val="245B88"/>
          </w:rPr>
          <w:t>https://www.zmtzsk.com/books/</w:t>
        </w:r>
      </w:hyperlink>
    </w:p>
    <w:p>
      <w:pPr>
        <w:pStyle w:val="Heading4"/>
      </w:pPr>
      <w:r>
        <w:t>用途与背景</w:t>
      </w:r>
    </w:p>
    <w:p>
      <w:r>
        <w:t>围绕一本书的主线、章节与知识单元组织阅读。先通过全书速览了解作者解决的问题、核心主张和推荐路径，再逐章精读论证；知识提炼按框架、原则、案例、反例和术语分类，帮助读者看到方法的条件与边界。馆内原创演示明确标记，与实际书籍条目分开。</w:t>
      </w:r>
    </w:p>
    <w:p>
      <w:r>
        <w:rPr>
          <w:b/>
        </w:rPr>
        <w:t xml:space="preserve">适合谁用 </w:t>
      </w:r>
      <w:r>
        <w:t>希望从营销、创作、商业等书籍提取可用方法的读者。</w:t>
      </w:r>
    </w:p>
    <w:p>
      <w:pPr>
        <w:pStyle w:val="Heading4"/>
      </w:pPr>
      <w:r>
        <w:t>使用前准备</w:t>
      </w:r>
    </w:p>
    <w:p>
      <w:pPr>
        <w:spacing w:after="80"/>
        <w:ind w:left="142" w:hanging="142"/>
      </w:pPr>
      <w:r>
        <w:t>• 可先看目录和演示；完整逐章精读与能力使用要求对应有效会员。</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书籍／技能</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切换以书或以任务方法为入口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想系统读一本书选书籍，已有具体任务选技能。</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搜索</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按书名、作者、主题或方法查找</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先输入目标关键词。</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显示演示</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是否显示原创演示条目</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初次体验可以开启，研究真实书籍时注意标识。</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配色</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调整阅读工作区视觉</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选择舒适配色，不影响内容版本。</w:t>
            </w:r>
          </w:p>
        </w:tc>
      </w:tr>
    </w:tbl>
    <w:p>
      <w:pPr>
        <w:spacing w:after="20"/>
      </w:pPr>
    </w:p>
    <w:p>
      <w:pPr>
        <w:pStyle w:val="Heading4"/>
      </w:pPr>
      <w:r>
        <w:t>操作步骤</w:t>
      </w:r>
    </w:p>
    <w:p>
      <w:pPr>
        <w:spacing w:after="80"/>
        <w:ind w:left="142" w:hanging="142"/>
      </w:pPr>
      <w:r>
        <w:t>1. 进入书籍列表，搜索并打开一本书。</w:t>
      </w:r>
    </w:p>
    <w:p>
      <w:pPr>
        <w:spacing w:after="80"/>
        <w:ind w:left="142" w:hanging="142"/>
      </w:pPr>
      <w:r>
        <w:t>2. 先读“全书速览”中的问题、主张、推荐路线及适用边界。</w:t>
      </w:r>
    </w:p>
    <w:p>
      <w:pPr>
        <w:spacing w:after="80"/>
        <w:ind w:left="142" w:hanging="142"/>
      </w:pPr>
      <w:r>
        <w:t>3. 按章节展开精读，理解论证链和示例。</w:t>
      </w:r>
    </w:p>
    <w:p>
      <w:pPr>
        <w:spacing w:after="80"/>
        <w:ind w:left="142" w:hanging="142"/>
      </w:pPr>
      <w:r>
        <w:t>4. 切到“知识提炼”，按框架、原则、案例、反例或术语查找。</w:t>
      </w:r>
    </w:p>
    <w:p>
      <w:pPr>
        <w:spacing w:after="80"/>
        <w:ind w:left="142" w:hanging="142"/>
      </w:pPr>
      <w:r>
        <w:t>5. 需要实践时再进入“能力与Skill”，带入自己的任务。</w:t>
      </w:r>
    </w:p>
    <w:p>
      <w:pPr>
        <w:pStyle w:val="Heading4"/>
      </w:pPr>
      <w:r>
        <w:t>结果与保存</w:t>
      </w:r>
    </w:p>
    <w:p>
      <w:pPr>
        <w:spacing w:after="80"/>
        <w:ind w:left="142" w:hanging="142"/>
      </w:pPr>
      <w:r>
        <w:t>• 全书速览与章节精读。</w:t>
      </w:r>
    </w:p>
    <w:p>
      <w:pPr>
        <w:spacing w:after="80"/>
        <w:ind w:left="142" w:hanging="142"/>
      </w:pPr>
      <w:r>
        <w:t>• 分类知识单元及适用边界。</w:t>
      </w:r>
    </w:p>
    <w:p>
      <w:pPr>
        <w:spacing w:after="80"/>
        <w:ind w:left="142" w:hanging="142"/>
      </w:pPr>
      <w:r>
        <w:t>• 通往书籍能力卡的入口。</w:t>
      </w:r>
    </w:p>
    <w:p>
      <w:pPr>
        <w:pStyle w:val="Heading4"/>
      </w:pPr>
      <w:r>
        <w:t>使用示例</w:t>
      </w:r>
    </w:p>
    <w:p>
      <w:r>
        <w:t>想改进内容表达，可先读相关书的速览，确认其讨论的是选题、叙事还是说服，再选择对应章节，避免把所有方法都用在同一条稿件。</w:t>
      </w:r>
    </w:p>
    <w:p>
      <w:pPr>
        <w:pStyle w:val="Heading4"/>
      </w:pPr>
      <w:r>
        <w:t>常见问题</w:t>
      </w:r>
    </w:p>
    <w:p>
      <w:r>
        <w:rPr>
          <w:b/>
        </w:rPr>
        <w:t xml:space="preserve">能下载原书PDF吗？ </w:t>
      </w:r>
      <w:r>
        <w:t>本功能交付蒸馏解读与Skill，不应据此理解为原书PDF下载服务。</w:t>
      </w:r>
    </w:p>
    <w:p>
      <w:r>
        <w:rPr>
          <w:b/>
        </w:rPr>
        <w:t xml:space="preserve">演示书代表真实出版书吗？ </w:t>
      </w:r>
      <w:r>
        <w:t>原创演示带明确标识，用于体验流程，不代表外部原书内容。</w:t>
      </w:r>
    </w:p>
    <w:p>
      <w:pPr>
        <w:pStyle w:val="Heading4"/>
      </w:pPr>
      <w:r>
        <w:t>使用边界</w:t>
      </w:r>
    </w:p>
    <w:p>
      <w:pPr>
        <w:spacing w:after="80"/>
        <w:ind w:left="142" w:hanging="142"/>
      </w:pPr>
      <w:r>
        <w:t>• 会员门控与具体书籍开放状态以当前页面为准。</w:t>
      </w:r>
    </w:p>
    <w:p>
      <w:pPr>
        <w:spacing w:after="80"/>
        <w:ind w:left="142" w:hanging="142"/>
      </w:pPr>
      <w:r>
        <w:t>• 解读是学习辅助，不能代替对原书完整语境的理解。</w:t>
      </w:r>
    </w:p>
    <w:p>
      <w:bookmarkStart w:id="39" w:name="book_skills"/>
      <w:pPr>
        <w:pStyle w:val="Heading2"/>
      </w:pPr>
      <w:r>
        <w:t>5.2 书籍能力卡与Skill下载</w:t>
      </w:r>
      <w:bookmarkEnd w:id="39"/>
    </w:p>
    <w:p>
      <w:r>
        <w:rPr>
          <w:b/>
        </w:rPr>
        <w:t xml:space="preserve">当前状态 </w:t>
      </w:r>
      <w:r>
        <w:t>已上线；具体内容与权益以当前页面显示为准</w:t>
      </w:r>
    </w:p>
    <w:p>
      <w:r>
        <w:rPr>
          <w:b/>
        </w:rPr>
        <w:t xml:space="preserve">功能入口 </w:t>
      </w:r>
      <w:hyperlink r:id="rId34">
        <w:r>
          <w:rPr>
            <w:color w:val="245B88"/>
          </w:rPr>
          <w:t>https://www.zmtzsk.com/books/#skills</w:t>
        </w:r>
      </w:hyperlink>
    </w:p>
    <w:p>
      <w:pPr>
        <w:pStyle w:val="Heading4"/>
      </w:pPr>
      <w:r>
        <w:t>用途与背景</w:t>
      </w:r>
    </w:p>
    <w:p>
      <w:r>
        <w:t>把书中可操作的方法整理为能力卡，明确何时用、何时避免、需要什么输入、执行步骤及完成标准。会员可以在站内用自己的信息运行能力卡，也可以下载单体知识Skill或按能力拆分的Skill Pack，在兼容Agent环境中使用。它属于本站整理的书籍能力，与外部Skill精选目录的安装资源不同。</w:t>
      </w:r>
    </w:p>
    <w:p>
      <w:r>
        <w:rPr>
          <w:b/>
        </w:rPr>
        <w:t xml:space="preserve">适合谁用 </w:t>
      </w:r>
      <w:r>
        <w:t>已经理解方法背景、希望把书中方法用到具体创作任务的会员。</w:t>
      </w:r>
    </w:p>
    <w:p>
      <w:pPr>
        <w:pStyle w:val="Heading4"/>
      </w:pPr>
      <w:r>
        <w:t>使用前准备</w:t>
      </w:r>
    </w:p>
    <w:p>
      <w:pPr>
        <w:spacing w:after="80"/>
        <w:ind w:left="142" w:hanging="142"/>
      </w:pPr>
      <w:r>
        <w:t>• 具备对应书籍能力使用权益。</w:t>
      </w:r>
    </w:p>
    <w:p>
      <w:pPr>
        <w:spacing w:after="80"/>
        <w:ind w:left="142" w:hanging="142"/>
      </w:pPr>
      <w:r>
        <w:t>• 按能力卡要求准备真实输入，并查看站内运行费用提示。</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能力卡</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选定方法及执行步骤</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先看适用与避免使用条件。</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必填输入</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方法运行所需材料</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逐项填写，勿以虚构经历补齐事实。</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单体Skill／Skill Pack</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两种下载组织方式</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单体适合按整本书使用，Pack适合按独立能力调用。</w:t>
            </w:r>
          </w:p>
        </w:tc>
      </w:tr>
    </w:tbl>
    <w:p>
      <w:pPr>
        <w:spacing w:after="20"/>
      </w:pPr>
    </w:p>
    <w:p>
      <w:pPr>
        <w:pStyle w:val="Heading4"/>
      </w:pPr>
      <w:r>
        <w:t>操作步骤</w:t>
      </w:r>
    </w:p>
    <w:p>
      <w:pPr>
        <w:spacing w:after="80"/>
        <w:ind w:left="142" w:hanging="142"/>
      </w:pPr>
      <w:r>
        <w:t>1. 在技能列表按任务搜索，或从书籍详情进入能力与Skill。</w:t>
      </w:r>
    </w:p>
    <w:p>
      <w:pPr>
        <w:spacing w:after="80"/>
        <w:ind w:left="142" w:hanging="142"/>
      </w:pPr>
      <w:r>
        <w:t>2. 阅读用途、边界和执行步骤，确定方法适合当前问题。</w:t>
      </w:r>
    </w:p>
    <w:p>
      <w:pPr>
        <w:spacing w:after="80"/>
        <w:ind w:left="142" w:hanging="142"/>
      </w:pPr>
      <w:r>
        <w:t>3. 填入每个必需字段，提交运行并等待实际结果。</w:t>
      </w:r>
    </w:p>
    <w:p>
      <w:pPr>
        <w:spacing w:after="80"/>
        <w:ind w:left="142" w:hanging="142"/>
      </w:pPr>
      <w:r>
        <w:t>4. 核对结果与原输入是否一致，保留自己采用的部分。</w:t>
      </w:r>
    </w:p>
    <w:p>
      <w:pPr>
        <w:spacing w:after="80"/>
        <w:ind w:left="142" w:hanging="142"/>
      </w:pPr>
      <w:r>
        <w:t>5. 需要外部使用时选择单体或Pack下载，在自己的Agent中按其安装方式加载。</w:t>
      </w:r>
    </w:p>
    <w:p>
      <w:pPr>
        <w:pStyle w:val="Heading4"/>
      </w:pPr>
      <w:r>
        <w:t>结果与保存</w:t>
      </w:r>
    </w:p>
    <w:p>
      <w:pPr>
        <w:spacing w:after="80"/>
        <w:ind w:left="142" w:hanging="142"/>
      </w:pPr>
      <w:r>
        <w:t>• 能力卡方法说明。</w:t>
      </w:r>
    </w:p>
    <w:p>
      <w:pPr>
        <w:spacing w:after="80"/>
        <w:ind w:left="142" w:hanging="142"/>
      </w:pPr>
      <w:r>
        <w:t>• 站内运行的任务结果。</w:t>
      </w:r>
    </w:p>
    <w:p>
      <w:pPr>
        <w:spacing w:after="80"/>
        <w:ind w:left="142" w:hanging="142"/>
      </w:pPr>
      <w:r>
        <w:t>• 单体Skill ZIP或Skill Pack ZIP。</w:t>
      </w:r>
    </w:p>
    <w:p>
      <w:pPr>
        <w:pStyle w:val="Heading4"/>
      </w:pPr>
      <w:r>
        <w:t>使用示例</w:t>
      </w:r>
    </w:p>
    <w:p>
      <w:r>
        <w:t>整理选题时，把真实受众、现有素材和栏目目标填入对应能力卡；结果出来后检查每个选题是否有可用材料支撑。</w:t>
      </w:r>
    </w:p>
    <w:p>
      <w:pPr>
        <w:pStyle w:val="Heading4"/>
      </w:pPr>
      <w:r>
        <w:t>常见问题</w:t>
      </w:r>
    </w:p>
    <w:p>
      <w:r>
        <w:rPr>
          <w:b/>
        </w:rPr>
        <w:t xml:space="preserve">下载Skill等于已经安装了吗？ </w:t>
      </w:r>
      <w:r>
        <w:t>不等于。下载后还需要在目标Agent环境中安装或加载。</w:t>
      </w:r>
    </w:p>
    <w:p>
      <w:r>
        <w:rPr>
          <w:b/>
        </w:rPr>
        <w:t xml:space="preserve">同一个按钮能重复点来催结果吗？ </w:t>
      </w:r>
      <w:r>
        <w:t>运行中应查看原任务状态；重复提交不能代替等待，尤其不要把未知结果当成未执行。</w:t>
      </w:r>
    </w:p>
    <w:p>
      <w:pPr>
        <w:pStyle w:val="Heading4"/>
      </w:pPr>
      <w:r>
        <w:t>使用边界</w:t>
      </w:r>
    </w:p>
    <w:p>
      <w:pPr>
        <w:spacing w:after="80"/>
        <w:ind w:left="142" w:hanging="142"/>
      </w:pPr>
      <w:r>
        <w:t>• 只有实际发布并可用的能力才提供运行与下载。</w:t>
      </w:r>
    </w:p>
    <w:p>
      <w:pPr>
        <w:spacing w:after="80"/>
        <w:ind w:left="142" w:hanging="142"/>
      </w:pPr>
      <w:r>
        <w:t>• 外部Agent的模型、费用与兼容性由目标环境决定。</w:t>
      </w:r>
    </w:p>
    <w:p>
      <w:bookmarkStart w:id="40" w:name="knowledge_foundations"/>
      <w:pPr>
        <w:pStyle w:val="Heading2"/>
      </w:pPr>
      <w:r>
        <w:t>5.3 知识库底座 自媒体与OPC知识空间</w:t>
      </w:r>
      <w:bookmarkEnd w:id="40"/>
    </w:p>
    <w:p>
      <w:r>
        <w:rPr>
          <w:b/>
        </w:rPr>
        <w:t xml:space="preserve">当前状态 </w:t>
      </w:r>
      <w:r>
        <w:t>已上线；具体内容与权益以当前页面显示为准</w:t>
      </w:r>
    </w:p>
    <w:p>
      <w:r>
        <w:rPr>
          <w:b/>
        </w:rPr>
        <w:t xml:space="preserve">功能入口 </w:t>
      </w:r>
      <w:hyperlink r:id="rId35">
        <w:r>
          <w:rPr>
            <w:color w:val="245B88"/>
          </w:rPr>
          <w:t>https://www.zmtzsk.com/knowledge-foundations/</w:t>
        </w:r>
      </w:hyperlink>
    </w:p>
    <w:p>
      <w:pPr>
        <w:pStyle w:val="Heading4"/>
      </w:pPr>
      <w:r>
        <w:t>用途与背景</w:t>
      </w:r>
    </w:p>
    <w:p>
      <w:r>
        <w:t>年度高级与终身会员共享的权益包含两套独立知识范围：自媒体库围绕定位、内容、增长与变现，OPC库围绕产品、客户、交付与经营。总入口先展示两库，进入后以专业体系和知识关系为主，通过领域、核心模块、专题与方法逐层查找，正文作为进一步阅读内容。每库六领域、二十核心模块是当前组织结构，建设中节点与已审核正文分开显示。</w:t>
      </w:r>
    </w:p>
    <w:p>
      <w:r>
        <w:rPr>
          <w:b/>
        </w:rPr>
        <w:t xml:space="preserve">适合谁用 </w:t>
      </w:r>
      <w:r>
        <w:t>需要长期积累专业方法，并结合具体任务调用知识的年度高级或终身会员。</w:t>
      </w:r>
    </w:p>
    <w:p>
      <w:pPr>
        <w:pStyle w:val="Heading4"/>
      </w:pPr>
      <w:r>
        <w:t>使用前准备</w:t>
      </w:r>
    </w:p>
    <w:p>
      <w:pPr>
        <w:spacing w:after="80"/>
        <w:ind w:left="142" w:hanging="142"/>
      </w:pPr>
      <w:r>
        <w:t>• 有效年度高级或终身会员；需先选自媒体或OPC范围。</w:t>
      </w:r>
    </w:p>
    <w:p>
      <w:pPr>
        <w:spacing w:after="80"/>
        <w:ind w:left="142" w:hanging="142"/>
      </w:pPr>
      <w:r>
        <w:t>• 部分节点为结构规划，阅读时注意建设状态。</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知识库切换</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限定本次知识范围</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自媒体与OPC分别浏览，不把两个库的条目混为同一内容。</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总览／目录／图谱</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三种理解和查找方式</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先看体系，手机可优先用目录，需要看关系时进入图谱。</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研究支撑与增长</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了解知识来自哪里及新增位置</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从具体研究下钻到关联知识单元。</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AI任务与提问</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在当前知识范围内处理问题</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先看参考范围和费用，再明确确认。</w:t>
            </w:r>
          </w:p>
        </w:tc>
      </w:tr>
    </w:tbl>
    <w:p>
      <w:pPr>
        <w:spacing w:after="20"/>
      </w:pPr>
    </w:p>
    <w:p>
      <w:pPr>
        <w:pStyle w:val="Heading4"/>
      </w:pPr>
      <w:r>
        <w:t>操作步骤</w:t>
      </w:r>
    </w:p>
    <w:p>
      <w:pPr>
        <w:spacing w:after="80"/>
        <w:ind w:left="142" w:hanging="142"/>
      </w:pPr>
      <w:r>
        <w:t>1. 从总入口选择一套知识库，再进入知识空间。</w:t>
      </w:r>
    </w:p>
    <w:p>
      <w:pPr>
        <w:spacing w:after="80"/>
        <w:ind w:left="142" w:hanging="142"/>
      </w:pPr>
      <w:r>
        <w:t>2. 在左侧功能导航选择总览、目录、图谱或研究支撑。</w:t>
      </w:r>
    </w:p>
    <w:p>
      <w:pPr>
        <w:spacing w:after="80"/>
        <w:ind w:left="142" w:hanging="142"/>
      </w:pPr>
      <w:r>
        <w:t>3. 逐层展开领域与模块，选择已审核条目阅读；建设中条目按提示查看关联方法。</w:t>
      </w:r>
    </w:p>
    <w:p>
      <w:pPr>
        <w:spacing w:after="80"/>
        <w:ind w:left="142" w:hanging="142"/>
      </w:pPr>
      <w:r>
        <w:t>4. 收藏需要复用的知识，记录个人笔记或进入关联任务。</w:t>
      </w:r>
    </w:p>
    <w:p>
      <w:pPr>
        <w:spacing w:after="80"/>
        <w:ind w:left="142" w:hanging="142"/>
      </w:pPr>
      <w:r>
        <w:t>5. 如需AI应用，说明实际问题，核对本次参考与报价后执行。</w:t>
      </w:r>
    </w:p>
    <w:p>
      <w:pPr>
        <w:spacing w:after="80"/>
        <w:ind w:left="142" w:hanging="142"/>
      </w:pPr>
      <w:r>
        <w:t>6. 在个人记录中继续处理本人笔记、输入和成果。</w:t>
      </w:r>
    </w:p>
    <w:p>
      <w:pPr>
        <w:pStyle w:val="Heading4"/>
      </w:pPr>
      <w:r>
        <w:t>结果与保存</w:t>
      </w:r>
    </w:p>
    <w:p>
      <w:pPr>
        <w:spacing w:after="80"/>
        <w:ind w:left="142" w:hanging="142"/>
      </w:pPr>
      <w:r>
        <w:t>• 结构化专业知识与关联阅读。</w:t>
      </w:r>
    </w:p>
    <w:p>
      <w:pPr>
        <w:spacing w:after="80"/>
        <w:ind w:left="142" w:hanging="142"/>
      </w:pPr>
      <w:r>
        <w:t>• 本人笔记、任务输入与AI成果。</w:t>
      </w:r>
    </w:p>
    <w:p>
      <w:pPr>
        <w:spacing w:after="80"/>
        <w:ind w:left="142" w:hanging="142"/>
      </w:pPr>
      <w:r>
        <w:t>• 按本人记录权限可导出的个人成果。</w:t>
      </w:r>
    </w:p>
    <w:p>
      <w:pPr>
        <w:pStyle w:val="Heading4"/>
      </w:pPr>
      <w:r>
        <w:t>使用示例</w:t>
      </w:r>
    </w:p>
    <w:p>
      <w:r>
        <w:t>计划开展咨询服务，可从OPC库的产品、客户和交付模块查找方法，再围绕自己的专业经验提问，而非请求整库打包。</w:t>
      </w:r>
    </w:p>
    <w:p>
      <w:pPr>
        <w:pStyle w:val="Heading4"/>
      </w:pPr>
      <w:r>
        <w:t>常见问题</w:t>
      </w:r>
    </w:p>
    <w:p>
      <w:r>
        <w:rPr>
          <w:b/>
        </w:rPr>
        <w:t xml:space="preserve">能整套下载原始知识吗？ </w:t>
      </w:r>
      <w:r>
        <w:t>现行在线知识合同禁止原始知识整库、模块、条目和任务正文打包；本人笔记、输入与成果按权限可导出。</w:t>
      </w:r>
    </w:p>
    <w:p>
      <w:r>
        <w:rPr>
          <w:b/>
        </w:rPr>
        <w:t xml:space="preserve">会员失效后个人记录会丢失吗？ </w:t>
      </w:r>
      <w:r>
        <w:t>既有本人记录保留所有权，可按登录及归属继续访问允许的记录；新增知识阅读与应用仍看权益。</w:t>
      </w:r>
    </w:p>
    <w:p>
      <w:pPr>
        <w:pStyle w:val="Heading4"/>
      </w:pPr>
      <w:r>
        <w:t>使用边界</w:t>
      </w:r>
    </w:p>
    <w:p>
      <w:pPr>
        <w:spacing w:after="80"/>
        <w:ind w:left="142" w:hanging="142"/>
      </w:pPr>
      <w:r>
        <w:t>• 结构节点数不等于独立完整正文数。</w:t>
      </w:r>
    </w:p>
    <w:p>
      <w:pPr>
        <w:spacing w:after="80"/>
        <w:ind w:left="142" w:hanging="142"/>
      </w:pPr>
      <w:r>
        <w:t>• 图谱展示的是导航关系，不自动证明任何推论。</w:t>
      </w:r>
    </w:p>
    <w:p>
      <w:pPr>
        <w:spacing w:after="80"/>
        <w:ind w:left="142" w:hanging="142"/>
      </w:pPr>
      <w:r>
        <w:t>• 旧README中的候选或旧原始下载介绍已被后续上线行为覆盖。</w:t>
      </w:r>
    </w:p>
    <w:p>
      <w:bookmarkStart w:id="41" w:name="external_knowledge_call"/>
      <w:pPr>
        <w:pStyle w:val="Heading2"/>
      </w:pPr>
      <w:r>
        <w:t>5.4 在自己的AI工具中调用知识库</w:t>
      </w:r>
      <w:bookmarkEnd w:id="41"/>
    </w:p>
    <w:p>
      <w:r>
        <w:rPr>
          <w:b/>
        </w:rPr>
        <w:t xml:space="preserve">当前状态 </w:t>
      </w:r>
      <w:r>
        <w:t>已上线；具体内容与权益以当前页面显示为准</w:t>
      </w:r>
    </w:p>
    <w:p>
      <w:r>
        <w:rPr>
          <w:b/>
        </w:rPr>
        <w:t xml:space="preserve">功能入口 </w:t>
      </w:r>
      <w:hyperlink r:id="rId35">
        <w:r>
          <w:rPr>
            <w:color w:val="245B88"/>
          </w:rPr>
          <w:t>https://www.zmtzsk.com/knowledge-foundations/</w:t>
        </w:r>
      </w:hyperlink>
    </w:p>
    <w:p>
      <w:pPr>
        <w:pStyle w:val="Heading4"/>
      </w:pPr>
      <w:r>
        <w:t>用途与背景</w:t>
      </w:r>
    </w:p>
    <w:p>
      <w:r>
        <w:t>把本人已获授权的知识库带到熟悉的AI对话中按需使用。页面根据选定的自媒体或OPC库及AI工具生成完整调用指令，指令有效期48小时；用户复制、粘贴到自己的AI工具后提问。系统提供的是临时本人授权的按需读取方式，不要求整套下载，也不表示永久训练了模型。</w:t>
      </w:r>
    </w:p>
    <w:p>
      <w:r>
        <w:rPr>
          <w:b/>
        </w:rPr>
        <w:t xml:space="preserve">适合谁用 </w:t>
      </w:r>
      <w:r>
        <w:t>已拥有年度高级或终身会员、希望在Codex、WorkBuddy等AI工具继续处理任务的用户。</w:t>
      </w:r>
    </w:p>
    <w:p>
      <w:pPr>
        <w:pStyle w:val="Heading4"/>
      </w:pPr>
      <w:r>
        <w:t>使用前准备</w:t>
      </w:r>
    </w:p>
    <w:p>
      <w:pPr>
        <w:spacing w:after="80"/>
        <w:ind w:left="142" w:hanging="142"/>
      </w:pPr>
      <w:r>
        <w:t>• 有效年度高级或终身会员。</w:t>
      </w:r>
    </w:p>
    <w:p>
      <w:pPr>
        <w:spacing w:after="80"/>
        <w:ind w:left="142" w:hanging="142"/>
      </w:pPr>
      <w:r>
        <w:t>• 目标AI具备执行相应调用说明的能力；其模型费用由目标环境决定。</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知识库</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选择自媒体或OPC</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每套分别生成对应指令。</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AI工具</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选择通用指令、Codex、WorkBuddy等实际可用配置</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按自己正在使用的环境选择。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附带问题</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可选，最多2000字</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可以现在填写，也可粘贴后再问。</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指令记录</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查看有效期与停用旧授权</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需要收回时在记录中停用。</w:t>
            </w:r>
          </w:p>
        </w:tc>
      </w:tr>
    </w:tbl>
    <w:p>
      <w:pPr>
        <w:spacing w:after="20"/>
      </w:pPr>
    </w:p>
    <w:p>
      <w:pPr>
        <w:pStyle w:val="Heading4"/>
      </w:pPr>
      <w:r>
        <w:t>操作步骤</w:t>
      </w:r>
    </w:p>
    <w:p>
      <w:pPr>
        <w:spacing w:after="80"/>
        <w:ind w:left="142" w:hanging="142"/>
      </w:pPr>
      <w:r>
        <w:t>1. 在知识底座点击“在我的AI中使用知识库”。</w:t>
      </w:r>
    </w:p>
    <w:p>
      <w:pPr>
        <w:spacing w:after="80"/>
        <w:ind w:left="142" w:hanging="142"/>
      </w:pPr>
      <w:r>
        <w:t>2. 选择知识库与工具，按需要附上具体问题。</w:t>
      </w:r>
    </w:p>
    <w:p>
      <w:pPr>
        <w:spacing w:after="80"/>
        <w:ind w:left="142" w:hanging="142"/>
      </w:pPr>
      <w:r>
        <w:t>3. 等待权益确认后生成指令，查看有效期。</w:t>
      </w:r>
    </w:p>
    <w:p>
      <w:pPr>
        <w:spacing w:after="80"/>
        <w:ind w:left="142" w:hanging="142"/>
      </w:pPr>
      <w:r>
        <w:t>4. 复制完整指令，粘贴到本人AI对话并发送。</w:t>
      </w:r>
    </w:p>
    <w:p>
      <w:pPr>
        <w:spacing w:after="80"/>
        <w:ind w:left="142" w:hanging="142"/>
      </w:pPr>
      <w:r>
        <w:t>5. 到期后回本页生成新指令；更换库时另生成对应指令。</w:t>
      </w:r>
    </w:p>
    <w:p>
      <w:pPr>
        <w:spacing w:after="80"/>
        <w:ind w:left="142" w:hanging="142"/>
      </w:pPr>
      <w:r>
        <w:t>6. 如不再使用，可在“我的调用指令”停用旧指令。</w:t>
      </w:r>
    </w:p>
    <w:p>
      <w:pPr>
        <w:pStyle w:val="Heading4"/>
      </w:pPr>
      <w:r>
        <w:t>结果与保存</w:t>
      </w:r>
    </w:p>
    <w:p>
      <w:pPr>
        <w:spacing w:after="80"/>
        <w:ind w:left="142" w:hanging="142"/>
      </w:pPr>
      <w:r>
        <w:t>• 48小时有效的本人调用指令。</w:t>
      </w:r>
    </w:p>
    <w:p>
      <w:pPr>
        <w:spacing w:after="80"/>
        <w:ind w:left="142" w:hanging="142"/>
      </w:pPr>
      <w:r>
        <w:t>• 在外部AI里围绕授权知识的任务讨论。</w:t>
      </w:r>
    </w:p>
    <w:p>
      <w:pPr>
        <w:pStyle w:val="Heading4"/>
      </w:pPr>
      <w:r>
        <w:t>使用示例</w:t>
      </w:r>
    </w:p>
    <w:p>
      <w:r>
        <w:t>在Codex中规划自己的小红书定位时，先生成自媒体库指令，再提供实际时间、经验与目标人群，让AI按需查找相关方法。</w:t>
      </w:r>
    </w:p>
    <w:p>
      <w:pPr>
        <w:pStyle w:val="Heading4"/>
      </w:pPr>
      <w:r>
        <w:t>常见问题</w:t>
      </w:r>
    </w:p>
    <w:p>
      <w:r>
        <w:rPr>
          <w:b/>
        </w:rPr>
        <w:t xml:space="preserve">刷新后为什么看不到旧指令全文？ </w:t>
      </w:r>
      <w:r>
        <w:t>为保护授权，刷新后不回显旧正文；历史仍显示有效期，可重新生成。</w:t>
      </w:r>
    </w:p>
    <w:p>
      <w:r>
        <w:rPr>
          <w:b/>
        </w:rPr>
        <w:t xml:space="preserve">可把指令发给客户或群友吗？ </w:t>
      </w:r>
      <w:r>
        <w:t>指令仅供本人使用，包含授权，不应公开分享带授权的对话。</w:t>
      </w:r>
    </w:p>
    <w:p>
      <w:pPr>
        <w:pStyle w:val="Heading4"/>
      </w:pPr>
      <w:r>
        <w:t>使用边界</w:t>
      </w:r>
    </w:p>
    <w:p>
      <w:pPr>
        <w:spacing w:after="80"/>
        <w:ind w:left="142" w:hanging="142"/>
      </w:pPr>
      <w:r>
        <w:t>• 48小时是指令有效期，不是会员有效期。</w:t>
      </w:r>
    </w:p>
    <w:p>
      <w:pPr>
        <w:spacing w:after="80"/>
        <w:ind w:left="142" w:hanging="142"/>
      </w:pPr>
      <w:r>
        <w:t>• 目标工具无法执行调用时应按提示处理，不把粘贴成功当作读取成功。</w:t>
      </w:r>
    </w:p>
    <w:p>
      <w:bookmarkStart w:id="42" w:name="wechat_reading"/>
      <w:pPr>
        <w:pStyle w:val="Heading2"/>
      </w:pPr>
      <w:r>
        <w:t>5.5 公众号智读 订阅 采集与阅读</w:t>
      </w:r>
      <w:bookmarkEnd w:id="42"/>
    </w:p>
    <w:p>
      <w:r>
        <w:rPr>
          <w:b/>
        </w:rPr>
        <w:t xml:space="preserve">当前状态 </w:t>
      </w:r>
      <w:r>
        <w:t>已上线；具体内容与权益以当前页面显示为准</w:t>
      </w:r>
    </w:p>
    <w:p>
      <w:r>
        <w:rPr>
          <w:b/>
        </w:rPr>
        <w:t xml:space="preserve">功能入口 </w:t>
      </w:r>
      <w:hyperlink r:id="rId36">
        <w:r>
          <w:rPr>
            <w:color w:val="245B88"/>
          </w:rPr>
          <w:t>https://www.zmtzsk.com/wechat-reading/</w:t>
        </w:r>
      </w:hyperlink>
    </w:p>
    <w:p>
      <w:pPr>
        <w:pStyle w:val="Heading4"/>
      </w:pPr>
      <w:r>
        <w:t>用途与背景</w:t>
      </w:r>
    </w:p>
    <w:p>
      <w:r>
        <w:t>由用户选择喜欢的公众号，集中阅读文章并管理稍后读、未读和分组。订阅与采集是分开的动作：添加账号先识别身份，随后可以暂不采集、只采集一次或开启定期更新。普通、高级和终身有效会员现均可使用，旧资料中的高级/终身专属说法已不适用。</w:t>
      </w:r>
    </w:p>
    <w:p>
      <w:r>
        <w:rPr>
          <w:b/>
        </w:rPr>
        <w:t xml:space="preserve">适合谁用 </w:t>
      </w:r>
      <w:r>
        <w:t>希望集中阅读公众号、控制采集频率与费用的有效会员。</w:t>
      </w:r>
    </w:p>
    <w:p>
      <w:pPr>
        <w:pStyle w:val="Heading4"/>
      </w:pPr>
      <w:r>
        <w:t>使用前准备</w:t>
      </w:r>
    </w:p>
    <w:p>
      <w:pPr>
        <w:spacing w:after="80"/>
        <w:ind w:left="142" w:hanging="142"/>
      </w:pPr>
      <w:r>
        <w:t>• 登录有效会员；账号识别、目录更新、正文获取与AI智读分别按实际报价确认。</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查找方式</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按公众号名称搜索或粘贴微信文章识别</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核对候选身份后再添加，避免同名账号。</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分组</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个人订阅组织方式</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如内容运营、商业学习。</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采集方式</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暂不采集、一次、定期</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暂不采集不会建立定期任务。</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范围和上限</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只更新目录或连同正文；正文上限2/5/10篇</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按阅读需要控制本轮工作量。</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更新间隔</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12/24/36/48/72/168小时</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选择首次按间隔开始或确认后立即执行。</w:t>
            </w:r>
          </w:p>
        </w:tc>
      </w:tr>
    </w:tbl>
    <w:p>
      <w:pPr>
        <w:spacing w:after="20"/>
      </w:pPr>
    </w:p>
    <w:p>
      <w:pPr>
        <w:pStyle w:val="Heading4"/>
      </w:pPr>
      <w:r>
        <w:t>操作步骤</w:t>
      </w:r>
    </w:p>
    <w:p>
      <w:pPr>
        <w:spacing w:after="80"/>
        <w:ind w:left="142" w:hanging="142"/>
      </w:pPr>
      <w:r>
        <w:t>1. 进入“订阅管理”，添加公众号，输入名称或文章链接。</w:t>
      </w:r>
    </w:p>
    <w:p>
      <w:pPr>
        <w:spacing w:after="80"/>
        <w:ind w:left="142" w:hanging="142"/>
      </w:pPr>
      <w:r>
        <w:t>2. 查看识别费用并确认，核对候选账号，选择分组后添加。</w:t>
      </w:r>
    </w:p>
    <w:p>
      <w:pPr>
        <w:spacing w:after="80"/>
        <w:ind w:left="142" w:hanging="142"/>
      </w:pPr>
      <w:r>
        <w:t>3. 选择是否采集、采集范围与上限；若定期更新，再设间隔与首次执行时间。</w:t>
      </w:r>
    </w:p>
    <w:p>
      <w:pPr>
        <w:spacing w:after="80"/>
        <w:ind w:left="142" w:hanging="142"/>
      </w:pPr>
      <w:r>
        <w:t>4. 到“阅读文章”按公众号、分组、关键词、未读或稍后读筛选。</w:t>
      </w:r>
    </w:p>
    <w:p>
      <w:pPr>
        <w:spacing w:after="80"/>
        <w:ind w:left="142" w:hanging="142"/>
      </w:pPr>
      <w:r>
        <w:t>5. 打开正文，调整字号、标为已读或稍后读；需要时查看微信原文。</w:t>
      </w:r>
    </w:p>
    <w:p>
      <w:pPr>
        <w:spacing w:after="80"/>
        <w:ind w:left="142" w:hanging="142"/>
      </w:pPr>
      <w:r>
        <w:t>6. 到“采集与消耗”查看账号识别、目录、全文和AI操作的状态与费用。</w:t>
      </w:r>
    </w:p>
    <w:p>
      <w:pPr>
        <w:pStyle w:val="Heading4"/>
      </w:pPr>
      <w:r>
        <w:t>结果与保存</w:t>
      </w:r>
    </w:p>
    <w:p>
      <w:pPr>
        <w:spacing w:after="80"/>
        <w:ind w:left="142" w:hanging="142"/>
      </w:pPr>
      <w:r>
        <w:t>• 个人订阅目录和已取得的文章内容。</w:t>
      </w:r>
    </w:p>
    <w:p>
      <w:pPr>
        <w:spacing w:after="80"/>
        <w:ind w:left="142" w:hanging="142"/>
      </w:pPr>
      <w:r>
        <w:t>• 阅读状态、分组与采集消耗记录。</w:t>
      </w:r>
    </w:p>
    <w:p>
      <w:pPr>
        <w:pStyle w:val="Heading4"/>
      </w:pPr>
      <w:r>
        <w:t>使用示例</w:t>
      </w:r>
    </w:p>
    <w:p>
      <w:r>
        <w:t>先添加一个专业公众号并选“暂不采集”，确认确实需要阅读后再更新一次目录；对真正持续关注的账号才开启定期更新。</w:t>
      </w:r>
    </w:p>
    <w:p>
      <w:pPr>
        <w:pStyle w:val="Heading4"/>
      </w:pPr>
      <w:r>
        <w:t>常见问题</w:t>
      </w:r>
    </w:p>
    <w:p>
      <w:r>
        <w:rPr>
          <w:b/>
        </w:rPr>
        <w:t xml:space="preserve">订阅后会马上扣费抓取吗？ </w:t>
      </w:r>
      <w:r>
        <w:t>不会自动采集。需自己选择方式并确认费用；账号搜索或识别单独报价。</w:t>
      </w:r>
    </w:p>
    <w:p>
      <w:r>
        <w:rPr>
          <w:b/>
        </w:rPr>
        <w:t xml:space="preserve">一次更新能拿到全部历史文章吗？ </w:t>
      </w:r>
      <w:r>
        <w:t>不是。现行界面说明每轮最多最新一页，定期正文只获取开启后发布的新内容，不回补旧正文。</w:t>
      </w:r>
    </w:p>
    <w:p>
      <w:pPr>
        <w:pStyle w:val="Heading4"/>
      </w:pPr>
      <w:r>
        <w:t>使用边界</w:t>
      </w:r>
    </w:p>
    <w:p>
      <w:pPr>
        <w:spacing w:after="80"/>
        <w:ind w:left="142" w:hanging="142"/>
      </w:pPr>
      <w:r>
        <w:t>• 全文缺失时不能把摘要当作完整文章。</w:t>
      </w:r>
    </w:p>
    <w:p>
      <w:pPr>
        <w:spacing w:after="80"/>
        <w:ind w:left="142" w:hanging="142"/>
      </w:pPr>
      <w:r>
        <w:t>• 待核对、费用待核对或结果待保存应保留原操作，不能反复提交催办。</w:t>
      </w:r>
    </w:p>
    <w:p>
      <w:pPr>
        <w:spacing w:after="80"/>
        <w:ind w:left="142" w:hanging="142"/>
      </w:pPr>
      <w:r>
        <w:t>• 外部来源变化可能影响内容获取。</w:t>
      </w:r>
    </w:p>
    <w:p>
      <w:bookmarkStart w:id="43" w:name="wechat_ai_notes"/>
      <w:pPr>
        <w:pStyle w:val="Heading2"/>
      </w:pPr>
      <w:r>
        <w:t>5.6 公众号AI智读 摘录与应用笔记</w:t>
      </w:r>
      <w:bookmarkEnd w:id="43"/>
    </w:p>
    <w:p>
      <w:r>
        <w:rPr>
          <w:b/>
        </w:rPr>
        <w:t xml:space="preserve">当前状态 </w:t>
      </w:r>
      <w:r>
        <w:t>已上线；具体内容与权益以当前页面显示为准</w:t>
      </w:r>
    </w:p>
    <w:p>
      <w:r>
        <w:rPr>
          <w:b/>
        </w:rPr>
        <w:t xml:space="preserve">功能入口 </w:t>
      </w:r>
      <w:hyperlink r:id="rId36">
        <w:r>
          <w:rPr>
            <w:color w:val="245B88"/>
          </w:rPr>
          <w:t>https://www.zmtzsk.com/wechat-reading/</w:t>
        </w:r>
      </w:hyperlink>
    </w:p>
    <w:p>
      <w:pPr>
        <w:pStyle w:val="Heading4"/>
      </w:pPr>
      <w:r>
        <w:t>用途与背景</w:t>
      </w:r>
    </w:p>
    <w:p>
      <w:r>
        <w:t>围绕已经取得的文章进行全文智读、解释选段或带着问题阅读，把有用的原文与自己的想法保存成笔记。AI解读帮助梳理方法、案例和适用条件；应用灵感进一步记录值得借鉴的方法、适合自己的用法和一次小尝试。个人笔记可以按类型、标签和实践进度管理。</w:t>
      </w:r>
    </w:p>
    <w:p>
      <w:r>
        <w:rPr>
          <w:b/>
        </w:rPr>
        <w:t xml:space="preserve">适合谁用 </w:t>
      </w:r>
      <w:r>
        <w:t>希望把阅读变成可复用理解和具体行动的会员。</w:t>
      </w:r>
    </w:p>
    <w:p>
      <w:pPr>
        <w:pStyle w:val="Heading4"/>
      </w:pPr>
      <w:r>
        <w:t>使用前准备</w:t>
      </w:r>
    </w:p>
    <w:p>
      <w:pPr>
        <w:spacing w:after="80"/>
        <w:ind w:left="142" w:hanging="142"/>
      </w:pPr>
      <w:r>
        <w:t>• 先打开可阅读的文章正文。</w:t>
      </w:r>
    </w:p>
    <w:p>
      <w:pPr>
        <w:spacing w:after="80"/>
        <w:ind w:left="142" w:hanging="142"/>
      </w:pPr>
      <w:r>
        <w:t>• AI操作须单独查看费用并确认；手工记笔记与AI生成不是同一动作。</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智读方式</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全文智读、解释选段、围绕文章提问</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全文适合建立主线，选段适合解决局部不理解。</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所选段落</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限定解释依据，最多5段</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先到正文开启选段，再回AI面板。</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笔记类型</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想法、摘录、AI解读、应用灵感</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按记录来源区分。</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实践进度</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待尝试、已尝试、暂时搁置</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实际做过后再修改状态。</w:t>
            </w:r>
          </w:p>
        </w:tc>
      </w:tr>
    </w:tbl>
    <w:p>
      <w:pPr>
        <w:spacing w:after="20"/>
      </w:pPr>
    </w:p>
    <w:p>
      <w:pPr>
        <w:pStyle w:val="Heading4"/>
      </w:pPr>
      <w:r>
        <w:t>操作步骤</w:t>
      </w:r>
    </w:p>
    <w:p>
      <w:pPr>
        <w:spacing w:after="80"/>
        <w:ind w:left="142" w:hanging="142"/>
      </w:pPr>
      <w:r>
        <w:t>1. 读正文时选择段落或文字，使用“摘录为笔记”保存依据。</w:t>
      </w:r>
    </w:p>
    <w:p>
      <w:pPr>
        <w:spacing w:after="80"/>
        <w:ind w:left="142" w:hanging="142"/>
      </w:pPr>
      <w:r>
        <w:t>2. 点击“记想法”写自己的理解，避免把个人推测记成作者原话。</w:t>
      </w:r>
    </w:p>
    <w:p>
      <w:pPr>
        <w:spacing w:after="80"/>
        <w:ind w:left="142" w:hanging="142"/>
      </w:pPr>
      <w:r>
        <w:t>3. 需要AI时进入“AI智读”，选全文、选段或具体问题，核对费用后执行。</w:t>
      </w:r>
    </w:p>
    <w:p>
      <w:pPr>
        <w:spacing w:after="80"/>
        <w:ind w:left="142" w:hanging="142"/>
      </w:pPr>
      <w:r>
        <w:t>4. 将有价值的结果整理成应用灵感，补充方法、自己的用法和先做什么。</w:t>
      </w:r>
    </w:p>
    <w:p>
      <w:pPr>
        <w:spacing w:after="80"/>
        <w:ind w:left="142" w:hanging="142"/>
      </w:pPr>
      <w:r>
        <w:t>5. 在“我的笔记”按公众号、标签、类型与进度搜索，继续编辑或查看回收站。</w:t>
      </w:r>
    </w:p>
    <w:p>
      <w:pPr>
        <w:pStyle w:val="Heading4"/>
      </w:pPr>
      <w:r>
        <w:t>结果与保存</w:t>
      </w:r>
    </w:p>
    <w:p>
      <w:pPr>
        <w:spacing w:after="80"/>
        <w:ind w:left="142" w:hanging="142"/>
      </w:pPr>
      <w:r>
        <w:t>• 有来源的摘录和个人想法。</w:t>
      </w:r>
    </w:p>
    <w:p>
      <w:pPr>
        <w:spacing w:after="80"/>
        <w:ind w:left="142" w:hanging="142"/>
      </w:pPr>
      <w:r>
        <w:t>• 全文解读、选段解释与文章问答。</w:t>
      </w:r>
    </w:p>
    <w:p>
      <w:pPr>
        <w:spacing w:after="80"/>
        <w:ind w:left="142" w:hanging="142"/>
      </w:pPr>
      <w:r>
        <w:t>• 可跟踪实践进度的应用笔记。</w:t>
      </w:r>
    </w:p>
    <w:p>
      <w:pPr>
        <w:pStyle w:val="Heading4"/>
      </w:pPr>
      <w:r>
        <w:t>使用示例</w:t>
      </w:r>
    </w:p>
    <w:p>
      <w:r>
        <w:t>读到一个选题方法后，摘录关键段落，再写“适合我的用法”和本周只尝试的一条内容，完成后把状态改为已尝试并补充观察。</w:t>
      </w:r>
    </w:p>
    <w:p>
      <w:pPr>
        <w:pStyle w:val="Heading4"/>
      </w:pPr>
      <w:r>
        <w:t>常见问题</w:t>
      </w:r>
    </w:p>
    <w:p>
      <w:r>
        <w:rPr>
          <w:b/>
        </w:rPr>
        <w:t xml:space="preserve">AI回答可以当作文章事实引用吗？ </w:t>
      </w:r>
      <w:r>
        <w:t>应回到对应原文核对；AI建议和原文摘录需区分。</w:t>
      </w:r>
    </w:p>
    <w:p>
      <w:r>
        <w:rPr>
          <w:b/>
        </w:rPr>
        <w:t xml:space="preserve">取消订阅后旧账号找不到怎么办？ </w:t>
      </w:r>
      <w:r>
        <w:t>目录提供“包含已取消订阅”选项，先从历史订阅范围查找。</w:t>
      </w:r>
    </w:p>
    <w:p>
      <w:pPr>
        <w:pStyle w:val="Heading4"/>
      </w:pPr>
      <w:r>
        <w:t>使用边界</w:t>
      </w:r>
    </w:p>
    <w:p>
      <w:pPr>
        <w:spacing w:after="80"/>
        <w:ind w:left="142" w:hanging="142"/>
      </w:pPr>
      <w:r>
        <w:t>• 原文变更时旧解读可能标为原文已变化，需按当前状态核对。</w:t>
      </w:r>
    </w:p>
    <w:p>
      <w:pPr>
        <w:spacing w:after="80"/>
        <w:ind w:left="142" w:hanging="142"/>
      </w:pPr>
      <w:r>
        <w:t>• AI智读没有自动发布到其他平台的含义。</w:t>
      </w:r>
    </w:p>
    <w:p>
      <w:bookmarkStart w:id="44" w:name="research_and_solutions"/>
      <w:pPr>
        <w:pStyle w:val="Heading1"/>
      </w:pPr>
      <w:r>
        <w:t>6 账号研究 四个方案库 创作形式与站内Skill</w:t>
      </w:r>
      <w:bookmarkEnd w:id="44"/>
    </w:p>
    <w:p>
      <w:r>
        <w:t>四个方案库按用途提供整套研究与实践文件，账号报告用于直接阅读具体研究，成功账号图鉴用于理解机制和迁移条件，创作形式研究所聚焦表达载体，站内Skill则把部分已审方法做成可填写输入的工具。2026年10月15日任务式报告已接入日常使用：登记、写作、审稿、认可与公开发布是不同阶段，当前新认可报告仍为私有。</w:t>
      </w:r>
    </w:p>
    <w:p>
      <w:bookmarkStart w:id="45" w:name="industry_solutions"/>
      <w:pPr>
        <w:pStyle w:val="Heading2"/>
      </w:pPr>
      <w:r>
        <w:t>6.1 赛道方案库</w:t>
      </w:r>
      <w:bookmarkEnd w:id="45"/>
    </w:p>
    <w:p>
      <w:r>
        <w:rPr>
          <w:b/>
        </w:rPr>
        <w:t xml:space="preserve">当前状态 </w:t>
      </w:r>
      <w:r>
        <w:t>已上线；具体内容与权益以当前页面显示为准</w:t>
      </w:r>
    </w:p>
    <w:p>
      <w:r>
        <w:rPr>
          <w:b/>
        </w:rPr>
        <w:t xml:space="preserve">功能入口 </w:t>
      </w:r>
      <w:hyperlink r:id="rId37">
        <w:r>
          <w:rPr>
            <w:color w:val="245B88"/>
          </w:rPr>
          <w:t>https://www.zmtzsk.com/industry-solutions/</w:t>
        </w:r>
      </w:hyperlink>
    </w:p>
    <w:p>
      <w:pPr>
        <w:pStyle w:val="Heading4"/>
      </w:pPr>
      <w:r>
        <w:t>用途与背景</w:t>
      </w:r>
    </w:p>
    <w:p>
      <w:r>
        <w:t>面向“做什么内容、如何进入某个领域、怎样形成持续内容与运营”的问题，提供行业导航和真实账号研究。目录有28个一级行业及二级方向，可按行业、方向与形式寻找内容。当前任务式套件固定为账号深度拆解、账号诊断与优化、赛道机会分析、同赛道账号实践方案、内容创作与运营手册五篇，每篇十个一级模块，读者从理解案例到判断机会，再进入自己的实践。</w:t>
      </w:r>
    </w:p>
    <w:p>
      <w:r>
        <w:rPr>
          <w:b/>
        </w:rPr>
        <w:t xml:space="preserve">适合谁用 </w:t>
      </w:r>
      <w:r>
        <w:t>准备进入一个赛道，或需要对照真实账号改进内容的高级/终身会员。</w:t>
      </w:r>
    </w:p>
    <w:p>
      <w:pPr>
        <w:pStyle w:val="Heading4"/>
      </w:pPr>
      <w:r>
        <w:t>使用前准备</w:t>
      </w:r>
    </w:p>
    <w:p>
      <w:pPr>
        <w:spacing w:after="80"/>
        <w:ind w:left="142" w:hanging="142"/>
      </w:pPr>
      <w:r>
        <w:t>• 先按自己的业务问题选择方案库。</w:t>
      </w:r>
    </w:p>
    <w:p>
      <w:pPr>
        <w:spacing w:after="80"/>
        <w:ind w:left="142" w:hanging="142"/>
      </w:pPr>
      <w:r>
        <w:t>• 公开目录与受限全文分开；四库高级限制以现行会员权益及具体内容权限为准。</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一级行业与二级方向</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确定内容领域及细分问题</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先缩小到能执行的方向，不把宽泛行业直接当账号定位。</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创作形式</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结合载体查看适用路径</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与二级方向可以组成可分享筛选。</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文件/章节导航</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切换研究、诊断、机会、方案、手册</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按自己问题进入，完整实施建议依套件顺序阅读。</w:t>
            </w:r>
          </w:p>
        </w:tc>
      </w:tr>
    </w:tbl>
    <w:p>
      <w:pPr>
        <w:spacing w:after="20"/>
      </w:pPr>
    </w:p>
    <w:p>
      <w:pPr>
        <w:pStyle w:val="Heading4"/>
      </w:pPr>
      <w:r>
        <w:t>操作步骤</w:t>
      </w:r>
    </w:p>
    <w:p>
      <w:pPr>
        <w:spacing w:after="80"/>
        <w:ind w:left="142" w:hanging="142"/>
      </w:pPr>
      <w:r>
        <w:t>1. 在行业总览按名称或类别找到目标行业。</w:t>
      </w:r>
    </w:p>
    <w:p>
      <w:pPr>
        <w:spacing w:after="80"/>
        <w:ind w:left="142" w:hanging="142"/>
      </w:pPr>
      <w:r>
        <w:t>2. 选二级方向和适合的创作形式，查看已有正式账号案例。</w:t>
      </w:r>
    </w:p>
    <w:p>
      <w:pPr>
        <w:spacing w:after="80"/>
        <w:ind w:left="142" w:hanging="142"/>
      </w:pPr>
      <w:r>
        <w:t>3. 先读深度拆解了解研究对象与内容机制，再读诊断识别改进问题。</w:t>
      </w:r>
    </w:p>
    <w:p>
      <w:pPr>
        <w:spacing w:after="80"/>
        <w:ind w:left="142" w:hanging="142"/>
      </w:pPr>
      <w:r>
        <w:t>4. 用赛道机会分析判断自身条件和切入点，随后阅读实践方案。</w:t>
      </w:r>
    </w:p>
    <w:p>
      <w:pPr>
        <w:spacing w:after="80"/>
        <w:ind w:left="142" w:hanging="142"/>
      </w:pPr>
      <w:r>
        <w:t>5. 把方案中的10个选题与10份制作简报对应到手册的完整作品示范和工具，按实际产能执行。</w:t>
      </w:r>
    </w:p>
    <w:p>
      <w:pPr>
        <w:spacing w:after="80"/>
        <w:ind w:left="142" w:hanging="142"/>
      </w:pPr>
      <w:r>
        <w:t>6. 使用页面已开放的正文、图片、作品入口和下载功能保存所需材料。</w:t>
      </w:r>
    </w:p>
    <w:p>
      <w:pPr>
        <w:pStyle w:val="Heading4"/>
      </w:pPr>
      <w:r>
        <w:t>结果与保存</w:t>
      </w:r>
    </w:p>
    <w:p>
      <w:pPr>
        <w:spacing w:after="80"/>
        <w:ind w:left="142" w:hanging="142"/>
      </w:pPr>
      <w:r>
        <w:t>• 五篇研究与实践报告。</w:t>
      </w:r>
    </w:p>
    <w:p>
      <w:pPr>
        <w:spacing w:after="80"/>
        <w:ind w:left="142" w:hanging="142"/>
      </w:pPr>
      <w:r>
        <w:t>• 实践方案中的选题树、10选题与10份制作简报。</w:t>
      </w:r>
    </w:p>
    <w:p>
      <w:pPr>
        <w:spacing w:after="80"/>
        <w:ind w:left="142" w:hanging="142"/>
      </w:pPr>
      <w:r>
        <w:t>• 手册中的5条完整原创示范、工作流程与工具。</w:t>
      </w:r>
    </w:p>
    <w:p>
      <w:pPr>
        <w:pStyle w:val="Heading4"/>
      </w:pPr>
      <w:r>
        <w:t>使用示例</w:t>
      </w:r>
    </w:p>
    <w:p>
      <w:r>
        <w:t>做数码测评时，先理解被研究账号的受众和表达，再根据自身设备、预算和经验设计一个较窄的起步方向；示范方案的条件不能冒充原账号的真实经营结果。</w:t>
      </w:r>
    </w:p>
    <w:p>
      <w:pPr>
        <w:pStyle w:val="Heading4"/>
      </w:pPr>
      <w:r>
        <w:t>常见问题</w:t>
      </w:r>
    </w:p>
    <w:p>
      <w:r>
        <w:rPr>
          <w:b/>
        </w:rPr>
        <w:t xml:space="preserve">先读哪一篇？ </w:t>
      </w:r>
      <w:r>
        <w:t>研究和诊断帮助理解账号；准备入场先读机会分析；已经决定方向再用实践方案和手册。</w:t>
      </w:r>
    </w:p>
    <w:p>
      <w:r>
        <w:rPr>
          <w:b/>
        </w:rPr>
        <w:t xml:space="preserve">年度会员行业范围如何算？ </w:t>
      </w:r>
      <w:r>
        <w:t>历史目录有年度行业解锁规则，但当前实际权益由会员服务和对应包判断，最终按会员页及解锁提示执行。</w:t>
      </w:r>
    </w:p>
    <w:p>
      <w:pPr>
        <w:pStyle w:val="Heading4"/>
      </w:pPr>
      <w:r>
        <w:t>使用边界</w:t>
      </w:r>
    </w:p>
    <w:p>
      <w:pPr>
        <w:spacing w:after="80"/>
        <w:ind w:left="142" w:hanging="142"/>
      </w:pPr>
      <w:r>
        <w:t>• 目录中的领域或形式入口不等于所有内容都已写完或公开。</w:t>
      </w:r>
    </w:p>
    <w:p>
      <w:pPr>
        <w:spacing w:after="80"/>
        <w:ind w:left="142" w:hanging="142"/>
      </w:pPr>
      <w:r>
        <w:t>• 研究截止日期、适用条件和来源限制是阅读的一部分。</w:t>
      </w:r>
    </w:p>
    <w:p>
      <w:pPr>
        <w:spacing w:after="80"/>
        <w:ind w:left="142" w:hanging="142"/>
      </w:pPr>
      <w:r>
        <w:t>• 2026-10-15任务式新增报告仍私有；不能把审核认可等同于公开发布。</w:t>
      </w:r>
    </w:p>
    <w:p>
      <w:bookmarkStart w:id="46" w:name="local_store_solutions"/>
      <w:pPr>
        <w:pStyle w:val="Heading2"/>
      </w:pPr>
      <w:r>
        <w:t>6.2 实体店自媒体方案库</w:t>
      </w:r>
      <w:bookmarkEnd w:id="46"/>
    </w:p>
    <w:p>
      <w:r>
        <w:rPr>
          <w:b/>
        </w:rPr>
        <w:t xml:space="preserve">当前状态 </w:t>
      </w:r>
      <w:r>
        <w:t>已上线；具体内容与权益以当前页面显示为准</w:t>
      </w:r>
    </w:p>
    <w:p>
      <w:r>
        <w:rPr>
          <w:b/>
        </w:rPr>
        <w:t xml:space="preserve">功能入口 </w:t>
      </w:r>
      <w:hyperlink r:id="rId38">
        <w:r>
          <w:rPr>
            <w:color w:val="245B88"/>
          </w:rPr>
          <w:t>https://www.zmtzsk.com/local-store-solutions/</w:t>
        </w:r>
      </w:hyperlink>
    </w:p>
    <w:p>
      <w:pPr>
        <w:pStyle w:val="Heading4"/>
      </w:pPr>
      <w:r>
        <w:t>用途与背景</w:t>
      </w:r>
    </w:p>
    <w:p>
      <w:r>
        <w:t>围绕门店特色如何被看见、顾客为什么选择、内容如何接到咨询与到店、服务怎样兑现展开。当前固定六篇：门店获客案例拆解、门店获客与转化诊断、门店获客与运营方案、代表作品拆解与门店改编方案、门店内容与接待执行手册、门店自媒体机会分析。研究会区分原账号实际表现与为门店设计的教学方案，不把播放、咨询和实际成交混为同一个结果。</w:t>
      </w:r>
    </w:p>
    <w:p>
      <w:r>
        <w:rPr>
          <w:b/>
        </w:rPr>
        <w:t xml:space="preserve">适合谁用 </w:t>
      </w:r>
      <w:r>
        <w:t>经营实体门店、负责门店内容或为门店提供营销服务的用户。</w:t>
      </w:r>
    </w:p>
    <w:p>
      <w:pPr>
        <w:pStyle w:val="Heading4"/>
      </w:pPr>
      <w:r>
        <w:t>使用前准备</w:t>
      </w:r>
    </w:p>
    <w:p>
      <w:pPr>
        <w:spacing w:after="80"/>
        <w:ind w:left="142" w:hanging="142"/>
      </w:pPr>
      <w:r>
        <w:t>• 先按自己的业务问题选择方案库。</w:t>
      </w:r>
    </w:p>
    <w:p>
      <w:pPr>
        <w:spacing w:after="80"/>
        <w:ind w:left="142" w:hanging="142"/>
      </w:pPr>
      <w:r>
        <w:t>• 公开目录与受限全文分开；四库高级限制以现行会员权益及具体内容权限为准。</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门店行业/方向</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选择与经营形态相关的内容</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以真实产品、服务和顾客场景为依据。</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六篇文件</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分别承担研究、诊断、方案、改编、执行和机会判断</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需要改稿时看诊断及作品改编，需要运营落地时看执行手册。</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适用条件</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说明本地场景、人员、容量等前提</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先判断能否兑现承诺再采用。</w:t>
            </w:r>
          </w:p>
        </w:tc>
      </w:tr>
    </w:tbl>
    <w:p>
      <w:pPr>
        <w:spacing w:after="20"/>
      </w:pPr>
    </w:p>
    <w:p>
      <w:pPr>
        <w:pStyle w:val="Heading4"/>
      </w:pPr>
      <w:r>
        <w:t>操作步骤</w:t>
      </w:r>
    </w:p>
    <w:p>
      <w:pPr>
        <w:spacing w:after="80"/>
        <w:ind w:left="142" w:hanging="142"/>
      </w:pPr>
      <w:r>
        <w:t>1. 进入适用门店分类，选已发布案例及方案包。</w:t>
      </w:r>
    </w:p>
    <w:p>
      <w:pPr>
        <w:spacing w:after="80"/>
        <w:ind w:left="142" w:hanging="142"/>
      </w:pPr>
      <w:r>
        <w:t>2. 阅读案例拆解，分清原观众的观看动机与本店顾客的购买考虑。</w:t>
      </w:r>
    </w:p>
    <w:p>
      <w:pPr>
        <w:spacing w:after="80"/>
        <w:ind w:left="142" w:hanging="142"/>
      </w:pPr>
      <w:r>
        <w:t>3. 阅读诊断，定位主页、产品展示、问价、预约、接待或后续服务中的问题。</w:t>
      </w:r>
    </w:p>
    <w:p>
      <w:pPr>
        <w:spacing w:after="80"/>
        <w:ind w:left="142" w:hanging="142"/>
      </w:pPr>
      <w:r>
        <w:t>4. 对照运营方案选择内容栏目与10选题、10简报，查看代表作品的具体改编。</w:t>
      </w:r>
    </w:p>
    <w:p>
      <w:pPr>
        <w:spacing w:after="80"/>
        <w:ind w:left="142" w:hanging="142"/>
      </w:pPr>
      <w:r>
        <w:t>5. 把内容执行与店内接待安排接起来，按手册准备文案、流程和记录。</w:t>
      </w:r>
    </w:p>
    <w:p>
      <w:pPr>
        <w:spacing w:after="80"/>
        <w:ind w:left="142" w:hanging="142"/>
      </w:pPr>
      <w:r>
        <w:t>6. 结合机会分析决定先试哪一项，保留实际咨询与到店反馈。</w:t>
      </w:r>
    </w:p>
    <w:p>
      <w:pPr>
        <w:pStyle w:val="Heading4"/>
      </w:pPr>
      <w:r>
        <w:t>结果与保存</w:t>
      </w:r>
    </w:p>
    <w:p>
      <w:pPr>
        <w:spacing w:after="80"/>
        <w:ind w:left="142" w:hanging="142"/>
      </w:pPr>
      <w:r>
        <w:t>• 六篇门店研究与执行材料。</w:t>
      </w:r>
    </w:p>
    <w:p>
      <w:pPr>
        <w:spacing w:after="80"/>
        <w:ind w:left="142" w:hanging="142"/>
      </w:pPr>
      <w:r>
        <w:t>• 对应的选题、制作简报、完整改稿及内容/接待工具。</w:t>
      </w:r>
    </w:p>
    <w:p>
      <w:pPr>
        <w:pStyle w:val="Heading4"/>
      </w:pPr>
      <w:r>
        <w:t>使用示例</w:t>
      </w:r>
    </w:p>
    <w:p>
      <w:r>
        <w:t>一家烘焙店可借鉴教程账号如何清楚展示步骤，但产品价格、地址、预约方式和店内产能必须使用本店实际信息。</w:t>
      </w:r>
    </w:p>
    <w:p>
      <w:pPr>
        <w:pStyle w:val="Heading4"/>
      </w:pPr>
      <w:r>
        <w:t>常见问题</w:t>
      </w:r>
    </w:p>
    <w:p>
      <w:r>
        <w:rPr>
          <w:b/>
        </w:rPr>
        <w:t xml:space="preserve">是不是有播放就说明能到店？ </w:t>
      </w:r>
      <w:r>
        <w:t>不是。研究区分内容引导的行动与真正发生的咨询、到店、成交。</w:t>
      </w:r>
    </w:p>
    <w:p>
      <w:r>
        <w:rPr>
          <w:b/>
        </w:rPr>
        <w:t xml:space="preserve">不是门店型账号也能参考吗？ </w:t>
      </w:r>
      <w:r>
        <w:t>可参考表达方法，但需要有门店条件与迁移理由；不适配的案例不应硬套。</w:t>
      </w:r>
    </w:p>
    <w:p>
      <w:pPr>
        <w:pStyle w:val="Heading4"/>
      </w:pPr>
      <w:r>
        <w:t>使用边界</w:t>
      </w:r>
    </w:p>
    <w:p>
      <w:pPr>
        <w:spacing w:after="80"/>
        <w:ind w:left="142" w:hanging="142"/>
      </w:pPr>
      <w:r>
        <w:t>• 目录中的领域或形式入口不等于所有内容都已写完或公开。</w:t>
      </w:r>
    </w:p>
    <w:p>
      <w:pPr>
        <w:spacing w:after="80"/>
        <w:ind w:left="142" w:hanging="142"/>
      </w:pPr>
      <w:r>
        <w:t>• 研究截止日期、适用条件和来源限制是阅读的一部分。</w:t>
      </w:r>
    </w:p>
    <w:p>
      <w:pPr>
        <w:spacing w:after="80"/>
        <w:ind w:left="142" w:hanging="142"/>
      </w:pPr>
      <w:r>
        <w:t>• 2026-10-15任务式新增报告仍私有；不能把审核认可等同于公开发布。</w:t>
      </w:r>
    </w:p>
    <w:p>
      <w:bookmarkStart w:id="47" w:name="personal_ip_solutions"/>
      <w:pPr>
        <w:pStyle w:val="Heading2"/>
      </w:pPr>
      <w:r>
        <w:t>6.3 个人IP方案库</w:t>
      </w:r>
      <w:bookmarkEnd w:id="47"/>
    </w:p>
    <w:p>
      <w:r>
        <w:rPr>
          <w:b/>
        </w:rPr>
        <w:t xml:space="preserve">当前状态 </w:t>
      </w:r>
      <w:r>
        <w:t>已上线；具体内容与权益以当前页面显示为准</w:t>
      </w:r>
    </w:p>
    <w:p>
      <w:r>
        <w:rPr>
          <w:b/>
        </w:rPr>
        <w:t xml:space="preserve">功能入口 </w:t>
      </w:r>
      <w:hyperlink r:id="rId39">
        <w:r>
          <w:rPr>
            <w:color w:val="245B88"/>
          </w:rPr>
          <w:t>https://www.zmtzsk.com/personal-ip-library/</w:t>
        </w:r>
      </w:hyperlink>
    </w:p>
    <w:p>
      <w:pPr>
        <w:pStyle w:val="Heading4"/>
      </w:pPr>
      <w:r>
        <w:t>用途与背景</w:t>
      </w:r>
    </w:p>
    <w:p>
      <w:r>
        <w:t>研究个人IP如何形成定位、角色、表达与信任，再把可借鉴部分转为自己的建设方案。目录按12个主领域、细分方向、IP类型与平台检索，详情以五份文件组织。当前任务式名称为个人IP深度拆解、个人IP定位与打造方案、个人IP内容创作手册、个人IP启动与运营方案、个人IP变现与发展规划，均沿固定十模块组织。</w:t>
      </w:r>
    </w:p>
    <w:p>
      <w:r>
        <w:rPr>
          <w:b/>
        </w:rPr>
        <w:t xml:space="preserve">适合谁用 </w:t>
      </w:r>
      <w:r>
        <w:t>专家、知识型创作者、服务从业者及希望建立个人品牌的人。</w:t>
      </w:r>
    </w:p>
    <w:p>
      <w:pPr>
        <w:pStyle w:val="Heading4"/>
      </w:pPr>
      <w:r>
        <w:t>使用前准备</w:t>
      </w:r>
    </w:p>
    <w:p>
      <w:pPr>
        <w:spacing w:after="80"/>
        <w:ind w:left="142" w:hanging="142"/>
      </w:pPr>
      <w:r>
        <w:t>• 先按自己的业务问题选择方案库。</w:t>
      </w:r>
    </w:p>
    <w:p>
      <w:pPr>
        <w:spacing w:after="80"/>
        <w:ind w:left="142" w:hanging="142"/>
      </w:pPr>
      <w:r>
        <w:t>• 公开目录与受限全文分开；四库高级限制以现行会员权益及具体内容权限为准。</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领域/细分方向</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限定专业或内容范围</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先选熟悉且能持续输出的领域。</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IP类型与平台</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比较不同角色和表达环境</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按案例真实属性筛选。</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五份文件</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区分研究、定位、创作、运营和发展</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不要仅照搬表面的昵称、口吻或封面。</w:t>
            </w:r>
          </w:p>
        </w:tc>
      </w:tr>
    </w:tbl>
    <w:p>
      <w:pPr>
        <w:spacing w:after="20"/>
      </w:pPr>
    </w:p>
    <w:p>
      <w:pPr>
        <w:pStyle w:val="Heading4"/>
      </w:pPr>
      <w:r>
        <w:t>操作步骤</w:t>
      </w:r>
    </w:p>
    <w:p>
      <w:pPr>
        <w:spacing w:after="80"/>
        <w:ind w:left="142" w:hanging="142"/>
      </w:pPr>
      <w:r>
        <w:t>1. 在首页或领域页按关键词、平台、IP类型和细分方向找案例。</w:t>
      </w:r>
    </w:p>
    <w:p>
      <w:pPr>
        <w:spacing w:after="80"/>
        <w:ind w:left="142" w:hanging="142"/>
      </w:pPr>
      <w:r>
        <w:t>2. 先读深度拆解理解个人优势、受众与信任建立。</w:t>
      </w:r>
    </w:p>
    <w:p>
      <w:pPr>
        <w:spacing w:after="80"/>
        <w:ind w:left="142" w:hanging="142"/>
      </w:pPr>
      <w:r>
        <w:t>3. 用定位与打造方案确定自己的价值、角色和差异。</w:t>
      </w:r>
    </w:p>
    <w:p>
      <w:pPr>
        <w:spacing w:after="80"/>
        <w:ind w:left="142" w:hanging="142"/>
      </w:pPr>
      <w:r>
        <w:t>4. 阅读内容手册，将选题、作品示范和工具落到具体素材。</w:t>
      </w:r>
    </w:p>
    <w:p>
      <w:pPr>
        <w:spacing w:after="80"/>
        <w:ind w:left="142" w:hanging="142"/>
      </w:pPr>
      <w:r>
        <w:t>5. 用启动运营方案安排节奏，再结合变现发展规划检查交付与合作条件。</w:t>
      </w:r>
    </w:p>
    <w:p>
      <w:pPr>
        <w:spacing w:after="80"/>
        <w:ind w:left="142" w:hanging="142"/>
      </w:pPr>
      <w:r>
        <w:t>6. 按页面权限下载或打印需要的文件，保留适用条件和版本。</w:t>
      </w:r>
    </w:p>
    <w:p>
      <w:pPr>
        <w:pStyle w:val="Heading4"/>
      </w:pPr>
      <w:r>
        <w:t>结果与保存</w:t>
      </w:r>
    </w:p>
    <w:p>
      <w:pPr>
        <w:spacing w:after="80"/>
        <w:ind w:left="142" w:hanging="142"/>
      </w:pPr>
      <w:r>
        <w:t>• 五份个人IP研究与实践文件。</w:t>
      </w:r>
    </w:p>
    <w:p>
      <w:pPr>
        <w:spacing w:after="80"/>
        <w:ind w:left="142" w:hanging="142"/>
      </w:pPr>
      <w:r>
        <w:t>• 内容方案、原创作品示范、创作及经营工具。</w:t>
      </w:r>
    </w:p>
    <w:p>
      <w:pPr>
        <w:pStyle w:val="Heading4"/>
      </w:pPr>
      <w:r>
        <w:t>使用示例</w:t>
      </w:r>
    </w:p>
    <w:p>
      <w:r>
        <w:t>一个维修师傅可借鉴专家型IP把判断过程说清楚，而不复制别人的学历、客户案例或未经证实的专业资质。</w:t>
      </w:r>
    </w:p>
    <w:p>
      <w:pPr>
        <w:pStyle w:val="Heading4"/>
      </w:pPr>
      <w:r>
        <w:t>常见问题</w:t>
      </w:r>
    </w:p>
    <w:p>
      <w:r>
        <w:rPr>
          <w:b/>
        </w:rPr>
        <w:t xml:space="preserve">个人IP方案库和IP打造规划器有什么区别？ </w:t>
      </w:r>
      <w:r>
        <w:t>方案库阅读真实案例与固定研究套件；规划器围绕本人输入建立个人方案。</w:t>
      </w:r>
    </w:p>
    <w:p>
      <w:r>
        <w:rPr>
          <w:b/>
        </w:rPr>
        <w:t xml:space="preserve">保存草稿会立刻改变公开案例吗？ </w:t>
      </w:r>
      <w:r>
        <w:t>不会。草稿与线上不可变版本分离，正式发布才更新公开内容。</w:t>
      </w:r>
    </w:p>
    <w:p>
      <w:pPr>
        <w:pStyle w:val="Heading4"/>
      </w:pPr>
      <w:r>
        <w:t>使用边界</w:t>
      </w:r>
    </w:p>
    <w:p>
      <w:pPr>
        <w:spacing w:after="80"/>
        <w:ind w:left="142" w:hanging="142"/>
      </w:pPr>
      <w:r>
        <w:t>• 目录中的领域或形式入口不等于所有内容都已写完或公开。</w:t>
      </w:r>
    </w:p>
    <w:p>
      <w:pPr>
        <w:spacing w:after="80"/>
        <w:ind w:left="142" w:hanging="142"/>
      </w:pPr>
      <w:r>
        <w:t>• 研究截止日期、适用条件和来源限制是阅读的一部分。</w:t>
      </w:r>
    </w:p>
    <w:p>
      <w:pPr>
        <w:spacing w:after="80"/>
        <w:ind w:left="142" w:hanging="142"/>
      </w:pPr>
      <w:r>
        <w:t>• 2026-10-15任务式新增报告仍私有；不能把审核认可等同于公开发布。</w:t>
      </w:r>
    </w:p>
    <w:p>
      <w:bookmarkStart w:id="48" w:name="opc_solutions"/>
      <w:pPr>
        <w:pStyle w:val="Heading2"/>
      </w:pPr>
      <w:r>
        <w:t>6.4 OPC一人公司方案库 博主研究</w:t>
      </w:r>
      <w:bookmarkEnd w:id="48"/>
    </w:p>
    <w:p>
      <w:r>
        <w:rPr>
          <w:b/>
        </w:rPr>
        <w:t xml:space="preserve">当前状态 </w:t>
      </w:r>
      <w:r>
        <w:t>已上线；具体内容与权益以当前页面显示为准</w:t>
      </w:r>
    </w:p>
    <w:p>
      <w:r>
        <w:rPr>
          <w:b/>
        </w:rPr>
        <w:t xml:space="preserve">功能入口 </w:t>
      </w:r>
      <w:hyperlink r:id="rId40">
        <w:r>
          <w:rPr>
            <w:color w:val="245B88"/>
          </w:rPr>
          <w:t>https://www.zmtzsk.com/opc-solutions/</w:t>
        </w:r>
      </w:hyperlink>
    </w:p>
    <w:p>
      <w:pPr>
        <w:pStyle w:val="Heading4"/>
      </w:pPr>
      <w:r>
        <w:t>用途与背景</w:t>
      </w:r>
    </w:p>
    <w:p>
      <w:r>
        <w:t>从真实创作者的商业实践理解一个人如何组织产品、客户、获客、成交和交付。它与OPC项目库、商业案例库不同，主要沿账号素材形成完整方案套件。当前任务式四篇为一人公司商业模式分析、创业与经营方案、项目选择与调整方案、项目启动与经营评估报告；同时保留单独的通用商业模式阅读入口，通用模式不冒充真实账号案例。</w:t>
      </w:r>
    </w:p>
    <w:p>
      <w:r>
        <w:rPr>
          <w:b/>
        </w:rPr>
        <w:t xml:space="preserve">适合谁用 </w:t>
      </w:r>
      <w:r>
        <w:t>希望从创作者业务中借鉴一人公司经营方式的高级/终身会员。</w:t>
      </w:r>
    </w:p>
    <w:p>
      <w:pPr>
        <w:pStyle w:val="Heading4"/>
      </w:pPr>
      <w:r>
        <w:t>使用前准备</w:t>
      </w:r>
    </w:p>
    <w:p>
      <w:pPr>
        <w:spacing w:after="80"/>
        <w:ind w:left="142" w:hanging="142"/>
      </w:pPr>
      <w:r>
        <w:t>• 先按自己的业务问题选择方案库。</w:t>
      </w:r>
    </w:p>
    <w:p>
      <w:pPr>
        <w:spacing w:after="80"/>
        <w:ind w:left="142" w:hanging="142"/>
      </w:pPr>
      <w:r>
        <w:t>• 公开目录与受限全文分开；四库高级限制以现行会员权益及具体内容权限为准。</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行业与商业模式</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从业务结构寻找参考</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咨询、课程或服务等模式要结合实际交付条件。</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通用模式与账号案例</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区分概念讲解和具体研究对象</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阅读通用模式时不把假设当真实收入数据。</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四份文件</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理解模式、经营设计、适配选择和投入评估</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先理解业务，再做自己的选择。</w:t>
            </w:r>
          </w:p>
        </w:tc>
      </w:tr>
    </w:tbl>
    <w:p>
      <w:pPr>
        <w:spacing w:after="20"/>
      </w:pPr>
    </w:p>
    <w:p>
      <w:pPr>
        <w:pStyle w:val="Heading4"/>
      </w:pPr>
      <w:r>
        <w:t>操作步骤</w:t>
      </w:r>
    </w:p>
    <w:p>
      <w:pPr>
        <w:spacing w:after="80"/>
        <w:ind w:left="142" w:hanging="142"/>
      </w:pPr>
      <w:r>
        <w:t>1. 从行业、模式目录或账号卡片进入。</w:t>
      </w:r>
    </w:p>
    <w:p>
      <w:pPr>
        <w:spacing w:after="80"/>
        <w:ind w:left="142" w:hanging="142"/>
      </w:pPr>
      <w:r>
        <w:t>2. 确认正在看的是通用模式还是具体账号案例。</w:t>
      </w:r>
    </w:p>
    <w:p>
      <w:pPr>
        <w:spacing w:after="80"/>
        <w:ind w:left="142" w:hanging="142"/>
      </w:pPr>
      <w:r>
        <w:t>3. 阅读商业模式分析，理清客户需求、产品、收费、获客、成交与交付。</w:t>
      </w:r>
    </w:p>
    <w:p>
      <w:pPr>
        <w:spacing w:after="80"/>
        <w:ind w:left="142" w:hanging="142"/>
      </w:pPr>
      <w:r>
        <w:t>4. 结合经营方案与项目选择调整方案，对照自己的专业资产和时间。</w:t>
      </w:r>
    </w:p>
    <w:p>
      <w:pPr>
        <w:spacing w:after="80"/>
        <w:ind w:left="142" w:hanging="142"/>
      </w:pPr>
      <w:r>
        <w:t>5. 阅读启动与评估材料，检查首单路径、投入限制与需要验证的假设。</w:t>
      </w:r>
    </w:p>
    <w:p>
      <w:pPr>
        <w:spacing w:after="80"/>
        <w:ind w:left="142" w:hanging="142"/>
      </w:pPr>
      <w:r>
        <w:t>6. 按授权阅读、下载或通过浏览器打印；具体可导出格式看当前包。</w:t>
      </w:r>
    </w:p>
    <w:p>
      <w:pPr>
        <w:pStyle w:val="Heading4"/>
      </w:pPr>
      <w:r>
        <w:t>结果与保存</w:t>
      </w:r>
    </w:p>
    <w:p>
      <w:pPr>
        <w:spacing w:after="80"/>
        <w:ind w:left="142" w:hanging="142"/>
      </w:pPr>
      <w:r>
        <w:t>• 四份一人公司研究与经营材料。</w:t>
      </w:r>
    </w:p>
    <w:p>
      <w:pPr>
        <w:spacing w:after="80"/>
        <w:ind w:left="142" w:hanging="142"/>
      </w:pPr>
      <w:r>
        <w:t>• 适配判断、项目版本、首单路径与经营工具。</w:t>
      </w:r>
    </w:p>
    <w:p>
      <w:pPr>
        <w:spacing w:after="80"/>
        <w:ind w:left="142" w:hanging="142"/>
      </w:pPr>
      <w:r>
        <w:t>• 独立通用商业模式知识。</w:t>
      </w:r>
    </w:p>
    <w:p>
      <w:pPr>
        <w:pStyle w:val="Heading4"/>
      </w:pPr>
      <w:r>
        <w:t>使用示例</w:t>
      </w:r>
    </w:p>
    <w:p>
      <w:r>
        <w:t>有设计经验的个人可先比较咨询诊断与标准化设计服务，再根据可用工时和客户来源选择一个最小可交付产品。</w:t>
      </w:r>
    </w:p>
    <w:p>
      <w:pPr>
        <w:pStyle w:val="Heading4"/>
      </w:pPr>
      <w:r>
        <w:t>常见问题</w:t>
      </w:r>
    </w:p>
    <w:p>
      <w:r>
        <w:rPr>
          <w:b/>
        </w:rPr>
        <w:t xml:space="preserve">可以照着案例里的收入数字设目标吗？ </w:t>
      </w:r>
      <w:r>
        <w:t>收入、销量和团队规模只有来源明确时才能作为事实；未知不能让AI补造。</w:t>
      </w:r>
    </w:p>
    <w:p>
      <w:r>
        <w:rPr>
          <w:b/>
        </w:rPr>
        <w:t xml:space="preserve">四篇当前名字为何与旧网页说明不同？ </w:t>
      </w:r>
      <w:r>
        <w:t>报告体系在10月14日统一为新的固定十模块套件，历史公开版本可能保留原有文件名。</w:t>
      </w:r>
    </w:p>
    <w:p>
      <w:pPr>
        <w:pStyle w:val="Heading4"/>
      </w:pPr>
      <w:r>
        <w:t>使用边界</w:t>
      </w:r>
    </w:p>
    <w:p>
      <w:pPr>
        <w:spacing w:after="80"/>
        <w:ind w:left="142" w:hanging="142"/>
      </w:pPr>
      <w:r>
        <w:t>• 目录中的领域或形式入口不等于所有内容都已写完或公开。</w:t>
      </w:r>
    </w:p>
    <w:p>
      <w:pPr>
        <w:spacing w:after="80"/>
        <w:ind w:left="142" w:hanging="142"/>
      </w:pPr>
      <w:r>
        <w:t>• 研究截止日期、适用条件和来源限制是阅读的一部分。</w:t>
      </w:r>
    </w:p>
    <w:p>
      <w:pPr>
        <w:spacing w:after="80"/>
        <w:ind w:left="142" w:hanging="142"/>
      </w:pPr>
      <w:r>
        <w:t>• 2026-10-15任务式新增报告仍私有；不能把审核认可等同于公开发布。</w:t>
      </w:r>
    </w:p>
    <w:p>
      <w:bookmarkStart w:id="49" w:name="creation_formats"/>
      <w:pPr>
        <w:pStyle w:val="Heading2"/>
      </w:pPr>
      <w:r>
        <w:t>6.5 创作形式研究所 百式谱</w:t>
      </w:r>
      <w:bookmarkEnd w:id="49"/>
    </w:p>
    <w:p>
      <w:r>
        <w:rPr>
          <w:b/>
        </w:rPr>
        <w:t xml:space="preserve">当前状态 </w:t>
      </w:r>
      <w:r>
        <w:t>已上线；具体内容与权益以当前页面显示为准</w:t>
      </w:r>
    </w:p>
    <w:p>
      <w:r>
        <w:rPr>
          <w:b/>
        </w:rPr>
        <w:t xml:space="preserve">功能入口 </w:t>
      </w:r>
      <w:hyperlink r:id="rId41">
        <w:r>
          <w:rPr>
            <w:color w:val="245B88"/>
          </w:rPr>
          <w:t>https://www.zmtzsk.com/creation-formats/</w:t>
        </w:r>
      </w:hyperlink>
    </w:p>
    <w:p>
      <w:pPr>
        <w:pStyle w:val="Heading4"/>
      </w:pPr>
      <w:r>
        <w:t>用途与背景</w:t>
      </w:r>
    </w:p>
    <w:p>
      <w:r>
        <w:t>按作品如何表达来学习方法，包括口播、访谈、实拍教程、录屏、解说、日常记录、短剧、测评、图文、动画、展示、长文、第一视角及沉浸式等。形式研究与行业研究互补：同一个行业可以采用多种形式，同一种形式也可以用于多个行业。页面将形式详解、适用条件、内容策划、制作准备、制作执行和持续优化组织成独立报告，并关联真实账号形式案例。</w:t>
      </w:r>
    </w:p>
    <w:p>
      <w:r>
        <w:rPr>
          <w:b/>
        </w:rPr>
        <w:t xml:space="preserve">适合谁用 </w:t>
      </w:r>
      <w:r>
        <w:t>知道想讲什么，但需要选择表达载体并学习制作方法的创作者。</w:t>
      </w:r>
    </w:p>
    <w:p>
      <w:pPr>
        <w:pStyle w:val="Heading4"/>
      </w:pPr>
      <w:r>
        <w:t>使用前准备</w:t>
      </w:r>
    </w:p>
    <w:p>
      <w:pPr>
        <w:spacing w:after="80"/>
        <w:ind w:left="142" w:hanging="142"/>
      </w:pPr>
      <w:r>
        <w:t>• 根据真实素材、设备、时间与表达能力选择形式。</w:t>
      </w:r>
    </w:p>
    <w:p>
      <w:pPr>
        <w:spacing w:after="80"/>
        <w:ind w:left="142" w:hanging="142"/>
      </w:pPr>
      <w:r>
        <w:t>• 可见目录不代表所有指南已正式发布。</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形式分类与搜索</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按作品载体找方法</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不要把“美食”等行业当作创作形式。</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指南与案例</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指南讲共通方法，案例讲特定账号如何用</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先认识形式，再用案例理解具体变化。</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形式变体</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比较同一形式的不同做法</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按实际拍摄与表达条件选择。</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口播分享</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当前首页独立形式入口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https://www.zmtzsk.com/creation-formats/talking/</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访谈聊天</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当前首页独立形式入口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https://www.zmtzsk.com/creation-formats/interviews/</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实拍教程</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当前首页独立形式入口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https://www.zmtzsk.com/creation-formats/demonstrations/</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录屏教程</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当前首页独立形式入口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https://www.zmtzsk.com/creation-formats/screen-recording/</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配音解说</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当前首页独立形式入口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https://www.zmtzsk.com/creation-formats/voiceover/</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日常记录</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当前首页独立形式入口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https://www.zmtzsk.com/creation-formats/vlog-documentary/</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剧情短剧</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当前首页独立形式入口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https://www.zmtzsk.com/creation-formats/scripted-performance/</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测评体验</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当前首页独立形式入口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https://www.zmtzsk.com/creation-formats/reviews/</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图文笔记</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当前首页独立形式入口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https://www.zmtzsk.com/creation-formats/graphic-posts/</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动画讲解</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当前首页独立形式入口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https://www.zmtzsk.com/creation-formats/animation-explainers/</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作品与才艺</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当前首页独立形式入口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https://www.zmtzsk.com/creation-formats/showcase-performance/</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文章写作</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当前首页独立形式入口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https://www.zmtzsk.com/creation-formats/longform-writing/</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第一视角拍摄</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当前首页独立形式入口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https://www.zmtzsk.com/creation-formats/first-person/</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沉浸式拍摄</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当前首页独立形式入口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https://www.zmtzsk.com/creation-formats/immersive/</w:t>
            </w:r>
          </w:p>
        </w:tc>
      </w:tr>
    </w:tbl>
    <w:p>
      <w:pPr>
        <w:spacing w:after="20"/>
      </w:pPr>
    </w:p>
    <w:p>
      <w:pPr>
        <w:pStyle w:val="Heading4"/>
      </w:pPr>
      <w:r>
        <w:t>操作步骤</w:t>
      </w:r>
    </w:p>
    <w:p>
      <w:pPr>
        <w:spacing w:after="80"/>
        <w:ind w:left="142" w:hanging="142"/>
      </w:pPr>
      <w:r>
        <w:t>1. 在目录搜索或选择目标形式。</w:t>
      </w:r>
    </w:p>
    <w:p>
      <w:pPr>
        <w:spacing w:after="80"/>
        <w:ind w:left="142" w:hanging="142"/>
      </w:pPr>
      <w:r>
        <w:t>2. 查看形式说明与适用条件，判断是否符合资源和内容目标。</w:t>
      </w:r>
    </w:p>
    <w:p>
      <w:pPr>
        <w:spacing w:after="80"/>
        <w:ind w:left="142" w:hanging="142"/>
      </w:pPr>
      <w:r>
        <w:t>3. 按内容策划、准备、执行和优化顺序阅读已开放指南。</w:t>
      </w:r>
    </w:p>
    <w:p>
      <w:pPr>
        <w:spacing w:after="80"/>
        <w:ind w:left="142" w:hanging="142"/>
      </w:pPr>
      <w:r>
        <w:t>4. 打开关联账号形式研究，查看代表作品及画面/结构分析。</w:t>
      </w:r>
    </w:p>
    <w:p>
      <w:pPr>
        <w:spacing w:after="80"/>
        <w:ind w:left="142" w:hanging="142"/>
      </w:pPr>
      <w:r>
        <w:t>5. 选择一个小主题实际试做，再用优化指南复盘。</w:t>
      </w:r>
    </w:p>
    <w:p>
      <w:pPr>
        <w:pStyle w:val="Heading4"/>
      </w:pPr>
      <w:r>
        <w:t>结果与保存</w:t>
      </w:r>
    </w:p>
    <w:p>
      <w:pPr>
        <w:spacing w:after="80"/>
        <w:ind w:left="142" w:hanging="142"/>
      </w:pPr>
      <w:r>
        <w:t>• 形式指南与账号形式研究。</w:t>
      </w:r>
    </w:p>
    <w:p>
      <w:pPr>
        <w:spacing w:after="80"/>
        <w:ind w:left="142" w:hanging="142"/>
      </w:pPr>
      <w:r>
        <w:t>• 适用条件、制作步骤、完整示范与优化方法。</w:t>
      </w:r>
    </w:p>
    <w:p>
      <w:pPr>
        <w:pStyle w:val="Heading4"/>
      </w:pPr>
      <w:r>
        <w:t>使用示例</w:t>
      </w:r>
    </w:p>
    <w:p>
      <w:r>
        <w:t>做桌面软件教学时先看录屏教程，准备操作路径、屏幕标注和声音，再与实拍教程比较；避免为了模仿外观而增加无意义镜头。</w:t>
      </w:r>
    </w:p>
    <w:p>
      <w:pPr>
        <w:pStyle w:val="Heading4"/>
      </w:pPr>
      <w:r>
        <w:t>常见问题</w:t>
      </w:r>
    </w:p>
    <w:p>
      <w:r>
        <w:rPr>
          <w:b/>
        </w:rPr>
        <w:t xml:space="preserve">为什么某些形式只有部分指南？ </w:t>
      </w:r>
      <w:r>
        <w:t>目录和正文发布进度不同，应以已发布状态为准。</w:t>
      </w:r>
    </w:p>
    <w:p>
      <w:r>
        <w:rPr>
          <w:b/>
        </w:rPr>
        <w:t xml:space="preserve">现在是16类还是14类？ </w:t>
      </w:r>
      <w:r>
        <w:t>历史目录保留F01—F16；当前任务式已确认细化14类、78篇指南，不把历史目录数当成全部成稿数。</w:t>
      </w:r>
    </w:p>
    <w:p>
      <w:pPr>
        <w:pStyle w:val="Heading4"/>
      </w:pPr>
      <w:r>
        <w:t>使用边界</w:t>
      </w:r>
    </w:p>
    <w:p>
      <w:pPr>
        <w:spacing w:after="80"/>
        <w:ind w:left="142" w:hanging="142"/>
      </w:pPr>
      <w:r>
        <w:t>• 当前新任务式报告每篇固定十模块；旧公开案例可保留历史结构。</w:t>
      </w:r>
    </w:p>
    <w:p>
      <w:pPr>
        <w:spacing w:after="80"/>
        <w:ind w:left="142" w:hanging="142"/>
      </w:pPr>
      <w:r>
        <w:t>• 直播、播客等历史入口不应据此宣称已加入本轮14类成稿范围。</w:t>
      </w:r>
    </w:p>
    <w:p>
      <w:bookmarkStart w:id="50" w:name="account_reports"/>
      <w:pPr>
        <w:pStyle w:val="Heading2"/>
      </w:pPr>
      <w:r>
        <w:t>6.6 账号研究报告库与报告查找</w:t>
      </w:r>
      <w:bookmarkEnd w:id="50"/>
    </w:p>
    <w:p>
      <w:r>
        <w:rPr>
          <w:b/>
        </w:rPr>
        <w:t xml:space="preserve">当前状态 </w:t>
      </w:r>
      <w:r>
        <w:t>已上线；具体内容与权益以当前页面显示为准</w:t>
      </w:r>
    </w:p>
    <w:p>
      <w:r>
        <w:rPr>
          <w:b/>
        </w:rPr>
        <w:t xml:space="preserve">功能入口 </w:t>
      </w:r>
      <w:hyperlink r:id="rId42">
        <w:r>
          <w:rPr>
            <w:color w:val="245B88"/>
          </w:rPr>
          <w:t>https://www.zmtzsk.com/reports/</w:t>
        </w:r>
      </w:hyperlink>
    </w:p>
    <w:p>
      <w:pPr>
        <w:pStyle w:val="Heading4"/>
      </w:pPr>
      <w:r>
        <w:t>用途与背景</w:t>
      </w:r>
    </w:p>
    <w:p>
      <w:r>
        <w:t>以真实账号为索引集中阅读研究成果。用户可以按账号名称、平台、赛道或问题检索，卡片展示当前已发布报告与方法入口；进入账号后切换具体报告，阅读图片、来源和作品链接。对于已交付的私人报告，原系统保留按账号ID或主页链接查找并输入领取码的流程，但10月15日新增任务报告尚未启用正式私人领取。</w:t>
      </w:r>
    </w:p>
    <w:p>
      <w:r>
        <w:rPr>
          <w:b/>
        </w:rPr>
        <w:t xml:space="preserve">适合谁用 </w:t>
      </w:r>
      <w:r>
        <w:t>想研究具体账号、找到自己被交付报告或从问题找案例的用户。</w:t>
      </w:r>
    </w:p>
    <w:p>
      <w:pPr>
        <w:pStyle w:val="Heading4"/>
      </w:pPr>
      <w:r>
        <w:t>使用前准备</w:t>
      </w:r>
    </w:p>
    <w:p>
      <w:pPr>
        <w:spacing w:after="80"/>
        <w:ind w:left="142" w:hanging="142"/>
      </w:pPr>
      <w:r>
        <w:t>• 公开导读和受限报告按当前身份分别展示。</w:t>
      </w:r>
    </w:p>
    <w:p>
      <w:pPr>
        <w:spacing w:after="80"/>
        <w:ind w:left="142" w:hanging="142"/>
      </w:pPr>
      <w:r>
        <w:t>• 私人领取只有平台确实启用并发放有效码时才能使用。</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平台</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全部、小红书、抖音、视频号、B站</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先按实际账号平台筛选。</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关键词</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账号、赛道或具体问题</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可搜定位、主页、系列、转化等问题。</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账号ID/主页链接</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匹配已收录账号报告</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使用准确平台身份，避免仅同名匹配。</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领取码</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原私人报告领取验证</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由实际交付方提供，不能自行猜测。</w:t>
            </w:r>
          </w:p>
        </w:tc>
      </w:tr>
    </w:tbl>
    <w:p>
      <w:pPr>
        <w:spacing w:after="20"/>
      </w:pPr>
    </w:p>
    <w:p>
      <w:pPr>
        <w:pStyle w:val="Heading4"/>
      </w:pPr>
      <w:r>
        <w:t>操作步骤</w:t>
      </w:r>
    </w:p>
    <w:p>
      <w:pPr>
        <w:spacing w:after="80"/>
        <w:ind w:left="142" w:hanging="142"/>
      </w:pPr>
      <w:r>
        <w:t>1. 进入报告库，用平台和关键词找到相关账号。</w:t>
      </w:r>
    </w:p>
    <w:p>
      <w:pPr>
        <w:spacing w:after="80"/>
        <w:ind w:left="142" w:hanging="142"/>
      </w:pPr>
      <w:r>
        <w:t>2. 查看卡片中正式可用的报告，进入账号页切换文件。</w:t>
      </w:r>
    </w:p>
    <w:p>
      <w:pPr>
        <w:spacing w:after="80"/>
        <w:ind w:left="142" w:hanging="142"/>
      </w:pPr>
      <w:r>
        <w:t>3. 按目录阅读正文，打开必要原图和作品入口理解依据。</w:t>
      </w:r>
    </w:p>
    <w:p>
      <w:pPr>
        <w:spacing w:after="80"/>
        <w:ind w:left="142" w:hanging="142"/>
      </w:pPr>
      <w:r>
        <w:t>4. 需要离线资料时使用该报告当前已开放下载。</w:t>
      </w:r>
    </w:p>
    <w:p>
      <w:pPr>
        <w:spacing w:after="80"/>
        <w:ind w:left="142" w:hanging="142"/>
      </w:pPr>
      <w:r>
        <w:t>5. 若平台已告知私人报告完成，按ID/主页查找并输入有效领取码；没有正式启用的稿件不能通过此流程提前取得。</w:t>
      </w:r>
    </w:p>
    <w:p>
      <w:pPr>
        <w:pStyle w:val="Heading4"/>
      </w:pPr>
      <w:r>
        <w:t>结果与保存</w:t>
      </w:r>
    </w:p>
    <w:p>
      <w:pPr>
        <w:spacing w:after="80"/>
        <w:ind w:left="142" w:hanging="142"/>
      </w:pPr>
      <w:r>
        <w:t>• 已发布账号研究报告。</w:t>
      </w:r>
    </w:p>
    <w:p>
      <w:pPr>
        <w:spacing w:after="80"/>
        <w:ind w:left="142" w:hanging="142"/>
      </w:pPr>
      <w:r>
        <w:t>• 关联方法入口和按权限开放的下载。</w:t>
      </w:r>
    </w:p>
    <w:p>
      <w:pPr>
        <w:spacing w:after="80"/>
        <w:ind w:left="142" w:hanging="142"/>
      </w:pPr>
      <w:r>
        <w:t>• 原已启用私人交付的领取阅读。</w:t>
      </w:r>
    </w:p>
    <w:p>
      <w:pPr>
        <w:pStyle w:val="Heading4"/>
      </w:pPr>
      <w:r>
        <w:t>使用示例</w:t>
      </w:r>
    </w:p>
    <w:p>
      <w:r>
        <w:t>账号主页被浏览但关注少时，搜索“主页”找到相关研究，查看定位说明、封面与置顶内容建议，而非只按粉丝数选案例。</w:t>
      </w:r>
    </w:p>
    <w:p>
      <w:pPr>
        <w:pStyle w:val="Heading4"/>
      </w:pPr>
      <w:r>
        <w:t>常见问题</w:t>
      </w:r>
    </w:p>
    <w:p>
      <w:r>
        <w:rPr>
          <w:b/>
        </w:rPr>
        <w:t xml:space="preserve">新任务accepted_private为什么不在公开库？ </w:t>
      </w:r>
      <w:r>
        <w:t>这表示精确版本获认可但仍私有，公开发布是另一项操作。</w:t>
      </w:r>
    </w:p>
    <w:p>
      <w:r>
        <w:rPr>
          <w:b/>
        </w:rPr>
        <w:t xml:space="preserve">首页显示的账号、报告和方法数固定吗？ </w:t>
      </w:r>
      <w:r>
        <w:t>不固定，来自当前目录；历史验收数字不能当作现在库存。</w:t>
      </w:r>
    </w:p>
    <w:p>
      <w:pPr>
        <w:pStyle w:val="Heading4"/>
      </w:pPr>
      <w:r>
        <w:t>使用边界</w:t>
      </w:r>
    </w:p>
    <w:p>
      <w:pPr>
        <w:spacing w:after="80"/>
        <w:ind w:left="142" w:hanging="142"/>
      </w:pPr>
      <w:r>
        <w:t>• 本轮33账号157报告59旧方法等数字属于历史快照。</w:t>
      </w:r>
    </w:p>
    <w:p>
      <w:pPr>
        <w:spacing w:after="80"/>
        <w:ind w:left="142" w:hanging="142"/>
      </w:pPr>
      <w:r>
        <w:t>• 报告读取不代表原作品全部重新实测。</w:t>
      </w:r>
    </w:p>
    <w:p>
      <w:bookmarkStart w:id="51" w:name="task_led_reports"/>
      <w:pPr>
        <w:pStyle w:val="Heading2"/>
      </w:pPr>
      <w:r>
        <w:t>6.7 任务式报告工作台 运营管理</w:t>
      </w:r>
      <w:bookmarkEnd w:id="51"/>
    </w:p>
    <w:p>
      <w:r>
        <w:rPr>
          <w:b/>
        </w:rPr>
        <w:t xml:space="preserve">当前状态 </w:t>
      </w:r>
      <w:r>
        <w:t>程序已上线；本轮新增报告仍私有，私人领取未启用</w:t>
      </w:r>
    </w:p>
    <w:p>
      <w:r>
        <w:rPr>
          <w:b/>
        </w:rPr>
        <w:t xml:space="preserve">功能入口 </w:t>
      </w:r>
      <w:hyperlink r:id="rId43">
        <w:r>
          <w:rPr>
            <w:color w:val="245B88"/>
          </w:rPr>
          <w:t>https://www.zmtzsk.com/wp-admin/</w:t>
        </w:r>
      </w:hyperlink>
    </w:p>
    <w:p>
      <w:pPr>
        <w:pStyle w:val="Heading4"/>
      </w:pPr>
      <w:r>
        <w:t>用途与背景</w:t>
      </w:r>
    </w:p>
    <w:p>
      <w:r>
        <w:t>让运营人员复用已有账号素材或冻结形式计划，选择库、套件和本次篇目后登记原生任务。登记只建立工作记录；将任务编号交给当前Codex会话后，由Codex研究、安排与审稿，DeepSeek按逐篇费用授权写正文。工作台保留篇目依赖、已审前篇、原始响应、编辑版本、认可状态与图文下载，避免把一整套内容当成相互独立的短稿。</w:t>
      </w:r>
    </w:p>
    <w:p>
      <w:r>
        <w:rPr>
          <w:b/>
        </w:rPr>
        <w:t xml:space="preserve">适合谁用 </w:t>
      </w:r>
      <w:r>
        <w:t>具备相应管理权限的站点运营和编辑；不是普通会员自由提交采集的入口。</w:t>
      </w:r>
    </w:p>
    <w:p>
      <w:pPr>
        <w:pStyle w:val="Heading4"/>
      </w:pPr>
      <w:r>
        <w:t>使用前准备</w:t>
      </w:r>
    </w:p>
    <w:p>
      <w:pPr>
        <w:spacing w:after="80"/>
        <w:ind w:left="142" w:hanging="142"/>
      </w:pPr>
      <w:r>
        <w:t>• 已有可复用账号任务素材，或本人有权使用的冻结形式计划。</w:t>
      </w:r>
    </w:p>
    <w:p>
      <w:pPr>
        <w:spacing w:after="80"/>
        <w:ind w:left="142" w:hanging="142"/>
      </w:pPr>
      <w:r>
        <w:t>• 确认适用库与篇目，明确本次费用授权。</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素材/计划</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本次任务的事实和材料来源</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选择已有记录，不能以不相干账号凑材料。</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库/形式套件与篇目</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决定报告目录与交付</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按固定套件选择，不为每个账号重新造目录。</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逐篇费用授权</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允许指定正文调用的预算</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登记与授权分开；未授权不得派发。</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状态</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awaiting_editor、待审核、accepted_private等</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按流程推进，认可不等于公开。</w:t>
            </w:r>
          </w:p>
        </w:tc>
      </w:tr>
    </w:tbl>
    <w:p>
      <w:pPr>
        <w:spacing w:after="20"/>
      </w:pPr>
    </w:p>
    <w:p>
      <w:pPr>
        <w:pStyle w:val="Heading4"/>
      </w:pPr>
      <w:r>
        <w:t>操作步骤</w:t>
      </w:r>
    </w:p>
    <w:p>
      <w:pPr>
        <w:spacing w:after="80"/>
        <w:ind w:left="142" w:hanging="142"/>
      </w:pPr>
      <w:r>
        <w:t>1. 在后台报告生产区打开任务式报告，选已有素材或计划。</w:t>
      </w:r>
    </w:p>
    <w:p>
      <w:pPr>
        <w:spacing w:after="80"/>
        <w:ind w:left="142" w:hanging="142"/>
      </w:pPr>
      <w:r>
        <w:t>2. 选择库/形式套件以及本次要完成的篇目，登记任务。</w:t>
      </w:r>
    </w:p>
    <w:p>
      <w:pPr>
        <w:spacing w:after="80"/>
        <w:ind w:left="142" w:hanging="142"/>
      </w:pPr>
      <w:r>
        <w:t>3. 复制任务交接内容或记录编号交给当前协作会话。</w:t>
      </w:r>
    </w:p>
    <w:p>
      <w:pPr>
        <w:spacing w:after="80"/>
        <w:ind w:left="142" w:hanging="142"/>
      </w:pPr>
      <w:r>
        <w:t>4. 研究并整理写作材料，按本篇费用确认后执行DeepSeek正文写作。</w:t>
      </w:r>
    </w:p>
    <w:p>
      <w:pPr>
        <w:spacing w:after="80"/>
        <w:ind w:left="142" w:hanging="142"/>
      </w:pPr>
      <w:r>
        <w:t>5. 逐篇审读内容、图片和作品入口；后篇使用已审前篇全文与交付对应表。</w:t>
      </w:r>
    </w:p>
    <w:p>
      <w:pPr>
        <w:spacing w:after="80"/>
        <w:ind w:left="142" w:hanging="142"/>
      </w:pPr>
      <w:r>
        <w:t>6. 保存编辑版本、登记用户认可，下载单篇或已认可图文包。</w:t>
      </w:r>
    </w:p>
    <w:p>
      <w:pPr>
        <w:spacing w:after="80"/>
        <w:ind w:left="142" w:hanging="142"/>
      </w:pPr>
      <w:r>
        <w:t>7. 是否公开或启用私人领取另行决定，当前本轮保持私有。</w:t>
      </w:r>
    </w:p>
    <w:p>
      <w:pPr>
        <w:pStyle w:val="Heading4"/>
      </w:pPr>
      <w:r>
        <w:t>结果与保存</w:t>
      </w:r>
    </w:p>
    <w:p>
      <w:pPr>
        <w:spacing w:after="80"/>
        <w:ind w:left="142" w:hanging="142"/>
      </w:pPr>
      <w:r>
        <w:t>• 有状态、来源和费用记录的原生任务。</w:t>
      </w:r>
    </w:p>
    <w:p>
      <w:pPr>
        <w:spacing w:after="80"/>
        <w:ind w:left="142" w:hanging="142"/>
      </w:pPr>
      <w:r>
        <w:t>• 固定十模块的各库报告与对应交付。</w:t>
      </w:r>
    </w:p>
    <w:p>
      <w:pPr>
        <w:spacing w:after="80"/>
        <w:ind w:left="142" w:hanging="142"/>
      </w:pPr>
      <w:r>
        <w:t>• 私人图文阅读、单篇及聚合下载包。</w:t>
      </w:r>
    </w:p>
    <w:p>
      <w:pPr>
        <w:pStyle w:val="Heading4"/>
      </w:pPr>
      <w:r>
        <w:t>使用示例</w:t>
      </w:r>
    </w:p>
    <w:p>
      <w:r>
        <w:t>老钱账号适合个人IP、OPC和测评形式时可选择这些套件，实体店不适配就排除；2026-10-15实际16篇为私有待审，不能列入公开成稿。</w:t>
      </w:r>
    </w:p>
    <w:p>
      <w:pPr>
        <w:pStyle w:val="Heading4"/>
      </w:pPr>
      <w:r>
        <w:t>常见问题</w:t>
      </w:r>
    </w:p>
    <w:p>
      <w:r>
        <w:rPr>
          <w:b/>
        </w:rPr>
        <w:t xml:space="preserve">网页登记后会自动唤醒Codex吗？ </w:t>
      </w:r>
      <w:r>
        <w:t>不会。需要把编号交当前会话，登记也不调用模型。</w:t>
      </w:r>
    </w:p>
    <w:p>
      <w:r>
        <w:rPr>
          <w:b/>
        </w:rPr>
        <w:t xml:space="preserve">费用未知时点重试可以继续吗？ </w:t>
      </w:r>
      <w:r>
        <w:t>已发出但结果未知的请求不可重派，先核对原任务、原响应与费用。</w:t>
      </w:r>
    </w:p>
    <w:p>
      <w:pPr>
        <w:pStyle w:val="Heading4"/>
      </w:pPr>
      <w:r>
        <w:t>使用边界</w:t>
      </w:r>
    </w:p>
    <w:p>
      <w:pPr>
        <w:spacing w:after="80"/>
        <w:ind w:left="142" w:hanging="142"/>
      </w:pPr>
      <w:r>
        <w:t>• 旧自动任务与当前任务式任务不可混用恢复入口。</w:t>
      </w:r>
    </w:p>
    <w:p>
      <w:pPr>
        <w:spacing w:after="80"/>
        <w:ind w:left="142" w:hanging="142"/>
      </w:pPr>
      <w:r>
        <w:t>• 新正文实际供应商通路与费用按原账本记录，不能推定全部免费或直连。</w:t>
      </w:r>
    </w:p>
    <w:p>
      <w:pPr>
        <w:spacing w:after="80"/>
        <w:ind w:left="142" w:hanging="142"/>
      </w:pPr>
      <w:r>
        <w:t>• 当前报告公开与私人领取均未因本流程自动开启。</w:t>
      </w:r>
    </w:p>
    <w:p>
      <w:bookmarkStart w:id="52" w:name="success_atlas"/>
      <w:pPr>
        <w:pStyle w:val="Heading2"/>
      </w:pPr>
      <w:r>
        <w:t>6.8 成功账号图鉴与找方法</w:t>
      </w:r>
      <w:bookmarkEnd w:id="52"/>
    </w:p>
    <w:p>
      <w:r>
        <w:rPr>
          <w:b/>
        </w:rPr>
        <w:t xml:space="preserve">当前状态 </w:t>
      </w:r>
      <w:r>
        <w:t>已上线；具体内容与权益以当前页面显示为准</w:t>
      </w:r>
    </w:p>
    <w:p>
      <w:r>
        <w:rPr>
          <w:b/>
        </w:rPr>
        <w:t xml:space="preserve">功能入口 </w:t>
      </w:r>
      <w:hyperlink r:id="rId44">
        <w:r>
          <w:rPr>
            <w:color w:val="245B88"/>
          </w:rPr>
          <w:t>https://www.zmtzsk.com/success-methods/</w:t>
        </w:r>
      </w:hyperlink>
    </w:p>
    <w:p>
      <w:pPr>
        <w:pStyle w:val="Heading4"/>
      </w:pPr>
      <w:r>
        <w:t>用途与背景</w:t>
      </w:r>
    </w:p>
    <w:p>
      <w:r>
        <w:t>把账号研究中的成功机制、相互配合、使用条件和具体动作整理为可检索研究产品。用户可以从账号进入，理解一个创作者如何运转，也可以从“找方法”按自己要解决的问题查找。当前方法卡明确区分用途、可借鉴的方法和具体做法，并展示真实账号身份与案例入口，帮助用户判断是否值得采用。</w:t>
      </w:r>
    </w:p>
    <w:p>
      <w:r>
        <w:rPr>
          <w:b/>
        </w:rPr>
        <w:t xml:space="preserve">适合谁用 </w:t>
      </w:r>
      <w:r>
        <w:t>希望理解优秀账号为何有效，并有条件地迁移方法的创作者。</w:t>
      </w:r>
    </w:p>
    <w:p>
      <w:pPr>
        <w:pStyle w:val="Heading4"/>
      </w:pPr>
      <w:r>
        <w:t>使用前准备</w:t>
      </w:r>
    </w:p>
    <w:p>
      <w:pPr>
        <w:spacing w:after="80"/>
        <w:ind w:left="142" w:hanging="142"/>
      </w:pPr>
      <w:r>
        <w:t>• 公开样例与会员研究按当前权限开放。</w:t>
      </w:r>
    </w:p>
    <w:p>
      <w:pPr>
        <w:spacing w:after="80"/>
        <w:ind w:left="142" w:hanging="142"/>
      </w:pPr>
      <w:r>
        <w:t>• 准备一个明确问题，如开头、选题、信任或内容组织。</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账号/方法路径</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以人或以问题找研究</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想了解整体选账号，想解决局部问题选方法。</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平台、行业、研究方向</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缩小账号范围</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用最相关条件筛选。</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排序与分页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按名称或时间浏览</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目录较大时用页码和跳页，不必一次加载全部正文。</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私人计划与笔记</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记录自己打算如何使用</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绑定自己的账号，不公开给其他读者。</w:t>
            </w:r>
          </w:p>
        </w:tc>
      </w:tr>
    </w:tbl>
    <w:p>
      <w:pPr>
        <w:spacing w:after="20"/>
      </w:pPr>
    </w:p>
    <w:p>
      <w:pPr>
        <w:pStyle w:val="Heading4"/>
      </w:pPr>
      <w:r>
        <w:t>操作步骤</w:t>
      </w:r>
    </w:p>
    <w:p>
      <w:pPr>
        <w:spacing w:after="80"/>
        <w:ind w:left="142" w:hanging="142"/>
      </w:pPr>
      <w:r>
        <w:t>1. 选择账号目录或方法入口，输入问题并筛选。</w:t>
      </w:r>
    </w:p>
    <w:p>
      <w:pPr>
        <w:spacing w:after="80"/>
        <w:ind w:left="142" w:hanging="142"/>
      </w:pPr>
      <w:r>
        <w:t>2. 阅读卡片用途、方法和做法，进入相关账号案例。</w:t>
      </w:r>
    </w:p>
    <w:p>
      <w:pPr>
        <w:spacing w:after="80"/>
        <w:ind w:left="142" w:hanging="142"/>
      </w:pPr>
      <w:r>
        <w:t>3. 查看机制解释、相互配合与适用条件，核对是否符合自身资源。</w:t>
      </w:r>
    </w:p>
    <w:p>
      <w:pPr>
        <w:spacing w:after="80"/>
        <w:ind w:left="142" w:hanging="142"/>
      </w:pPr>
      <w:r>
        <w:t>4. 需要比较时查看多个独立账号的用法，避免把偶然动作当普遍规律。</w:t>
      </w:r>
    </w:p>
    <w:p>
      <w:pPr>
        <w:spacing w:after="80"/>
        <w:ind w:left="142" w:hanging="142"/>
      </w:pPr>
      <w:r>
        <w:t>5. 收藏并写私人应用计划，阅读后可保存位置或导出允许的Markdown。</w:t>
      </w:r>
    </w:p>
    <w:p>
      <w:pPr>
        <w:pStyle w:val="Heading4"/>
      </w:pPr>
      <w:r>
        <w:t>结果与保存</w:t>
      </w:r>
    </w:p>
    <w:p>
      <w:pPr>
        <w:spacing w:after="80"/>
        <w:ind w:left="142" w:hanging="142"/>
      </w:pPr>
      <w:r>
        <w:t>• 账号研究、方法研究与具体实例。</w:t>
      </w:r>
    </w:p>
    <w:p>
      <w:pPr>
        <w:spacing w:after="80"/>
        <w:ind w:left="142" w:hanging="142"/>
      </w:pPr>
      <w:r>
        <w:t>• 有条件的迁移思路、私人应用计划和笔记。</w:t>
      </w:r>
    </w:p>
    <w:p>
      <w:pPr>
        <w:pStyle w:val="Heading4"/>
      </w:pPr>
      <w:r>
        <w:t>使用示例</w:t>
      </w:r>
    </w:p>
    <w:p>
      <w:r>
        <w:t>寻找教程开头方法时，先看它为哪类观众解决什么理解问题，再根据自己的内容范围改写，不照抄原账号台词。</w:t>
      </w:r>
    </w:p>
    <w:p>
      <w:pPr>
        <w:pStyle w:val="Heading4"/>
      </w:pPr>
      <w:r>
        <w:t>常见问题</w:t>
      </w:r>
    </w:p>
    <w:p>
      <w:r>
        <w:rPr>
          <w:b/>
        </w:rPr>
        <w:t xml:space="preserve">图鉴方法是否就是站内可运行Skill？ </w:t>
      </w:r>
      <w:r>
        <w:t>不一定。图鉴负责研究和理解；可运行Skill须在创作技法库单独发布。</w:t>
      </w:r>
    </w:p>
    <w:p>
      <w:r>
        <w:rPr>
          <w:b/>
        </w:rPr>
        <w:t xml:space="preserve">来源撤回后下载还有效吗？ </w:t>
      </w:r>
      <w:r>
        <w:t>当前读取和下载会再次检查来源与依赖；已下载的个人文件不会自动消失。</w:t>
      </w:r>
    </w:p>
    <w:p>
      <w:pPr>
        <w:pStyle w:val="Heading4"/>
      </w:pPr>
      <w:r>
        <w:t>使用边界</w:t>
      </w:r>
    </w:p>
    <w:p>
      <w:pPr>
        <w:spacing w:after="80"/>
        <w:ind w:left="142" w:hanging="142"/>
      </w:pPr>
      <w:r>
        <w:t>• 图鉴不是收益或增长保证。</w:t>
      </w:r>
    </w:p>
    <w:p>
      <w:pPr>
        <w:spacing w:after="80"/>
        <w:ind w:left="142" w:hanging="142"/>
      </w:pPr>
      <w:r>
        <w:t>• 新版任务式研究的关联草稿不自动公开，不能套用旧README的自动发布叙述。</w:t>
      </w:r>
    </w:p>
    <w:p>
      <w:bookmarkStart w:id="53" w:name="research_resume"/>
      <w:pPr>
        <w:pStyle w:val="Heading2"/>
      </w:pPr>
      <w:r>
        <w:t>6.9 博主研究简历</w:t>
      </w:r>
      <w:bookmarkEnd w:id="53"/>
    </w:p>
    <w:p>
      <w:r>
        <w:rPr>
          <w:b/>
        </w:rPr>
        <w:t xml:space="preserve">当前状态 </w:t>
      </w:r>
      <w:r>
        <w:t>已上线；具体内容与权益以当前页面显示为准</w:t>
      </w:r>
    </w:p>
    <w:p>
      <w:r>
        <w:rPr>
          <w:b/>
        </w:rPr>
        <w:t xml:space="preserve">功能入口 </w:t>
      </w:r>
      <w:hyperlink r:id="rId45">
        <w:r>
          <w:rPr>
            <w:color w:val="245B88"/>
          </w:rPr>
          <w:t>https://www.zmtzsk.com/success-methods/accounts/</w:t>
        </w:r>
      </w:hyperlink>
    </w:p>
    <w:p>
      <w:pPr>
        <w:pStyle w:val="Heading4"/>
      </w:pPr>
      <w:r>
        <w:t>用途与背景</w:t>
      </w:r>
    </w:p>
    <w:p>
      <w:r>
        <w:t>把对一个博主的研究结论集中为便于快速了解的研究档案，包括定位、核心方法、相关报告和四库研究关系。它是研究产品中的账号入口，侧重已经获得的研究判断；与博主本人填写的个人主页、电子名片或创作者推荐资料不同。适合先判断研究对象是否与你相关，再进入完整材料。</w:t>
      </w:r>
    </w:p>
    <w:p>
      <w:r>
        <w:rPr>
          <w:b/>
        </w:rPr>
        <w:t xml:space="preserve">适合谁用 </w:t>
      </w:r>
      <w:r>
        <w:t>需要快速比较研究对象、回到账号相关完整成果的用户。</w:t>
      </w:r>
    </w:p>
    <w:p>
      <w:pPr>
        <w:pStyle w:val="Heading4"/>
      </w:pPr>
      <w:r>
        <w:t>使用前准备</w:t>
      </w:r>
    </w:p>
    <w:p>
      <w:pPr>
        <w:spacing w:after="80"/>
        <w:ind w:left="142" w:hanging="142"/>
      </w:pPr>
      <w:r>
        <w:t>• 相关账号有正式可展示的研究材料。</w:t>
      </w:r>
    </w:p>
    <w:p>
      <w:pPr>
        <w:spacing w:after="80"/>
        <w:ind w:left="142" w:hanging="142"/>
      </w:pPr>
      <w:r>
        <w:t>• 完整报告仍按原库及原报告权限判断。</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账号检索</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定位研究对象</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优先用真实账号名、平台和已有身份。</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关联研究</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汇总账号已有可见结论与入口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查看具体版本和可访问状态。</w:t>
            </w:r>
          </w:p>
        </w:tc>
      </w:tr>
    </w:tbl>
    <w:p>
      <w:pPr>
        <w:spacing w:after="20"/>
      </w:pPr>
    </w:p>
    <w:p>
      <w:pPr>
        <w:pStyle w:val="Heading4"/>
      </w:pPr>
      <w:r>
        <w:t>操作步骤</w:t>
      </w:r>
    </w:p>
    <w:p>
      <w:pPr>
        <w:spacing w:after="80"/>
        <w:ind w:left="142" w:hanging="142"/>
      </w:pPr>
      <w:r>
        <w:t>1. 从创作锦囊或图鉴进入博主研究简历。</w:t>
      </w:r>
    </w:p>
    <w:p>
      <w:pPr>
        <w:spacing w:after="80"/>
        <w:ind w:left="142" w:hanging="142"/>
      </w:pPr>
      <w:r>
        <w:t>2. 搜索账号并核对平台、头像等身份。</w:t>
      </w:r>
    </w:p>
    <w:p>
      <w:pPr>
        <w:spacing w:after="80"/>
        <w:ind w:left="142" w:hanging="142"/>
      </w:pPr>
      <w:r>
        <w:t>3. 先读定位和核心方法摘要，再按问题进入关联研究或四库内容。</w:t>
      </w:r>
    </w:p>
    <w:p>
      <w:pPr>
        <w:spacing w:after="80"/>
        <w:ind w:left="142" w:hanging="142"/>
      </w:pPr>
      <w:r>
        <w:t>4. 涉及具体建议时回原报告阅读上下文与来源，不只引用摘要。</w:t>
      </w:r>
    </w:p>
    <w:p>
      <w:pPr>
        <w:pStyle w:val="Heading4"/>
      </w:pPr>
      <w:r>
        <w:t>结果与保存</w:t>
      </w:r>
    </w:p>
    <w:p>
      <w:pPr>
        <w:spacing w:after="80"/>
        <w:ind w:left="142" w:hanging="142"/>
      </w:pPr>
      <w:r>
        <w:t>• 账号研究简历。</w:t>
      </w:r>
    </w:p>
    <w:p>
      <w:pPr>
        <w:spacing w:after="80"/>
        <w:ind w:left="142" w:hanging="142"/>
      </w:pPr>
      <w:r>
        <w:t>• 相关图鉴、方案和报告的阅读入口。</w:t>
      </w:r>
    </w:p>
    <w:p>
      <w:pPr>
        <w:pStyle w:val="Heading4"/>
      </w:pPr>
      <w:r>
        <w:t>使用示例</w:t>
      </w:r>
    </w:p>
    <w:p>
      <w:r>
        <w:t>比较两位同赛道博主时，先用研究简历确认定位与方法差异，再进入各自深度拆解；不要用摘要长短判断研究质量。</w:t>
      </w:r>
    </w:p>
    <w:p>
      <w:pPr>
        <w:pStyle w:val="Heading4"/>
      </w:pPr>
      <w:r>
        <w:t>常见问题</w:t>
      </w:r>
    </w:p>
    <w:p>
      <w:r>
        <w:rPr>
          <w:b/>
        </w:rPr>
        <w:t xml:space="preserve">这些介绍是博主本人提交的吗？ </w:t>
      </w:r>
      <w:r>
        <w:t>研究简历由研究材料形成，不等于本人审核过的自我介绍。</w:t>
      </w:r>
    </w:p>
    <w:p>
      <w:r>
        <w:rPr>
          <w:b/>
        </w:rPr>
        <w:t xml:space="preserve">新私有报告会直接出现在这里吗？ </w:t>
      </w:r>
      <w:r>
        <w:t>不会因为任务认可就自动公开，关联内容仍受版本与权限控制。</w:t>
      </w:r>
    </w:p>
    <w:p>
      <w:pPr>
        <w:pStyle w:val="Heading4"/>
      </w:pPr>
      <w:r>
        <w:t>使用边界</w:t>
      </w:r>
    </w:p>
    <w:p>
      <w:pPr>
        <w:spacing w:after="80"/>
        <w:ind w:left="142" w:hanging="142"/>
      </w:pPr>
      <w:r>
        <w:t>• 研究材料的观察截止时间不等于账号当前实时数据。</w:t>
      </w:r>
    </w:p>
    <w:p>
      <w:pPr>
        <w:spacing w:after="80"/>
        <w:ind w:left="142" w:hanging="142"/>
      </w:pPr>
      <w:r>
        <w:t>• 摘要不能代替完整报告依据。</w:t>
      </w:r>
    </w:p>
    <w:p>
      <w:bookmarkStart w:id="54" w:name="creator_skills"/>
      <w:pPr>
        <w:pStyle w:val="Heading2"/>
      </w:pPr>
      <w:r>
        <w:t>6.10 创作技法库 博主Skill</w:t>
      </w:r>
      <w:bookmarkEnd w:id="54"/>
    </w:p>
    <w:p>
      <w:r>
        <w:rPr>
          <w:b/>
        </w:rPr>
        <w:t xml:space="preserve">当前状态 </w:t>
      </w:r>
      <w:r>
        <w:t>已上线；10月15日三个新Skill正式对会员开放，来源报告仍私有</w:t>
      </w:r>
    </w:p>
    <w:p>
      <w:r>
        <w:rPr>
          <w:b/>
        </w:rPr>
        <w:t xml:space="preserve">功能入口 </w:t>
      </w:r>
      <w:hyperlink r:id="rId46">
        <w:r>
          <w:rPr>
            <w:color w:val="245B88"/>
          </w:rPr>
          <w:t>https://www.zmtzsk.com/reports/skills/</w:t>
        </w:r>
      </w:hyperlink>
    </w:p>
    <w:p>
      <w:pPr>
        <w:pStyle w:val="Heading4"/>
      </w:pPr>
      <w:r>
        <w:t>用途与背景</w:t>
      </w:r>
    </w:p>
    <w:p>
      <w:r>
        <w:t>把账号研究中经过整理的方法做成站内可填写、可运行的创作工具，目录也汇集书籍来源能力。用户先按创作问题选方法，阅读用途、准备资料与执行说明，再用自己的主题和素材生成结果。2026年10月15日新增教程开头、操作标题、问价回复三个方法已正式面向会员启用，方法运行与其来源报告公开是两件事。</w:t>
      </w:r>
    </w:p>
    <w:p>
      <w:r>
        <w:rPr>
          <w:b/>
        </w:rPr>
        <w:t xml:space="preserve">适合谁用 </w:t>
      </w:r>
      <w:r>
        <w:t>希望把已有方法应用到具体主题、文案和沟通任务的有效会员。</w:t>
      </w:r>
    </w:p>
    <w:p>
      <w:pPr>
        <w:pStyle w:val="Heading4"/>
      </w:pPr>
      <w:r>
        <w:t>使用前准备</w:t>
      </w:r>
    </w:p>
    <w:p>
      <w:pPr>
        <w:spacing w:after="80"/>
        <w:ind w:left="142" w:hanging="142"/>
      </w:pPr>
      <w:r>
        <w:t>• 登录并满足当前工具权益，准备方法指定的输入。</w:t>
      </w:r>
    </w:p>
    <w:p>
      <w:pPr>
        <w:spacing w:after="80"/>
        <w:ind w:left="142" w:hanging="142"/>
      </w:pPr>
      <w:r>
        <w:t>• 查看每次运行的费用/算力提示，确认后再提交。</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方法来源与类别</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按账号/书籍或创作问题寻找</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区分研究阅读与实际运行能力。</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必填字段</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该方法审核确定的输入合同</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使用当前方法页面的字段，不套用别的工具输入。</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历史结果</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继续查看已有运行结果</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刷新或恢复历史不会自动发起新的调用。</w:t>
            </w:r>
          </w:p>
        </w:tc>
      </w:tr>
    </w:tbl>
    <w:p>
      <w:pPr>
        <w:spacing w:after="20"/>
      </w:pPr>
    </w:p>
    <w:p>
      <w:pPr>
        <w:pStyle w:val="Heading4"/>
      </w:pPr>
      <w:r>
        <w:t>操作步骤</w:t>
      </w:r>
    </w:p>
    <w:p>
      <w:pPr>
        <w:spacing w:after="80"/>
        <w:ind w:left="142" w:hanging="142"/>
      </w:pPr>
      <w:r>
        <w:t>1. 从创作技法库按问题找到方法，打开详情。</w:t>
      </w:r>
    </w:p>
    <w:p>
      <w:pPr>
        <w:spacing w:after="80"/>
        <w:ind w:left="142" w:hanging="142"/>
      </w:pPr>
      <w:r>
        <w:t>2. 阅读什么时候用、准备材料、使用步骤和交付内容。</w:t>
      </w:r>
    </w:p>
    <w:p>
      <w:pPr>
        <w:spacing w:after="80"/>
        <w:ind w:left="142" w:hanging="142"/>
      </w:pPr>
      <w:r>
        <w:t>3. 逐项输入自己的主题、正文、场景或问价信息。</w:t>
      </w:r>
    </w:p>
    <w:p>
      <w:pPr>
        <w:spacing w:after="80"/>
        <w:ind w:left="142" w:hanging="142"/>
      </w:pPr>
      <w:r>
        <w:t>4. 确认本次费用后运行，保留操作编号等待结果。</w:t>
      </w:r>
    </w:p>
    <w:p>
      <w:pPr>
        <w:spacing w:after="80"/>
        <w:ind w:left="142" w:hanging="142"/>
      </w:pPr>
      <w:r>
        <w:t>5. 检查结果是否符合事实与实际使用场景，复制需要的内容。</w:t>
      </w:r>
    </w:p>
    <w:p>
      <w:pPr>
        <w:spacing w:after="80"/>
        <w:ind w:left="142" w:hanging="142"/>
      </w:pPr>
      <w:r>
        <w:t>6. 从历史中恢复旧结果；待完成或失败保留编号，不重复点击重新生成。</w:t>
      </w:r>
    </w:p>
    <w:p>
      <w:pPr>
        <w:pStyle w:val="Heading4"/>
      </w:pPr>
      <w:r>
        <w:t>结果与保存</w:t>
      </w:r>
    </w:p>
    <w:p>
      <w:pPr>
        <w:spacing w:after="80"/>
        <w:ind w:left="142" w:hanging="142"/>
      </w:pPr>
      <w:r>
        <w:t>• 方法特定的创作结果，如教程开场、标题备选或问价回复。</w:t>
      </w:r>
    </w:p>
    <w:p>
      <w:pPr>
        <w:spacing w:after="80"/>
        <w:ind w:left="142" w:hanging="142"/>
      </w:pPr>
      <w:r>
        <w:t>• 可复制的结果与运行历史。</w:t>
      </w:r>
    </w:p>
    <w:p>
      <w:pPr>
        <w:pStyle w:val="Heading4"/>
      </w:pPr>
      <w:r>
        <w:t>使用示例</w:t>
      </w:r>
    </w:p>
    <w:p>
      <w:r>
        <w:t>用“操作标题”处理一篇教学内容时，先输入真实操作目的、读者和关键步骤，再筛选标题；不要保留内容中并不存在的效果承诺。</w:t>
      </w:r>
    </w:p>
    <w:p>
      <w:pPr>
        <w:pStyle w:val="Heading4"/>
      </w:pPr>
      <w:r>
        <w:t>常见问题</w:t>
      </w:r>
    </w:p>
    <w:p>
      <w:r>
        <w:rPr>
          <w:b/>
        </w:rPr>
        <w:t xml:space="preserve">会员能看到新Skill背后的私有报告吗？ </w:t>
      </w:r>
      <w:r>
        <w:t>不能。新方法可运行不等于来源报告公开，会员详情会隐藏私有正文、材料与报告直链。</w:t>
      </w:r>
    </w:p>
    <w:p>
      <w:r>
        <w:rPr>
          <w:b/>
        </w:rPr>
        <w:t xml:space="preserve">和Skill精选有什么不同？ </w:t>
      </w:r>
      <w:r>
        <w:t>这里是站内方法运行；Skill精选提供外部工具资料与安装指令，不能视为本站已装好。</w:t>
      </w:r>
    </w:p>
    <w:p>
      <w:pPr>
        <w:pStyle w:val="Heading4"/>
      </w:pPr>
      <w:r>
        <w:t>使用边界</w:t>
      </w:r>
    </w:p>
    <w:p>
      <w:pPr>
        <w:spacing w:after="80"/>
        <w:ind w:left="142" w:hanging="142"/>
      </w:pPr>
      <w:r>
        <w:t>• 三个新方法已实际调用成功不等于全部目录都重新实测。</w:t>
      </w:r>
    </w:p>
    <w:p>
      <w:pPr>
        <w:spacing w:after="80"/>
        <w:ind w:left="142" w:hanging="142"/>
      </w:pPr>
      <w:r>
        <w:t>• 方法输出需用户核对，不保证传播或成交效果。</w:t>
      </w:r>
    </w:p>
    <w:p>
      <w:bookmarkStart w:id="55" w:name="creator_discovery"/>
      <w:pPr>
        <w:pStyle w:val="Heading2"/>
      </w:pPr>
      <w:r>
        <w:t>6.11 创作者推荐与伙伴入选申请</w:t>
      </w:r>
      <w:bookmarkEnd w:id="55"/>
    </w:p>
    <w:p>
      <w:r>
        <w:rPr>
          <w:b/>
        </w:rPr>
        <w:t xml:space="preserve">当前状态 </w:t>
      </w:r>
      <w:r>
        <w:t>公开推荐页已开放；入选资料需单独审核，不自动从报告或伙伴名单公开</w:t>
      </w:r>
    </w:p>
    <w:p>
      <w:r>
        <w:rPr>
          <w:b/>
        </w:rPr>
        <w:t xml:space="preserve">功能入口 </w:t>
      </w:r>
      <w:hyperlink r:id="rId47">
        <w:r>
          <w:rPr>
            <w:color w:val="245B88"/>
          </w:rPr>
          <w:t>https://www.zmtzsk.com/creators/</w:t>
        </w:r>
      </w:hyperlink>
    </w:p>
    <w:p>
      <w:pPr>
        <w:pStyle w:val="Heading4"/>
      </w:pPr>
      <w:r>
        <w:t>用途与背景</w:t>
      </w:r>
    </w:p>
    <w:p>
      <w:r>
        <w:t>按正在解决的问题和常用平台，发现适合关注的创作者。推荐卡片把公开账号资料、内容方向、能力标签、适合人群和站内研究入口放在一起，用户可以先读账号拆解，再复制公开账号信息自行访问其他平台。2026年10月15日正式公开页可读取三位创作者；卡片上的粉丝及互动数字带有截图记录日期，不能理解为实时账号数据。</w:t>
      </w:r>
    </w:p>
    <w:p>
      <w:r>
        <w:rPr>
          <w:b/>
        </w:rPr>
        <w:t xml:space="preserve">适合谁用 </w:t>
      </w:r>
      <w:r>
        <w:t>寻找内容参考、同行学习对象或希望申请站内展示的活跃合作博主。</w:t>
      </w:r>
    </w:p>
    <w:p>
      <w:pPr>
        <w:pStyle w:val="Heading4"/>
      </w:pPr>
      <w:r>
        <w:t>使用前准备</w:t>
      </w:r>
    </w:p>
    <w:p>
      <w:pPr>
        <w:spacing w:after="80"/>
        <w:ind w:left="142" w:hanging="142"/>
      </w:pPr>
      <w:r>
        <w:t>• 公开目录可浏览；研究报告正文仍按报告库自己的会员权限开放。</w:t>
      </w:r>
    </w:p>
    <w:p>
      <w:pPr>
        <w:spacing w:after="80"/>
        <w:ind w:left="142" w:hanging="142"/>
      </w:pPr>
      <w:r>
        <w:t>• 申请入口位于 /partner/creator-recommendation/，需要具备可用的伙伴身份。</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需求筛选</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按希望学习的能力找创作者</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可选择账号定位与个人IP、选题脚本、短视频、小红书、视频号公众号、AI提效、私域社群或直播商业化等方向。</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平台筛选</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限定抖音、小红书、视频号、公众号、B站、快手或其他平台</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与需求条件联合使用；无结果时清除筛选。</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关键词</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搜索创作者、能力或账号ID</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输入已知名称或具体能力再提交搜索。</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伙伴申请资料</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供平台整理与核验的内容</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填写主内容方向、希望突出的人群和能力、候选账号及申请说明；候选账号按平台、账号ID、主页链接分别提供。</w:t>
            </w:r>
          </w:p>
        </w:tc>
      </w:tr>
    </w:tbl>
    <w:p>
      <w:pPr>
        <w:spacing w:after="20"/>
      </w:pPr>
    </w:p>
    <w:p>
      <w:pPr>
        <w:pStyle w:val="Heading4"/>
      </w:pPr>
      <w:r>
        <w:t>操作步骤</w:t>
      </w:r>
    </w:p>
    <w:p>
      <w:pPr>
        <w:spacing w:after="80"/>
        <w:ind w:left="142" w:hanging="142"/>
      </w:pPr>
      <w:r>
        <w:t>1. 打开推荐页，先选择自己的学习需求及常用平台。</w:t>
      </w:r>
    </w:p>
    <w:p>
      <w:pPr>
        <w:spacing w:after="80"/>
        <w:ind w:left="142" w:hanging="142"/>
      </w:pPr>
      <w:r>
        <w:t>2. 搜索或浏览结果卡片，核对定位、适合人群、资料日期及账号标识。</w:t>
      </w:r>
    </w:p>
    <w:p>
      <w:pPr>
        <w:spacing w:after="80"/>
        <w:ind w:left="142" w:hanging="142"/>
      </w:pPr>
      <w:r>
        <w:t>3. 需要进一步研究时点击“查看账号拆解”进入报告库，再找到相应账号。</w:t>
      </w:r>
    </w:p>
    <w:p>
      <w:pPr>
        <w:spacing w:after="80"/>
        <w:ind w:left="142" w:hanging="142"/>
      </w:pPr>
      <w:r>
        <w:t>4. 点击“查看博主账号”，在站内弹层复制公开账号信息，再自主到目标平台搜索或访问。</w:t>
      </w:r>
    </w:p>
    <w:p>
      <w:pPr>
        <w:spacing w:after="80"/>
        <w:ind w:left="142" w:hanging="142"/>
      </w:pPr>
      <w:r>
        <w:t>5. 合作博主如希望入选，在伙伴中心的创作者推荐填写申请，提交后查看审核与资料整理状态。</w:t>
      </w:r>
    </w:p>
    <w:p>
      <w:pPr>
        <w:spacing w:after="80"/>
        <w:ind w:left="142" w:hanging="142"/>
      </w:pPr>
      <w:r>
        <w:t>6. 已入选博主需要修改资料或下架时，从同一工作区提交对应申请；公开档案由平台统一维护。</w:t>
      </w:r>
    </w:p>
    <w:p>
      <w:pPr>
        <w:pStyle w:val="Heading4"/>
      </w:pPr>
      <w:r>
        <w:t>结果与保存</w:t>
      </w:r>
    </w:p>
    <w:p>
      <w:pPr>
        <w:spacing w:after="80"/>
        <w:ind w:left="142" w:hanging="142"/>
      </w:pPr>
      <w:r>
        <w:t>• 按需求筛选的公开创作者推荐卡片。</w:t>
      </w:r>
    </w:p>
    <w:p>
      <w:pPr>
        <w:spacing w:after="80"/>
        <w:ind w:left="142" w:hanging="142"/>
      </w:pPr>
      <w:r>
        <w:t>• 经过站内核验的公开账号信息及报告入口。</w:t>
      </w:r>
    </w:p>
    <w:p>
      <w:pPr>
        <w:spacing w:after="80"/>
        <w:ind w:left="142" w:hanging="142"/>
      </w:pPr>
      <w:r>
        <w:t>• 伙伴本人申请状态及有条件显示的近7天、30天和累计曝光数据。</w:t>
      </w:r>
    </w:p>
    <w:p>
      <w:pPr>
        <w:pStyle w:val="Heading4"/>
      </w:pPr>
      <w:r>
        <w:t>使用示例</w:t>
      </w:r>
    </w:p>
    <w:p>
      <w:r>
        <w:t>想学习健身生活记录，可先筛选小红书及内容脚本方向，比较卡片中适合人群，阅读账号研究后再决定关注哪位创作者。</w:t>
      </w:r>
    </w:p>
    <w:p>
      <w:pPr>
        <w:pStyle w:val="Heading4"/>
      </w:pPr>
      <w:r>
        <w:t>常见问题</w:t>
      </w:r>
    </w:p>
    <w:p>
      <w:r>
        <w:rPr>
          <w:b/>
        </w:rPr>
        <w:t xml:space="preserve">申请伙伴计划或有研究报告就自动入选吗？ </w:t>
      </w:r>
      <w:r>
        <w:t>不会。推荐档案、核验账号、伙伴有效状态和公开审核分别判断。</w:t>
      </w:r>
    </w:p>
    <w:p>
      <w:r>
        <w:rPr>
          <w:b/>
        </w:rPr>
        <w:t xml:space="preserve">查看博主账号是否会直接跳到外部平台？ </w:t>
      </w:r>
      <w:r>
        <w:t>当前按钮打开站内复制弹层，由用户复制信息并自主访问其他平台。</w:t>
      </w:r>
    </w:p>
    <w:p>
      <w:r>
        <w:rPr>
          <w:b/>
        </w:rPr>
        <w:t xml:space="preserve">卡片粉丝数会实时更新吗？ </w:t>
      </w:r>
      <w:r>
        <w:t>当前公开卡片为带日期的资料记录；应按所示截图日期理解，不视为实时数据。</w:t>
      </w:r>
    </w:p>
    <w:p>
      <w:pPr>
        <w:pStyle w:val="Heading4"/>
      </w:pPr>
      <w:r>
        <w:t>使用边界</w:t>
      </w:r>
    </w:p>
    <w:p>
      <w:pPr>
        <w:spacing w:after="80"/>
        <w:ind w:left="142" w:hanging="142"/>
      </w:pPr>
      <w:r>
        <w:t>• 三位为本次正式公开页快照，不是永久收录承诺。</w:t>
      </w:r>
    </w:p>
    <w:p>
      <w:pPr>
        <w:spacing w:after="80"/>
        <w:ind w:left="142" w:hanging="142"/>
      </w:pPr>
      <w:r>
        <w:t>• 推荐及曝光次数不保证流量、涨粉或收入，不直接决定佣金与合作等级。</w:t>
      </w:r>
    </w:p>
    <w:p>
      <w:pPr>
        <w:spacing w:after="80"/>
        <w:ind w:left="142" w:hanging="142"/>
      </w:pPr>
      <w:r>
        <w:t>• 公开目录可用不代表任一伙伴申请已获批准；暂停、关闭或不符合公开条件的档案会隐藏。</w:t>
      </w:r>
    </w:p>
    <w:p>
      <w:bookmarkStart w:id="56" w:name="opc_business"/>
      <w:pPr>
        <w:pStyle w:val="Heading1"/>
      </w:pPr>
      <w:r>
        <w:t>7 OPC基地 项目 商业研究 规划与资源</w:t>
      </w:r>
      <w:bookmarkEnd w:id="56"/>
    </w:p>
    <w:p>
      <w:r>
        <w:t>OPC基地把项目方向、真实商业案例、模式与数据洞察、个人规划、政策社区及主理人联系放在同一工作区。它拥有独立的业务、资料和联系流程，复用网站登录和通用能力。查资料、生成自己的规划、公开主页以及建立联系分别操作，不因浏览案例自动创建项目或开通合作。</w:t>
      </w:r>
    </w:p>
    <w:p>
      <w:bookmarkStart w:id="57" w:name="opc_base"/>
      <w:pPr>
        <w:pStyle w:val="Heading2"/>
      </w:pPr>
      <w:r>
        <w:t>7.1 OPC基地总览与基地搜索</w:t>
      </w:r>
      <w:bookmarkEnd w:id="57"/>
    </w:p>
    <w:p>
      <w:r>
        <w:rPr>
          <w:b/>
        </w:rPr>
        <w:t xml:space="preserve">当前状态 </w:t>
      </w:r>
      <w:r>
        <w:t>已上线；具体内容与权益以当前页面显示为准</w:t>
      </w:r>
    </w:p>
    <w:p>
      <w:r>
        <w:rPr>
          <w:b/>
        </w:rPr>
        <w:t xml:space="preserve">功能入口 </w:t>
      </w:r>
      <w:hyperlink r:id="rId48">
        <w:r>
          <w:rPr>
            <w:color w:val="245B88"/>
          </w:rPr>
          <w:t>https://www.zmtzsk.com/opc-base/</w:t>
        </w:r>
      </w:hyperlink>
    </w:p>
    <w:p>
      <w:pPr>
        <w:pStyle w:val="Heading4"/>
      </w:pPr>
      <w:r>
        <w:t>用途与背景</w:t>
      </w:r>
    </w:p>
    <w:p>
      <w:r>
        <w:t>为一人公司提供从寻找机会、研究经营到形成本人计划的总入口。左侧栏目集中连接项目库、商业案例、模式洞察、数据洞察、博主研究、规划器、政策、社区资源、创业计划、主理人与经营合规。总览读取已发布资料，以项目、案例和研究预览帮助用户决定从哪里进入。</w:t>
      </w:r>
    </w:p>
    <w:p>
      <w:r>
        <w:rPr>
          <w:b/>
        </w:rPr>
        <w:t xml:space="preserve">适合谁用 </w:t>
      </w:r>
      <w:r>
        <w:t>探索一人公司方向、已有小业务需要完善经营结构的人。</w:t>
      </w:r>
    </w:p>
    <w:p>
      <w:pPr>
        <w:pStyle w:val="Heading4"/>
      </w:pPr>
      <w:r>
        <w:t>使用前准备</w:t>
      </w:r>
    </w:p>
    <w:p>
      <w:pPr>
        <w:spacing w:after="80"/>
        <w:ind w:left="142" w:hanging="142"/>
      </w:pPr>
      <w:r>
        <w:t>• 先判断当前任务是找方向、研究案例、做计划还是找资源。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栏目导航</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切换基地功能</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桌面用固定侧栏，手机用紧凑导航及栏目展开。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基地搜索</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跨项目、案例、政策和社区查找</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独立入口/opc-base/search/，按关键词寻找。</w:t>
            </w:r>
          </w:p>
        </w:tc>
      </w:tr>
    </w:tbl>
    <w:p>
      <w:pPr>
        <w:spacing w:after="20"/>
      </w:pPr>
    </w:p>
    <w:p>
      <w:pPr>
        <w:pStyle w:val="Heading4"/>
      </w:pPr>
      <w:r>
        <w:t>操作步骤</w:t>
      </w:r>
    </w:p>
    <w:p>
      <w:pPr>
        <w:spacing w:after="80"/>
        <w:ind w:left="142" w:hanging="142"/>
      </w:pPr>
      <w:r>
        <w:t>1. 先浏览总览的项目和案例，确定最相关的研究方向。</w:t>
      </w:r>
    </w:p>
    <w:p>
      <w:pPr>
        <w:spacing w:after="80"/>
        <w:ind w:left="142" w:hanging="142"/>
      </w:pPr>
      <w:r>
        <w:t>2. 找可启动方向进入项目库，研究已运行产品进入商业案例。</w:t>
      </w:r>
    </w:p>
    <w:p>
      <w:pPr>
        <w:spacing w:after="80"/>
        <w:ind w:left="142" w:hanging="142"/>
      </w:pPr>
      <w:r>
        <w:t>3. 要分析共性进入商业模式或数据洞察。</w:t>
      </w:r>
    </w:p>
    <w:p>
      <w:pPr>
        <w:spacing w:after="80"/>
        <w:ind w:left="142" w:hanging="142"/>
      </w:pPr>
      <w:r>
        <w:t>4. 准备行动时进入规划器，已有计划从我的创业计划继续。</w:t>
      </w:r>
    </w:p>
    <w:p>
      <w:pPr>
        <w:spacing w:after="80"/>
        <w:ind w:left="142" w:hanging="142"/>
      </w:pPr>
      <w:r>
        <w:t>5. 需要政策、社区、活动或合作对象时进入相应栏目。</w:t>
      </w:r>
    </w:p>
    <w:p>
      <w:pPr>
        <w:pStyle w:val="Heading4"/>
      </w:pPr>
      <w:r>
        <w:t>结果与保存</w:t>
      </w:r>
    </w:p>
    <w:p>
      <w:pPr>
        <w:spacing w:after="80"/>
        <w:ind w:left="142" w:hanging="142"/>
      </w:pPr>
      <w:r>
        <w:t>• 分工清楚的创业支持入口。</w:t>
      </w:r>
    </w:p>
    <w:p>
      <w:pPr>
        <w:spacing w:after="80"/>
        <w:ind w:left="142" w:hanging="142"/>
      </w:pPr>
      <w:r>
        <w:t>• 按当前资料形成的预览与跨库搜索结果。</w:t>
      </w:r>
    </w:p>
    <w:p>
      <w:pPr>
        <w:pStyle w:val="Heading4"/>
      </w:pPr>
      <w:r>
        <w:t>使用示例</w:t>
      </w:r>
    </w:p>
    <w:p>
      <w:r>
        <w:t>准备做知识服务，先找项目方向，再看真实案例的收费与交付，最后用规划器把自己的专业经验转成可验证路径。</w:t>
      </w:r>
    </w:p>
    <w:p>
      <w:pPr>
        <w:pStyle w:val="Heading4"/>
      </w:pPr>
      <w:r>
        <w:t>常见问题</w:t>
      </w:r>
    </w:p>
    <w:p>
      <w:r>
        <w:rPr>
          <w:b/>
        </w:rPr>
        <w:t xml:space="preserve">基地里的项目就是平台承诺可盈利的项目吗？ </w:t>
      </w:r>
      <w:r>
        <w:t>不是，内容帮助理解方向与条件，实际可行性需要结合本人资源验证。</w:t>
      </w:r>
    </w:p>
    <w:p>
      <w:pPr>
        <w:pStyle w:val="Heading4"/>
      </w:pPr>
      <w:r>
        <w:t>使用边界</w:t>
      </w:r>
    </w:p>
    <w:p>
      <w:pPr>
        <w:spacing w:after="80"/>
        <w:ind w:left="142" w:hanging="142"/>
      </w:pPr>
      <w:r>
        <w:t>• 已发布资料数量与总览预览会变化。</w:t>
      </w:r>
    </w:p>
    <w:p>
      <w:pPr>
        <w:spacing w:after="80"/>
        <w:ind w:left="142" w:hanging="142"/>
      </w:pPr>
      <w:r>
        <w:t>• 总览预览不替代原案例正文和来源。</w:t>
      </w:r>
    </w:p>
    <w:p>
      <w:bookmarkStart w:id="58" w:name="opc_projects"/>
      <w:pPr>
        <w:pStyle w:val="Heading2"/>
      </w:pPr>
      <w:r>
        <w:t>7.2 OPC项目库</w:t>
      </w:r>
      <w:bookmarkEnd w:id="58"/>
    </w:p>
    <w:p>
      <w:r>
        <w:rPr>
          <w:b/>
        </w:rPr>
        <w:t xml:space="preserve">当前状态 </w:t>
      </w:r>
      <w:r>
        <w:t>已上线；具体内容与权益以当前页面显示为准</w:t>
      </w:r>
    </w:p>
    <w:p>
      <w:r>
        <w:rPr>
          <w:b/>
        </w:rPr>
        <w:t xml:space="preserve">功能入口 </w:t>
      </w:r>
      <w:hyperlink r:id="rId49">
        <w:r>
          <w:rPr>
            <w:color w:val="245B88"/>
          </w:rPr>
          <w:t>https://www.zmtzsk.com/small-business-projects/</w:t>
        </w:r>
      </w:hyperlink>
    </w:p>
    <w:p>
      <w:pPr>
        <w:pStyle w:val="Heading4"/>
      </w:pPr>
      <w:r>
        <w:t>用途与背景</w:t>
      </w:r>
    </w:p>
    <w:p>
      <w:r>
        <w:t>从可以由个人起步的业务方向出发，解释玩法、客户、盈利方式、启动条件与执行重点。项目库偏重“可以怎样做”，帮助用户建立候选方向；商业案例库偏重“某个真实项目正在怎样做”。目录按方向分类并支持搜索，当前桌面目录为三列，更多方向可展开选择。</w:t>
      </w:r>
    </w:p>
    <w:p>
      <w:r>
        <w:rPr>
          <w:b/>
        </w:rPr>
        <w:t xml:space="preserve">适合谁用 </w:t>
      </w:r>
      <w:r>
        <w:t>还在选择业务方向，或想寻找与现有技能相邻机会的用户。</w:t>
      </w:r>
    </w:p>
    <w:p>
      <w:pPr>
        <w:pStyle w:val="Heading4"/>
      </w:pPr>
      <w:r>
        <w:t>使用前准备</w:t>
      </w:r>
    </w:p>
    <w:p>
      <w:pPr>
        <w:spacing w:after="80"/>
        <w:ind w:left="142" w:hanging="142"/>
      </w:pPr>
      <w:r>
        <w:t>• 清楚自己的专业、时间、资金与可用资源。</w:t>
      </w:r>
    </w:p>
    <w:p>
      <w:pPr>
        <w:spacing w:after="80"/>
        <w:ind w:left="142" w:hanging="142"/>
      </w:pPr>
      <w:r>
        <w:t>• 正文与个人收藏/计划操作按当前权限使用。</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方向分类</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缩小项目范围</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展开更多方向，再选择与能力相关的类别。</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关键词</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匹配项目用途和名称</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可从客户问题或交付形态搜索。</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加入计划</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把参考保存到本人已有创业规划</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先有自己的规划项目，再选择目标计划。</w:t>
            </w:r>
          </w:p>
        </w:tc>
      </w:tr>
    </w:tbl>
    <w:p>
      <w:pPr>
        <w:spacing w:after="20"/>
      </w:pPr>
    </w:p>
    <w:p>
      <w:pPr>
        <w:pStyle w:val="Heading4"/>
      </w:pPr>
      <w:r>
        <w:t>操作步骤</w:t>
      </w:r>
    </w:p>
    <w:p>
      <w:pPr>
        <w:spacing w:after="80"/>
        <w:ind w:left="142" w:hanging="142"/>
      </w:pPr>
      <w:r>
        <w:t>1. 按方向浏览项目，先比较服务对象、价值和启动条件。</w:t>
      </w:r>
    </w:p>
    <w:p>
      <w:pPr>
        <w:spacing w:after="80"/>
        <w:ind w:left="142" w:hanging="142"/>
      </w:pPr>
      <w:r>
        <w:t>2. 打开详情，读懂盈利方式与工作流程。</w:t>
      </w:r>
    </w:p>
    <w:p>
      <w:pPr>
        <w:spacing w:after="80"/>
        <w:ind w:left="142" w:hanging="142"/>
      </w:pPr>
      <w:r>
        <w:t>3. 对照自己的资源，记录成立前提、缺口与需要验证的问题。</w:t>
      </w:r>
    </w:p>
    <w:p>
      <w:pPr>
        <w:spacing w:after="80"/>
        <w:ind w:left="142" w:hanging="142"/>
      </w:pPr>
      <w:r>
        <w:t>4. 到商业案例库查看同类真实项目如何收费和交付。</w:t>
      </w:r>
    </w:p>
    <w:p>
      <w:pPr>
        <w:spacing w:after="80"/>
        <w:ind w:left="142" w:hanging="142"/>
      </w:pPr>
      <w:r>
        <w:t>5. 选定参考后收藏或加入自己的创业计划，进入规划器继续整理。</w:t>
      </w:r>
    </w:p>
    <w:p>
      <w:pPr>
        <w:pStyle w:val="Heading4"/>
      </w:pPr>
      <w:r>
        <w:t>结果与保存</w:t>
      </w:r>
    </w:p>
    <w:p>
      <w:pPr>
        <w:spacing w:after="80"/>
        <w:ind w:left="142" w:hanging="142"/>
      </w:pPr>
      <w:r>
        <w:t>• 项目方向说明。</w:t>
      </w:r>
    </w:p>
    <w:p>
      <w:pPr>
        <w:spacing w:after="80"/>
        <w:ind w:left="142" w:hanging="142"/>
      </w:pPr>
      <w:r>
        <w:t>• 供本人规划使用的业务参考。</w:t>
      </w:r>
    </w:p>
    <w:p>
      <w:pPr>
        <w:pStyle w:val="Heading4"/>
      </w:pPr>
      <w:r>
        <w:t>使用示例</w:t>
      </w:r>
    </w:p>
    <w:p>
      <w:r>
        <w:t>擅长整理资料的人可比较知识库搭建服务、资料产品和定制研究，而不是看到“AI”就把所有项目视为相同机会。</w:t>
      </w:r>
    </w:p>
    <w:p>
      <w:pPr>
        <w:pStyle w:val="Heading4"/>
      </w:pPr>
      <w:r>
        <w:t>常见问题</w:t>
      </w:r>
    </w:p>
    <w:p>
      <w:r>
        <w:rPr>
          <w:b/>
        </w:rPr>
        <w:t xml:space="preserve">项目方向是否等于真实案例？ </w:t>
      </w:r>
      <w:r>
        <w:t>不等于。真实具体产品应在商业案例中核对身份与来源。</w:t>
      </w:r>
    </w:p>
    <w:p>
      <w:r>
        <w:rPr>
          <w:b/>
        </w:rPr>
        <w:t xml:space="preserve">能直接把项目加入计划吗？ </w:t>
      </w:r>
      <w:r>
        <w:t>现有代码提供加入本人已有创业计划；未创建时会引导先建规划。</w:t>
      </w:r>
    </w:p>
    <w:p>
      <w:pPr>
        <w:pStyle w:val="Heading4"/>
      </w:pPr>
      <w:r>
        <w:t>使用边界</w:t>
      </w:r>
    </w:p>
    <w:p>
      <w:pPr>
        <w:spacing w:after="80"/>
        <w:ind w:left="142" w:hanging="142"/>
      </w:pPr>
      <w:r>
        <w:t>• 方向分析不是收益保证。</w:t>
      </w:r>
    </w:p>
    <w:p>
      <w:pPr>
        <w:spacing w:after="80"/>
        <w:ind w:left="142" w:hanging="142"/>
      </w:pPr>
      <w:r>
        <w:t>• 案例或项目链接被撤回后应重新核对原参考。</w:t>
      </w:r>
    </w:p>
    <w:p>
      <w:bookmarkStart w:id="59" w:name="business_cases"/>
      <w:pPr>
        <w:pStyle w:val="Heading2"/>
      </w:pPr>
      <w:r>
        <w:t>7.3 商业案例库</w:t>
      </w:r>
      <w:bookmarkEnd w:id="59"/>
    </w:p>
    <w:p>
      <w:r>
        <w:rPr>
          <w:b/>
        </w:rPr>
        <w:t xml:space="preserve">当前状态 </w:t>
      </w:r>
      <w:r>
        <w:t>已上线；具体内容与权益以当前页面显示为准</w:t>
      </w:r>
    </w:p>
    <w:p>
      <w:r>
        <w:rPr>
          <w:b/>
        </w:rPr>
        <w:t xml:space="preserve">功能入口 </w:t>
      </w:r>
      <w:hyperlink r:id="rId50">
        <w:r>
          <w:rPr>
            <w:color w:val="245B88"/>
          </w:rPr>
          <w:t>https://www.zmtzsk.com/business-cases/</w:t>
        </w:r>
      </w:hyperlink>
    </w:p>
    <w:p>
      <w:pPr>
        <w:pStyle w:val="Heading4"/>
      </w:pPr>
      <w:r>
        <w:t>用途与背景</w:t>
      </w:r>
    </w:p>
    <w:p>
      <w:r>
        <w:t>研究真实项目的产品、用途、客户、交付和收费，帮助用户理解一个业务如何运作。当前内容强调读者可直接理解的项目要素，收费需区分订阅、一次购买、积分包、按量计费、免费权益及未开放付款。核查过但没有披露收费方式，显示“已核查但未披露”；没有核查完成或来源读不到则显示“待核查”，两者都不能当作免费。</w:t>
      </w:r>
    </w:p>
    <w:p>
      <w:r>
        <w:rPr>
          <w:b/>
        </w:rPr>
        <w:t xml:space="preserve">适合谁用 </w:t>
      </w:r>
      <w:r>
        <w:t>想了解真实业务做法、比较产品与收费结构的一人公司经营者。</w:t>
      </w:r>
    </w:p>
    <w:p>
      <w:pPr>
        <w:pStyle w:val="Heading4"/>
      </w:pPr>
      <w:r>
        <w:t>使用前准备</w:t>
      </w:r>
    </w:p>
    <w:p>
      <w:pPr>
        <w:spacing w:after="80"/>
        <w:ind w:left="142" w:hanging="142"/>
      </w:pPr>
      <w:r>
        <w:t>• 先以案例的资料核查日期和具体来源作为阅读背景。</w:t>
      </w:r>
    </w:p>
    <w:p>
      <w:pPr>
        <w:spacing w:after="80"/>
        <w:ind w:left="142" w:hanging="142"/>
      </w:pPr>
      <w:r>
        <w:t>• 会员内容根据当前权限读取。</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产品类型</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按项目形态筛选</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根据实际关注的服务或产品类别选择。</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收费方式</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按已知收费结构与核查状态筛选</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保留未知状态，勿把未披露等同免费。</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排序</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最近发布或最近核查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想看最新资料时优先核查日期。</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关键词</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项目名、业务或客户</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可搜客户问题而不只搜品牌名。</w:t>
            </w:r>
          </w:p>
        </w:tc>
      </w:tr>
    </w:tbl>
    <w:p>
      <w:pPr>
        <w:spacing w:after="20"/>
      </w:pPr>
    </w:p>
    <w:p>
      <w:pPr>
        <w:pStyle w:val="Heading4"/>
      </w:pPr>
      <w:r>
        <w:t>操作步骤</w:t>
      </w:r>
    </w:p>
    <w:p>
      <w:pPr>
        <w:spacing w:after="80"/>
        <w:ind w:left="142" w:hanging="142"/>
      </w:pPr>
      <w:r>
        <w:t>1. 输入关键词并按产品类型、收费方式筛选。</w:t>
      </w:r>
    </w:p>
    <w:p>
      <w:pPr>
        <w:spacing w:after="80"/>
        <w:ind w:left="142" w:hanging="142"/>
      </w:pPr>
      <w:r>
        <w:t>2. 阅读卡片中的服务对象、收费状态、项目要点与核查日期。</w:t>
      </w:r>
    </w:p>
    <w:p>
      <w:pPr>
        <w:spacing w:after="80"/>
        <w:ind w:left="142" w:hanging="142"/>
      </w:pPr>
      <w:r>
        <w:t>3. 打开正文，逐项理解产品功能、使用过程、交付与收费条件。</w:t>
      </w:r>
    </w:p>
    <w:p>
      <w:pPr>
        <w:spacing w:after="80"/>
        <w:ind w:left="142" w:hanging="142"/>
      </w:pPr>
      <w:r>
        <w:t>4. 查看来源，留意地区、版本、套餐与收费状态。</w:t>
      </w:r>
    </w:p>
    <w:p>
      <w:pPr>
        <w:spacing w:after="80"/>
        <w:ind w:left="142" w:hanging="142"/>
      </w:pPr>
      <w:r>
        <w:t>5. 将值得借鉴的结构与自己业务比较，再进入规划器验证自身条件。</w:t>
      </w:r>
    </w:p>
    <w:p>
      <w:pPr>
        <w:pStyle w:val="Heading4"/>
      </w:pPr>
      <w:r>
        <w:t>结果与保存</w:t>
      </w:r>
    </w:p>
    <w:p>
      <w:pPr>
        <w:spacing w:after="80"/>
        <w:ind w:left="142" w:hanging="142"/>
      </w:pPr>
      <w:r>
        <w:t>• 真实项目商业分析。</w:t>
      </w:r>
    </w:p>
    <w:p>
      <w:pPr>
        <w:spacing w:after="80"/>
        <w:ind w:left="142" w:hanging="142"/>
      </w:pPr>
      <w:r>
        <w:t>• 收费与交付的具体理解及来源入口。</w:t>
      </w:r>
    </w:p>
    <w:p>
      <w:pPr>
        <w:pStyle w:val="Heading4"/>
      </w:pPr>
      <w:r>
        <w:t>使用示例</w:t>
      </w:r>
    </w:p>
    <w:p>
      <w:r>
        <w:t>研究图片工具时，分别核对预览是否免费、下载是否收费、积分按次还是按量消耗，以及套餐是否订阅；不要只看首页“免费体验”四个字。</w:t>
      </w:r>
    </w:p>
    <w:p>
      <w:pPr>
        <w:pStyle w:val="Heading4"/>
      </w:pPr>
      <w:r>
        <w:t>常见问题</w:t>
      </w:r>
    </w:p>
    <w:p>
      <w:r>
        <w:rPr>
          <w:b/>
        </w:rPr>
        <w:t xml:space="preserve">独立核查通过等于平台实际购买测试过吗？ </w:t>
      </w:r>
      <w:r>
        <w:t>不等于。很多案例依据公开资料研究，未必购买、安装或实际使用该第三方服务。</w:t>
      </w:r>
    </w:p>
    <w:p>
      <w:r>
        <w:rPr>
          <w:b/>
        </w:rPr>
        <w:t xml:space="preserve">案例已发布说明全流程无人干预吗？ </w:t>
      </w:r>
      <w:r>
        <w:t>不能这样理解。实际批次存在复用材料及人工修订，质量以当前成稿为准。</w:t>
      </w:r>
    </w:p>
    <w:p>
      <w:pPr>
        <w:pStyle w:val="Heading4"/>
      </w:pPr>
      <w:r>
        <w:t>使用边界</w:t>
      </w:r>
    </w:p>
    <w:p>
      <w:pPr>
        <w:spacing w:after="80"/>
        <w:ind w:left="142" w:hanging="142"/>
      </w:pPr>
      <w:r>
        <w:t>• 经营收入、团队人数和获客效果未知时保留未知。</w:t>
      </w:r>
    </w:p>
    <w:p>
      <w:pPr>
        <w:spacing w:after="80"/>
        <w:ind w:left="142" w:hanging="142"/>
      </w:pPr>
      <w:r>
        <w:t>• 官网和价格可能变化，具体采用前回当前来源复核。</w:t>
      </w:r>
    </w:p>
    <w:p>
      <w:pPr>
        <w:spacing w:after="80"/>
        <w:ind w:left="142" w:hanging="142"/>
      </w:pPr>
      <w:r>
        <w:t>• 不把目录收录当作真实获客证明。</w:t>
      </w:r>
    </w:p>
    <w:p>
      <w:bookmarkStart w:id="60" w:name="business_insights"/>
      <w:pPr>
        <w:pStyle w:val="Heading2"/>
      </w:pPr>
      <w:r>
        <w:t>7.4 商业模式洞察</w:t>
      </w:r>
      <w:bookmarkEnd w:id="60"/>
    </w:p>
    <w:p>
      <w:r>
        <w:rPr>
          <w:b/>
        </w:rPr>
        <w:t xml:space="preserve">当前状态 </w:t>
      </w:r>
      <w:r>
        <w:t>已上线；具体内容与权益以当前页面显示为准</w:t>
      </w:r>
    </w:p>
    <w:p>
      <w:r>
        <w:rPr>
          <w:b/>
        </w:rPr>
        <w:t xml:space="preserve">功能入口 </w:t>
      </w:r>
      <w:hyperlink r:id="rId51">
        <w:r>
          <w:rPr>
            <w:color w:val="245B88"/>
          </w:rPr>
          <w:t>https://www.zmtzsk.com/opc-base/business-insights/</w:t>
        </w:r>
      </w:hyperlink>
    </w:p>
    <w:p>
      <w:pPr>
        <w:pStyle w:val="Heading4"/>
      </w:pPr>
      <w:r>
        <w:t>用途与背景</w:t>
      </w:r>
    </w:p>
    <w:p>
      <w:r>
        <w:t>基于商业案例，把模式、结构节点与经营路径组织成可探索的研究视图。重点是理解客户、价值、收入、交付之间怎样连接，以及每个归纳由哪些具体案例支撑。点击节点后可继续查看案例名称、简短说明、原文摘录及完整阅读入口；不再以长篇专题列表或案例对比功能作为主体。</w:t>
      </w:r>
    </w:p>
    <w:p>
      <w:r>
        <w:rPr>
          <w:b/>
        </w:rPr>
        <w:t xml:space="preserve">适合谁用 </w:t>
      </w:r>
      <w:r>
        <w:t>已经看过若干案例，希望归纳共性和可操作结构的用户。</w:t>
      </w:r>
    </w:p>
    <w:p>
      <w:pPr>
        <w:pStyle w:val="Heading4"/>
      </w:pPr>
      <w:r>
        <w:t>使用前准备</w:t>
      </w:r>
    </w:p>
    <w:p>
      <w:pPr>
        <w:spacing w:after="80"/>
        <w:ind w:left="142" w:hanging="142"/>
      </w:pPr>
      <w:r>
        <w:t>• 选择一个明确研究问题，并留意当前案例范围。</w:t>
      </w:r>
    </w:p>
    <w:p>
      <w:pPr>
        <w:spacing w:after="80"/>
        <w:ind w:left="142" w:hanging="142"/>
      </w:pPr>
      <w:r>
        <w:t>• 受限案例事实继续受原阅读权限控制。</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模式/结构/路径</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选择研究角度</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从收费和交付看模式，从节点关系看结构，从经营顺序看路径。</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案例范围与筛选</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限定归纳所依据的样本</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切换后先确认数量与范围，再解释结果。</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依据展开</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查看节点背后的案例原句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需要核实时展开原文，再进入完整案例。</w:t>
            </w:r>
          </w:p>
        </w:tc>
      </w:tr>
    </w:tbl>
    <w:p>
      <w:pPr>
        <w:spacing w:after="20"/>
      </w:pPr>
    </w:p>
    <w:p>
      <w:pPr>
        <w:pStyle w:val="Heading4"/>
      </w:pPr>
      <w:r>
        <w:t>操作步骤</w:t>
      </w:r>
    </w:p>
    <w:p>
      <w:pPr>
        <w:spacing w:after="80"/>
        <w:ind w:left="142" w:hanging="142"/>
      </w:pPr>
      <w:r>
        <w:t>1. 选择研究范围和模式视图。</w:t>
      </w:r>
    </w:p>
    <w:p>
      <w:pPr>
        <w:spacing w:after="80"/>
        <w:ind w:left="142" w:hanging="142"/>
      </w:pPr>
      <w:r>
        <w:t>2. 点击感兴趣的结构节点，查看短解释与关联关系。</w:t>
      </w:r>
    </w:p>
    <w:p>
      <w:pPr>
        <w:spacing w:after="80"/>
        <w:ind w:left="142" w:hanging="142"/>
      </w:pPr>
      <w:r>
        <w:t>3. 打开案例依据，先识别项目，再按需展开原文摘录。</w:t>
      </w:r>
    </w:p>
    <w:p>
      <w:pPr>
        <w:spacing w:after="80"/>
        <w:ind w:left="142" w:hanging="142"/>
      </w:pPr>
      <w:r>
        <w:t>4. 回完整案例看条件与上下文。</w:t>
      </w:r>
    </w:p>
    <w:p>
      <w:pPr>
        <w:spacing w:after="80"/>
        <w:ind w:left="142" w:hanging="142"/>
      </w:pPr>
      <w:r>
        <w:t>5. 需要看统计时切到数据洞察，保留同一研究范围再比较。</w:t>
      </w:r>
    </w:p>
    <w:p>
      <w:pPr>
        <w:pStyle w:val="Heading4"/>
      </w:pPr>
      <w:r>
        <w:t>结果与保存</w:t>
      </w:r>
    </w:p>
    <w:p>
      <w:pPr>
        <w:spacing w:after="80"/>
        <w:ind w:left="142" w:hanging="142"/>
      </w:pPr>
      <w:r>
        <w:t>• 商业模式结构与经营路径。</w:t>
      </w:r>
    </w:p>
    <w:p>
      <w:pPr>
        <w:spacing w:after="80"/>
        <w:ind w:left="142" w:hanging="142"/>
      </w:pPr>
      <w:r>
        <w:t>• 与具体案例相连的研究依据。</w:t>
      </w:r>
    </w:p>
    <w:p>
      <w:pPr>
        <w:pStyle w:val="Heading4"/>
      </w:pPr>
      <w:r>
        <w:t>使用示例</w:t>
      </w:r>
    </w:p>
    <w:p>
      <w:r>
        <w:t>研究“内容获客→咨询诊断→持续服务”时，先看每个节点有哪些真实案例支持，再判断自己的专业、客源与交付容量能否接上。</w:t>
      </w:r>
    </w:p>
    <w:p>
      <w:pPr>
        <w:pStyle w:val="Heading4"/>
      </w:pPr>
      <w:r>
        <w:t>常见问题</w:t>
      </w:r>
    </w:p>
    <w:p>
      <w:r>
        <w:rPr>
          <w:b/>
        </w:rPr>
        <w:t xml:space="preserve">为什么没有原来的案例对比？ </w:t>
      </w:r>
      <w:r>
        <w:t>当前产品定位改为模式、结构与路径研究，旧对比入口已退役。</w:t>
      </w:r>
    </w:p>
    <w:p>
      <w:r>
        <w:rPr>
          <w:b/>
        </w:rPr>
        <w:t xml:space="preserve">图上的关系能证明因果吗？ </w:t>
      </w:r>
      <w:r>
        <w:t>不能。它是案例归纳与结构解释，需结合具体材料判断。</w:t>
      </w:r>
    </w:p>
    <w:p>
      <w:pPr>
        <w:pStyle w:val="Heading4"/>
      </w:pPr>
      <w:r>
        <w:t>使用边界</w:t>
      </w:r>
    </w:p>
    <w:p>
      <w:pPr>
        <w:spacing w:after="80"/>
        <w:ind w:left="142" w:hanging="142"/>
      </w:pPr>
      <w:r>
        <w:t>• 新案例进入索引不等于自动调用付费模型生成洞察。</w:t>
      </w:r>
    </w:p>
    <w:p>
      <w:pPr>
        <w:spacing w:after="80"/>
        <w:ind w:left="142" w:hanging="142"/>
      </w:pPr>
      <w:r>
        <w:t>• 来源版本变化后范围可能更新，旧保存视图需核对当前状态。</w:t>
      </w:r>
    </w:p>
    <w:p>
      <w:bookmarkStart w:id="61" w:name="data_insights"/>
      <w:pPr>
        <w:pStyle w:val="Heading2"/>
      </w:pPr>
      <w:r>
        <w:t>7.5 OPC数据洞察</w:t>
      </w:r>
      <w:bookmarkEnd w:id="61"/>
    </w:p>
    <w:p>
      <w:r>
        <w:rPr>
          <w:b/>
        </w:rPr>
        <w:t xml:space="preserve">当前状态 </w:t>
      </w:r>
      <w:r>
        <w:t>已上线；具体内容与权益以当前页面显示为准</w:t>
      </w:r>
    </w:p>
    <w:p>
      <w:r>
        <w:rPr>
          <w:b/>
        </w:rPr>
        <w:t xml:space="preserve">功能入口 </w:t>
      </w:r>
      <w:hyperlink r:id="rId52">
        <w:r>
          <w:rPr>
            <w:color w:val="245B88"/>
          </w:rPr>
          <w:t>https://www.zmtzsk.com/opc-base/data-insights/</w:t>
        </w:r>
      </w:hyperlink>
    </w:p>
    <w:p>
      <w:pPr>
        <w:pStyle w:val="Heading4"/>
      </w:pPr>
      <w:r>
        <w:t>用途与背景</w:t>
      </w:r>
    </w:p>
    <w:p>
      <w:r>
        <w:t>从当前案例集合观察统计、趋势与分布，辅助判断哪些产品形态、客户对象、收费方式或经营特征在资料中更常见。它描述收录案例数据，不能当作整个市场的普查。与商业模式洞察可往返保持研究范围；根据权限和页面支持可保存视图或导出当前统计数据。</w:t>
      </w:r>
    </w:p>
    <w:p>
      <w:r>
        <w:rPr>
          <w:b/>
        </w:rPr>
        <w:t xml:space="preserve">适合谁用 </w:t>
      </w:r>
      <w:r>
        <w:t>需要把多篇案例放在同一范围内观察，而非只凭印象比较的人。</w:t>
      </w:r>
    </w:p>
    <w:p>
      <w:pPr>
        <w:pStyle w:val="Heading4"/>
      </w:pPr>
      <w:r>
        <w:t>使用前准备</w:t>
      </w:r>
    </w:p>
    <w:p>
      <w:pPr>
        <w:spacing w:after="80"/>
        <w:ind w:left="142" w:hanging="142"/>
      </w:pPr>
      <w:r>
        <w:t>• 理解当前筛选与样本来源。</w:t>
      </w:r>
    </w:p>
    <w:p>
      <w:pPr>
        <w:spacing w:after="80"/>
        <w:ind w:left="142" w:hanging="142"/>
      </w:pPr>
      <w:r>
        <w:t>• 保存个人视图需登录，数据导出受当前权限约束。</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筛选范围</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定义参与统计的案例集合</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先选范围再读图，改变范围后重看基数。</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统计与趋势</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查看当前分布及收录变化</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区分案例发布时间趋势与历史市场规模。</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保存视图</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保存研究上下文</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起一个能说明问题的名字，后续回看版本。</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导出</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取得允许的当前数据</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以页面实际提供的CSV等格式为准。</w:t>
            </w:r>
          </w:p>
        </w:tc>
      </w:tr>
    </w:tbl>
    <w:p>
      <w:pPr>
        <w:spacing w:after="20"/>
      </w:pPr>
    </w:p>
    <w:p>
      <w:pPr>
        <w:pStyle w:val="Heading4"/>
      </w:pPr>
      <w:r>
        <w:t>操作步骤</w:t>
      </w:r>
    </w:p>
    <w:p>
      <w:pPr>
        <w:spacing w:after="80"/>
        <w:ind w:left="142" w:hanging="142"/>
      </w:pPr>
      <w:r>
        <w:t>1. 进入数据洞察，设置与问题相关的筛选。</w:t>
      </w:r>
    </w:p>
    <w:p>
      <w:pPr>
        <w:spacing w:after="80"/>
        <w:ind w:left="142" w:hanging="142"/>
      </w:pPr>
      <w:r>
        <w:t>2. 先看样本数、可读取范围与缺失状态。</w:t>
      </w:r>
    </w:p>
    <w:p>
      <w:pPr>
        <w:spacing w:after="80"/>
        <w:ind w:left="142" w:hanging="142"/>
      </w:pPr>
      <w:r>
        <w:t>3. 查看分布和趋势，点击相应数据下钻案例。</w:t>
      </w:r>
    </w:p>
    <w:p>
      <w:pPr>
        <w:spacing w:after="80"/>
        <w:ind w:left="142" w:hanging="142"/>
      </w:pPr>
      <w:r>
        <w:t>4. 需要解释业务结构时切到商业模式洞察。</w:t>
      </w:r>
    </w:p>
    <w:p>
      <w:pPr>
        <w:spacing w:after="80"/>
        <w:ind w:left="142" w:hanging="142"/>
      </w:pPr>
      <w:r>
        <w:t>5. 登录后按页面支持保存研究视图或导出，用于自己的分析记录。</w:t>
      </w:r>
    </w:p>
    <w:p>
      <w:pPr>
        <w:pStyle w:val="Heading4"/>
      </w:pPr>
      <w:r>
        <w:t>结果与保存</w:t>
      </w:r>
    </w:p>
    <w:p>
      <w:pPr>
        <w:spacing w:after="80"/>
        <w:ind w:left="142" w:hanging="142"/>
      </w:pPr>
      <w:r>
        <w:t>• 当前资料范围的统计、趋势和分布。</w:t>
      </w:r>
    </w:p>
    <w:p>
      <w:pPr>
        <w:spacing w:after="80"/>
        <w:ind w:left="142" w:hanging="142"/>
      </w:pPr>
      <w:r>
        <w:t>• 关联案例下钻与可用导出。</w:t>
      </w:r>
    </w:p>
    <w:p>
      <w:pPr>
        <w:pStyle w:val="Heading4"/>
      </w:pPr>
      <w:r>
        <w:t>使用示例</w:t>
      </w:r>
    </w:p>
    <w:p>
      <w:r>
        <w:t>想了解订阅模式时，先筛选可确认的订阅案例，再看其产品形态和客户分布；收费未知的案例不能自动放入免费或一次购买组。</w:t>
      </w:r>
    </w:p>
    <w:p>
      <w:pPr>
        <w:pStyle w:val="Heading4"/>
      </w:pPr>
      <w:r>
        <w:t>常见问题</w:t>
      </w:r>
    </w:p>
    <w:p>
      <w:r>
        <w:rPr>
          <w:b/>
        </w:rPr>
        <w:t xml:space="preserve">案例越来越多是否代表市场在增长？ </w:t>
      </w:r>
      <w:r>
        <w:t>不一定，可能只是本站新增收录。图表解释要看统计口径。</w:t>
      </w:r>
    </w:p>
    <w:p>
      <w:r>
        <w:rPr>
          <w:b/>
        </w:rPr>
        <w:t xml:space="preserve">历史观察为什么留空？ </w:t>
      </w:r>
      <w:r>
        <w:t>若当时没有记录相应商业模式依据，系统不补造历史数值。</w:t>
      </w:r>
    </w:p>
    <w:p>
      <w:pPr>
        <w:pStyle w:val="Heading4"/>
      </w:pPr>
      <w:r>
        <w:t>使用边界</w:t>
      </w:r>
    </w:p>
    <w:p>
      <w:pPr>
        <w:spacing w:after="80"/>
        <w:ind w:left="142" w:hanging="142"/>
      </w:pPr>
      <w:r>
        <w:t>• 数据基于当前资料和权限，不代表市场总体。</w:t>
      </w:r>
    </w:p>
    <w:p>
      <w:pPr>
        <w:spacing w:after="80"/>
        <w:ind w:left="142" w:hanging="142"/>
      </w:pPr>
      <w:r>
        <w:t>• 未知字段、待核查案例与受限事实不能混作已确定统计。</w:t>
      </w:r>
    </w:p>
    <w:p>
      <w:bookmarkStart w:id="62" w:name="opc_planner"/>
      <w:pPr>
        <w:pStyle w:val="Heading2"/>
      </w:pPr>
      <w:r>
        <w:t>7.6 OPC商业路径规划器</w:t>
      </w:r>
      <w:bookmarkEnd w:id="62"/>
    </w:p>
    <w:p>
      <w:r>
        <w:rPr>
          <w:b/>
        </w:rPr>
        <w:t xml:space="preserve">当前状态 </w:t>
      </w:r>
      <w:r>
        <w:t>已上线；具体内容与权益以当前页面显示为准</w:t>
      </w:r>
    </w:p>
    <w:p>
      <w:r>
        <w:rPr>
          <w:b/>
        </w:rPr>
        <w:t xml:space="preserve">功能入口 </w:t>
      </w:r>
      <w:hyperlink r:id="rId53">
        <w:r>
          <w:rPr>
            <w:color w:val="245B88"/>
          </w:rPr>
          <w:t>https://www.zmtzsk.com/opc-business-planner/</w:t>
        </w:r>
      </w:hyperlink>
    </w:p>
    <w:p>
      <w:pPr>
        <w:pStyle w:val="Heading4"/>
      </w:pPr>
      <w:r>
        <w:t>用途与背景</w:t>
      </w:r>
    </w:p>
    <w:p>
      <w:r>
        <w:t>把个人专业资产与现实约束转成三条可比较商业路径，再把选中的路径展开为可编辑的八环经营画布。支持多项目、独立路径分支、字段锁定、局部重算、版本恢复和单位经济情景比较；还可使用定向网络研究补充依据。它帮助用户形成可验证计划，不给出收益承诺。</w:t>
      </w:r>
    </w:p>
    <w:p>
      <w:r>
        <w:rPr>
          <w:b/>
        </w:rPr>
        <w:t xml:space="preserve">适合谁用 </w:t>
      </w:r>
      <w:r>
        <w:t>已有专业经验或服务能力、准备具体设计一人公司业务的会员。</w:t>
      </w:r>
    </w:p>
    <w:p>
      <w:pPr>
        <w:pStyle w:val="Heading4"/>
      </w:pPr>
      <w:r>
        <w:t>使用前准备</w:t>
      </w:r>
    </w:p>
    <w:p>
      <w:pPr>
        <w:spacing w:after="80"/>
        <w:ind w:left="142" w:hanging="142"/>
      </w:pPr>
      <w:r>
        <w:t>• 网站版本为宽屏桌面工作台，低于1280px提示使用电脑继续。</w:t>
      </w:r>
    </w:p>
    <w:p>
      <w:pPr>
        <w:spacing w:after="80"/>
        <w:ind w:left="142" w:hanging="142"/>
      </w:pPr>
      <w:r>
        <w:t>• 有效工具权益、可用算力及真实个人材料；网络研究需服务已配置。</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五步访谈</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描述专业资产、客户、资源与约束</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可粘贴材料，当前上限20000字符；已有个人IP资料可只读导入。</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三条路径</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比较一次生成的三个方案</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看评分依据、来源标签、置信度和差异。</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八环画布</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按模块组织经营设计</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锁定已确认字段，局部重算时关注下游复核提示。</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单位经济情景</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保守/基准/进取三情景计算</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以自己的参数调整，浏览器计算不调用AI。</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网络验证</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最多三个定向问题</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检查来源、检索时间，接受后才进入新画布版本。</w:t>
            </w:r>
          </w:p>
        </w:tc>
      </w:tr>
    </w:tbl>
    <w:p>
      <w:pPr>
        <w:spacing w:after="20"/>
      </w:pPr>
    </w:p>
    <w:p>
      <w:pPr>
        <w:pStyle w:val="Heading4"/>
      </w:pPr>
      <w:r>
        <w:t>操作步骤</w:t>
      </w:r>
    </w:p>
    <w:p>
      <w:pPr>
        <w:spacing w:after="80"/>
        <w:ind w:left="142" w:hanging="142"/>
      </w:pPr>
      <w:r>
        <w:t>1. 新建私有项目并填写五步访谈，等待自动保存。</w:t>
      </w:r>
    </w:p>
    <w:p>
      <w:pPr>
        <w:spacing w:after="80"/>
        <w:ind w:left="142" w:hanging="142"/>
      </w:pPr>
      <w:r>
        <w:t>2. 查看报价并生成三条路径，逐项比较条件和差异。</w:t>
      </w:r>
    </w:p>
    <w:p>
      <w:pPr>
        <w:spacing w:after="80"/>
        <w:ind w:left="142" w:hanging="142"/>
      </w:pPr>
      <w:r>
        <w:t>3. 选择一条路径，生成并编辑八环画布。</w:t>
      </w:r>
    </w:p>
    <w:p>
      <w:pPr>
        <w:spacing w:after="80"/>
        <w:ind w:left="142" w:hanging="142"/>
      </w:pPr>
      <w:r>
        <w:t>4. 确认关键模块、锁定正确字段；需要时只重算某一块。</w:t>
      </w:r>
    </w:p>
    <w:p>
      <w:pPr>
        <w:spacing w:after="80"/>
        <w:ind w:left="142" w:hanging="142"/>
      </w:pPr>
      <w:r>
        <w:t>5. 修改情景参数观察单位经济，补充网络验证并明确接受可用结论。</w:t>
      </w:r>
    </w:p>
    <w:p>
      <w:pPr>
        <w:spacing w:after="80"/>
        <w:ind w:left="142" w:hanging="142"/>
      </w:pPr>
      <w:r>
        <w:t>6. 保存版本；改走另一条路径时保留原分支。</w:t>
      </w:r>
    </w:p>
    <w:p>
      <w:pPr>
        <w:spacing w:after="80"/>
        <w:ind w:left="142" w:hanging="142"/>
      </w:pPr>
      <w:r>
        <w:t>7. 导出Markdown或浏览器打印/PDF，后续可将历史快照恢复为新版本。</w:t>
      </w:r>
    </w:p>
    <w:p>
      <w:pPr>
        <w:pStyle w:val="Heading4"/>
      </w:pPr>
      <w:r>
        <w:t>结果与保存</w:t>
      </w:r>
    </w:p>
    <w:p>
      <w:pPr>
        <w:spacing w:after="80"/>
        <w:ind w:left="142" w:hanging="142"/>
      </w:pPr>
      <w:r>
        <w:t>• 三条商业路径及比较依据。</w:t>
      </w:r>
    </w:p>
    <w:p>
      <w:pPr>
        <w:spacing w:after="80"/>
        <w:ind w:left="142" w:hanging="142"/>
      </w:pPr>
      <w:r>
        <w:t>• 可编辑八环画布、研究记录与版本。</w:t>
      </w:r>
    </w:p>
    <w:p>
      <w:pPr>
        <w:spacing w:after="80"/>
        <w:ind w:left="142" w:hanging="142"/>
      </w:pPr>
      <w:r>
        <w:t>• Markdown或打印/PDF规划稿。</w:t>
      </w:r>
    </w:p>
    <w:p>
      <w:pPr>
        <w:pStyle w:val="Heading4"/>
      </w:pPr>
      <w:r>
        <w:t>使用示例</w:t>
      </w:r>
    </w:p>
    <w:p>
      <w:r>
        <w:t>一个摄影师可比较培训、企业拍摄服务和素材产品，选择与现有客源及工时相符的路径，再把获客、交付和成本逐项填实。</w:t>
      </w:r>
    </w:p>
    <w:p>
      <w:pPr>
        <w:pStyle w:val="Heading4"/>
      </w:pPr>
      <w:r>
        <w:t>常见问题</w:t>
      </w:r>
    </w:p>
    <w:p>
      <w:r>
        <w:rPr>
          <w:b/>
        </w:rPr>
        <w:t xml:space="preserve">换路径会覆盖原画布吗？ </w:t>
      </w:r>
      <w:r>
        <w:t>路径保留独立画布分支，历史快照可以恢复为新版本。</w:t>
      </w:r>
    </w:p>
    <w:p>
      <w:r>
        <w:rPr>
          <w:b/>
        </w:rPr>
        <w:t xml:space="preserve">网络验证不可用会阻止全部功能吗？ </w:t>
      </w:r>
      <w:r>
        <w:t>Tavily未配置时仅网络验证不可用，路径与画布功能按自身服务状态运行。</w:t>
      </w:r>
    </w:p>
    <w:p>
      <w:pPr>
        <w:pStyle w:val="Heading4"/>
      </w:pPr>
      <w:r>
        <w:t>使用边界</w:t>
      </w:r>
    </w:p>
    <w:p>
      <w:pPr>
        <w:spacing w:after="80"/>
        <w:ind w:left="142" w:hanging="142"/>
      </w:pPr>
      <w:r>
        <w:t>• 情景计算是输入条件下的计算，不是财务预测。</w:t>
      </w:r>
    </w:p>
    <w:p>
      <w:pPr>
        <w:spacing w:after="80"/>
        <w:ind w:left="142" w:hanging="142"/>
      </w:pPr>
      <w:r>
        <w:t>• AI与搜索可能分别消耗算力，生成前看当前报价。</w:t>
      </w:r>
    </w:p>
    <w:p>
      <w:pPr>
        <w:spacing w:after="80"/>
        <w:ind w:left="142" w:hanging="142"/>
      </w:pPr>
      <w:r>
        <w:t>• 发生版本冲突时读取最新状态，不静默覆盖。</w:t>
      </w:r>
    </w:p>
    <w:p>
      <w:bookmarkStart w:id="63" w:name="opc_policy"/>
      <w:pPr>
        <w:pStyle w:val="Heading2"/>
      </w:pPr>
      <w:r>
        <w:t>7.7 OPC政策支持</w:t>
      </w:r>
      <w:bookmarkEnd w:id="63"/>
    </w:p>
    <w:p>
      <w:r>
        <w:rPr>
          <w:b/>
        </w:rPr>
        <w:t xml:space="preserve">当前状态 </w:t>
      </w:r>
      <w:r>
        <w:t>已上线；具体内容与权益以当前页面显示为准</w:t>
      </w:r>
    </w:p>
    <w:p>
      <w:r>
        <w:rPr>
          <w:b/>
        </w:rPr>
        <w:t xml:space="preserve">功能入口 </w:t>
      </w:r>
      <w:hyperlink r:id="rId54">
        <w:r>
          <w:rPr>
            <w:color w:val="245B88"/>
          </w:rPr>
          <w:t>https://www.zmtzsk.com/opc-base/policies/</w:t>
        </w:r>
      </w:hyperlink>
    </w:p>
    <w:p>
      <w:pPr>
        <w:pStyle w:val="Heading4"/>
      </w:pPr>
      <w:r>
        <w:t>用途与背景</w:t>
      </w:r>
    </w:p>
    <w:p>
      <w:r>
        <w:t>集中查找与一人公司、创业支持相关的公开政策资料，按地区和关键词理解适用对象及来源。页面展示来源信息和日期，帮助用户定位需要进一步查看的原文。内容来自既有来源同步，当前页面可在新同步失败时继续展示上次成功资料，因此使用前应检查来源时间。</w:t>
      </w:r>
    </w:p>
    <w:p>
      <w:r>
        <w:rPr>
          <w:b/>
        </w:rPr>
        <w:t xml:space="preserve">适合谁用 </w:t>
      </w:r>
      <w:r>
        <w:t>需要寻找当地创业服务、政策信息和官方办理入口的经营者。</w:t>
      </w:r>
    </w:p>
    <w:p>
      <w:pPr>
        <w:pStyle w:val="Heading4"/>
      </w:pPr>
      <w:r>
        <w:t>使用前准备</w:t>
      </w:r>
    </w:p>
    <w:p>
      <w:pPr>
        <w:spacing w:after="80"/>
        <w:ind w:left="142" w:hanging="142"/>
      </w:pPr>
      <w:r>
        <w:t>• 明确业务所在地和拟了解的支持类型。</w:t>
      </w:r>
    </w:p>
    <w:p>
      <w:pPr>
        <w:spacing w:after="80"/>
        <w:ind w:left="142" w:hanging="142"/>
      </w:pPr>
      <w:r>
        <w:t>• 实际申请前需以发布机关当前原文及办理要求为准。</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关键词与地区</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缩小政策资料范围</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输入城市、业务或支持事项。</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来源与日期</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判断资料时效和责任主体</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优先打开原发布方信息。</w:t>
            </w:r>
          </w:p>
        </w:tc>
      </w:tr>
    </w:tbl>
    <w:p>
      <w:pPr>
        <w:spacing w:after="20"/>
      </w:pPr>
    </w:p>
    <w:p>
      <w:pPr>
        <w:pStyle w:val="Heading4"/>
      </w:pPr>
      <w:r>
        <w:t>操作步骤</w:t>
      </w:r>
    </w:p>
    <w:p>
      <w:pPr>
        <w:spacing w:after="80"/>
        <w:ind w:left="142" w:hanging="142"/>
      </w:pPr>
      <w:r>
        <w:t>1. 进入政策支持，按地区或关键词找资料。</w:t>
      </w:r>
    </w:p>
    <w:p>
      <w:pPr>
        <w:spacing w:after="80"/>
        <w:ind w:left="142" w:hanging="142"/>
      </w:pPr>
      <w:r>
        <w:t>2. 阅读摘要、适用对象、来源日期及原文入口。</w:t>
      </w:r>
    </w:p>
    <w:p>
      <w:pPr>
        <w:spacing w:after="80"/>
        <w:ind w:left="142" w:hanging="142"/>
      </w:pPr>
      <w:r>
        <w:t>3. 打开原来源确认当前要求与期限。</w:t>
      </w:r>
    </w:p>
    <w:p>
      <w:pPr>
        <w:spacing w:after="80"/>
        <w:ind w:left="142" w:hanging="142"/>
      </w:pPr>
      <w:r>
        <w:t>4. 记录与自己有关的问题，必要时加入已有创业计划作参考。</w:t>
      </w:r>
    </w:p>
    <w:p>
      <w:pPr>
        <w:pStyle w:val="Heading4"/>
      </w:pPr>
      <w:r>
        <w:t>结果与保存</w:t>
      </w:r>
    </w:p>
    <w:p>
      <w:pPr>
        <w:spacing w:after="80"/>
        <w:ind w:left="142" w:hanging="142"/>
      </w:pPr>
      <w:r>
        <w:t>• 政策资料目录、摘要和来源。</w:t>
      </w:r>
    </w:p>
    <w:p>
      <w:pPr>
        <w:spacing w:after="80"/>
        <w:ind w:left="142" w:hanging="142"/>
      </w:pPr>
      <w:r>
        <w:t>• 可回到官方渠道核对的入口。</w:t>
      </w:r>
    </w:p>
    <w:p>
      <w:pPr>
        <w:pStyle w:val="Heading4"/>
      </w:pPr>
      <w:r>
        <w:t>使用示例</w:t>
      </w:r>
    </w:p>
    <w:p>
      <w:r>
        <w:t>在某城市准备设立工作室，可先按城市查创业服务资料，再向主管部门确认自己所属行业和具体条件；不能因目录有某项支持就认为自己必然符合。</w:t>
      </w:r>
    </w:p>
    <w:p>
      <w:pPr>
        <w:pStyle w:val="Heading4"/>
      </w:pPr>
      <w:r>
        <w:t>常见问题</w:t>
      </w:r>
    </w:p>
    <w:p>
      <w:r>
        <w:rPr>
          <w:b/>
        </w:rPr>
        <w:t xml:space="preserve">本站收录是否代表已替我审核申请资格？ </w:t>
      </w:r>
      <w:r>
        <w:t>不是。目录帮助发现资料，资格与办理结果由实际主管部门判断。</w:t>
      </w:r>
    </w:p>
    <w:p>
      <w:r>
        <w:rPr>
          <w:b/>
        </w:rPr>
        <w:t xml:space="preserve">页面来源日期较旧怎么办？ </w:t>
      </w:r>
      <w:r>
        <w:t>先回原来源确认是否更新，必要时联系相关机构。</w:t>
      </w:r>
    </w:p>
    <w:p>
      <w:pPr>
        <w:pStyle w:val="Heading4"/>
      </w:pPr>
      <w:r>
        <w:t>使用边界</w:t>
      </w:r>
    </w:p>
    <w:p>
      <w:pPr>
        <w:spacing w:after="80"/>
        <w:ind w:left="142" w:hanging="142"/>
      </w:pPr>
      <w:r>
        <w:t>• 不承诺完整覆盖全国最新政策。</w:t>
      </w:r>
    </w:p>
    <w:p>
      <w:pPr>
        <w:spacing w:after="80"/>
        <w:ind w:left="142" w:hanging="142"/>
      </w:pPr>
      <w:r>
        <w:t>• 来源同步成功不等于政策解释已人工重新审核。</w:t>
      </w:r>
    </w:p>
    <w:p>
      <w:bookmarkStart w:id="64" w:name="opc_community_resources"/>
      <w:pPr>
        <w:pStyle w:val="Heading2"/>
      </w:pPr>
      <w:r>
        <w:t>7.8 OPC社区资源与社区动态</w:t>
      </w:r>
      <w:bookmarkEnd w:id="64"/>
    </w:p>
    <w:p>
      <w:r>
        <w:rPr>
          <w:b/>
        </w:rPr>
        <w:t xml:space="preserve">当前状态 </w:t>
      </w:r>
      <w:r>
        <w:t>已上线；具体内容与权益以当前页面显示为准</w:t>
      </w:r>
    </w:p>
    <w:p>
      <w:r>
        <w:rPr>
          <w:b/>
        </w:rPr>
        <w:t xml:space="preserve">功能入口 </w:t>
      </w:r>
      <w:hyperlink r:id="rId55">
        <w:r>
          <w:rPr>
            <w:color w:val="245B88"/>
          </w:rPr>
          <w:t>https://www.zmtzsk.com/opc-base/communities/</w:t>
        </w:r>
      </w:hyperlink>
    </w:p>
    <w:p>
      <w:pPr>
        <w:pStyle w:val="Heading4"/>
      </w:pPr>
      <w:r>
        <w:t>用途与背景</w:t>
      </w:r>
    </w:p>
    <w:p>
      <w:r>
        <w:t>查找创业社区、基地和服务机构，了解其所在地、公开服务、地址、来源及相关动态。这里是资源目录，不是本站发帖社区，也不等于主理人私人联系系统。部分记录可提供地图信息，地理位置应结合地址与标注精度理解。</w:t>
      </w:r>
    </w:p>
    <w:p>
      <w:r>
        <w:rPr>
          <w:b/>
        </w:rPr>
        <w:t xml:space="preserve">适合谁用 </w:t>
      </w:r>
      <w:r>
        <w:t>寻找当地创业空间、服务机构和线下连接资源的用户。</w:t>
      </w:r>
    </w:p>
    <w:p>
      <w:pPr>
        <w:pStyle w:val="Heading4"/>
      </w:pPr>
      <w:r>
        <w:t>使用前准备</w:t>
      </w:r>
    </w:p>
    <w:p>
      <w:pPr>
        <w:spacing w:after="80"/>
        <w:ind w:left="142" w:hanging="142"/>
      </w:pPr>
      <w:r>
        <w:t>• 确定目标地区和需要的服务。</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目录/动态</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区分机构资料和新闻更新</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找资源看目录，了解近期活动或变化看动态。</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地区与关键词</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按城市、区域或机构用途搜索</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先缩小地理范围。</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地图位置</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辅助查看大致位置</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注意坐标精度，不以地图点替代实际地址确认。</w:t>
            </w:r>
          </w:p>
        </w:tc>
      </w:tr>
    </w:tbl>
    <w:p>
      <w:pPr>
        <w:spacing w:after="20"/>
      </w:pPr>
    </w:p>
    <w:p>
      <w:pPr>
        <w:pStyle w:val="Heading4"/>
      </w:pPr>
      <w:r>
        <w:t>操作步骤</w:t>
      </w:r>
    </w:p>
    <w:p>
      <w:pPr>
        <w:spacing w:after="80"/>
        <w:ind w:left="142" w:hanging="142"/>
      </w:pPr>
      <w:r>
        <w:t>1. 打开社区资源，先选择目录或动态。</w:t>
      </w:r>
    </w:p>
    <w:p>
      <w:pPr>
        <w:spacing w:after="80"/>
        <w:ind w:left="142" w:hanging="142"/>
      </w:pPr>
      <w:r>
        <w:t>2. 按地区与关键词查找机构。</w:t>
      </w:r>
    </w:p>
    <w:p>
      <w:pPr>
        <w:spacing w:after="80"/>
        <w:ind w:left="142" w:hanging="142"/>
      </w:pPr>
      <w:r>
        <w:t>3. 查看机构名称、类型、服务、地址及来源。</w:t>
      </w:r>
    </w:p>
    <w:p>
      <w:pPr>
        <w:spacing w:after="80"/>
        <w:ind w:left="142" w:hanging="142"/>
      </w:pPr>
      <w:r>
        <w:t>4. 需要联系时前往该机构公开渠道，出行前确认实际地址和开放时间。</w:t>
      </w:r>
    </w:p>
    <w:p>
      <w:pPr>
        <w:spacing w:after="80"/>
        <w:ind w:left="142" w:hanging="142"/>
      </w:pPr>
      <w:r>
        <w:t>5. 合适的资源可按页面支持留作计划参考。</w:t>
      </w:r>
    </w:p>
    <w:p>
      <w:pPr>
        <w:pStyle w:val="Heading4"/>
      </w:pPr>
      <w:r>
        <w:t>结果与保存</w:t>
      </w:r>
    </w:p>
    <w:p>
      <w:pPr>
        <w:spacing w:after="80"/>
        <w:ind w:left="142" w:hanging="142"/>
      </w:pPr>
      <w:r>
        <w:t>• 机构资源目录与来源。</w:t>
      </w:r>
    </w:p>
    <w:p>
      <w:pPr>
        <w:spacing w:after="80"/>
        <w:ind w:left="142" w:hanging="142"/>
      </w:pPr>
      <w:r>
        <w:t>• 社区落地动态及可用地理信息。</w:t>
      </w:r>
    </w:p>
    <w:p>
      <w:pPr>
        <w:pStyle w:val="Heading4"/>
      </w:pPr>
      <w:r>
        <w:t>使用示例</w:t>
      </w:r>
    </w:p>
    <w:p>
      <w:r>
        <w:t>想找共享办公或创业服务基地时，先按城市筛选，再确认服务内容与实际收费，不把“创业社区”统一理解成免费办公。</w:t>
      </w:r>
    </w:p>
    <w:p>
      <w:pPr>
        <w:pStyle w:val="Heading4"/>
      </w:pPr>
      <w:r>
        <w:t>常见问题</w:t>
      </w:r>
    </w:p>
    <w:p>
      <w:r>
        <w:rPr>
          <w:b/>
        </w:rPr>
        <w:t xml:space="preserve">这里能直接发帖找合作吗？ </w:t>
      </w:r>
      <w:r>
        <w:t>本功能是外部资源与动态目录；找具体主理人可进入主理人广场。</w:t>
      </w:r>
    </w:p>
    <w:p>
      <w:r>
        <w:rPr>
          <w:b/>
        </w:rPr>
        <w:t xml:space="preserve">同步资料表示平台担保服务质量吗？ </w:t>
      </w:r>
      <w:r>
        <w:t>不表示，使用机构服务前仍需自己确认。</w:t>
      </w:r>
    </w:p>
    <w:p>
      <w:pPr>
        <w:pStyle w:val="Heading4"/>
      </w:pPr>
      <w:r>
        <w:t>使用边界</w:t>
      </w:r>
    </w:p>
    <w:p>
      <w:pPr>
        <w:spacing w:after="80"/>
        <w:ind w:left="142" w:hanging="142"/>
      </w:pPr>
      <w:r>
        <w:t>• 资料来源可能变化，地图位置有精度差异。</w:t>
      </w:r>
    </w:p>
    <w:p>
      <w:pPr>
        <w:spacing w:after="80"/>
        <w:ind w:left="142" w:hanging="142"/>
      </w:pPr>
      <w:r>
        <w:t>• 目录和动态数量不等于已建立合作的机构数。</w:t>
      </w:r>
    </w:p>
    <w:p>
      <w:bookmarkStart w:id="65" w:name="opc_my_plan"/>
      <w:pPr>
        <w:pStyle w:val="Heading2"/>
      </w:pPr>
      <w:r>
        <w:t>7.9 我的创业计划与参考归集</w:t>
      </w:r>
      <w:bookmarkEnd w:id="65"/>
    </w:p>
    <w:p>
      <w:r>
        <w:rPr>
          <w:b/>
        </w:rPr>
        <w:t xml:space="preserve">当前状态 </w:t>
      </w:r>
      <w:r>
        <w:t>已上线；具体内容与权益以当前页面显示为准</w:t>
      </w:r>
    </w:p>
    <w:p>
      <w:r>
        <w:rPr>
          <w:b/>
        </w:rPr>
        <w:t xml:space="preserve">功能入口 </w:t>
      </w:r>
      <w:hyperlink r:id="rId56">
        <w:r>
          <w:rPr>
            <w:color w:val="245B88"/>
          </w:rPr>
          <w:t>https://www.zmtzsk.com/opc-base/my-plan/</w:t>
        </w:r>
      </w:hyperlink>
    </w:p>
    <w:p>
      <w:pPr>
        <w:pStyle w:val="Heading4"/>
      </w:pPr>
      <w:r>
        <w:t>用途与背景</w:t>
      </w:r>
    </w:p>
    <w:p>
      <w:r>
        <w:t>集中查看和继续本人已有创业计划，并把项目、案例、政策或社区资料加入指定规划。它提供从研究资料回到个人行动的连接，不是另一个自动生成器；计划本身由原OPC规划器管理，参考加入时沿用本人项目归属和当前版本。</w:t>
      </w:r>
    </w:p>
    <w:p>
      <w:r>
        <w:rPr>
          <w:b/>
        </w:rPr>
        <w:t xml:space="preserve">适合谁用 </w:t>
      </w:r>
      <w:r>
        <w:t>已经建立一个或多个创业规划，想持续积累依据的会员。</w:t>
      </w:r>
    </w:p>
    <w:p>
      <w:pPr>
        <w:pStyle w:val="Heading4"/>
      </w:pPr>
      <w:r>
        <w:t>使用前准备</w:t>
      </w:r>
    </w:p>
    <w:p>
      <w:pPr>
        <w:spacing w:after="80"/>
        <w:ind w:left="142" w:hanging="142"/>
      </w:pPr>
      <w:r>
        <w:t>• 登录本人账号，已有可访问的OPC规划项目。</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计划选择</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决定资料加入哪个私有项目</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多个项目时先核对名称。</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参考来源</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保存项目、案例或资源的关联</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保留资料身份与实际用途。</w:t>
            </w:r>
          </w:p>
        </w:tc>
      </w:tr>
    </w:tbl>
    <w:p>
      <w:pPr>
        <w:spacing w:after="20"/>
      </w:pPr>
    </w:p>
    <w:p>
      <w:pPr>
        <w:pStyle w:val="Heading4"/>
      </w:pPr>
      <w:r>
        <w:t>操作步骤</w:t>
      </w:r>
    </w:p>
    <w:p>
      <w:pPr>
        <w:spacing w:after="80"/>
        <w:ind w:left="142" w:hanging="142"/>
      </w:pPr>
      <w:r>
        <w:t>1. 打开我的创业计划，选择需要继续的项目。</w:t>
      </w:r>
    </w:p>
    <w:p>
      <w:pPr>
        <w:spacing w:after="80"/>
        <w:ind w:left="142" w:hanging="142"/>
      </w:pPr>
      <w:r>
        <w:t>2. 回到规划器查看当前路径、画布和历史版本。</w:t>
      </w:r>
    </w:p>
    <w:p>
      <w:pPr>
        <w:spacing w:after="80"/>
        <w:ind w:left="142" w:hanging="142"/>
      </w:pPr>
      <w:r>
        <w:t>3. 浏览相关项目、案例、政策或社区资料时，选择“加入我的创业计划”。</w:t>
      </w:r>
    </w:p>
    <w:p>
      <w:pPr>
        <w:spacing w:after="80"/>
        <w:ind w:left="142" w:hanging="142"/>
      </w:pPr>
      <w:r>
        <w:t>4. 选择本人目标项目，确认后回规划器检查参考。</w:t>
      </w:r>
    </w:p>
    <w:p>
      <w:pPr>
        <w:spacing w:after="80"/>
        <w:ind w:left="142" w:hanging="142"/>
      </w:pPr>
      <w:r>
        <w:t>5. 根据新资料调整本人假设，必要时另行生成或重算，不把加入参考当自动改写。</w:t>
      </w:r>
    </w:p>
    <w:p>
      <w:pPr>
        <w:pStyle w:val="Heading4"/>
      </w:pPr>
      <w:r>
        <w:t>结果与保存</w:t>
      </w:r>
    </w:p>
    <w:p>
      <w:pPr>
        <w:spacing w:after="80"/>
        <w:ind w:left="142" w:hanging="142"/>
      </w:pPr>
      <w:r>
        <w:t>• 本人创业计划列表与续接入口。</w:t>
      </w:r>
    </w:p>
    <w:p>
      <w:pPr>
        <w:spacing w:after="80"/>
        <w:ind w:left="142" w:hanging="142"/>
      </w:pPr>
      <w:r>
        <w:t>• 计划中关联的研究资料。</w:t>
      </w:r>
    </w:p>
    <w:p>
      <w:pPr>
        <w:pStyle w:val="Heading4"/>
      </w:pPr>
      <w:r>
        <w:t>使用示例</w:t>
      </w:r>
    </w:p>
    <w:p>
      <w:r>
        <w:t>研究订阅软件案例后，将其加入自己的数字产品计划，记录借鉴的是收费结构，而不是默认采用该案例的定价。</w:t>
      </w:r>
    </w:p>
    <w:p>
      <w:pPr>
        <w:pStyle w:val="Heading4"/>
      </w:pPr>
      <w:r>
        <w:t>常见问题</w:t>
      </w:r>
    </w:p>
    <w:p>
      <w:r>
        <w:rPr>
          <w:b/>
        </w:rPr>
        <w:t xml:space="preserve">未建计划时能先加入吗？ </w:t>
      </w:r>
      <w:r>
        <w:t>当前入口会引导先创建创业规划。</w:t>
      </w:r>
    </w:p>
    <w:p>
      <w:r>
        <w:rPr>
          <w:b/>
        </w:rPr>
        <w:t xml:space="preserve">加入参考会立即调用AI吗？ </w:t>
      </w:r>
      <w:r>
        <w:t>参考关联本身不是AI生成，后续重算需走对应报价与执行流程。</w:t>
      </w:r>
    </w:p>
    <w:p>
      <w:pPr>
        <w:pStyle w:val="Heading4"/>
      </w:pPr>
      <w:r>
        <w:t>使用边界</w:t>
      </w:r>
    </w:p>
    <w:p>
      <w:pPr>
        <w:spacing w:after="80"/>
        <w:ind w:left="142" w:hanging="142"/>
      </w:pPr>
      <w:r>
        <w:t>• 只能加入本人有权访问的计划。</w:t>
      </w:r>
    </w:p>
    <w:p>
      <w:pPr>
        <w:spacing w:after="80"/>
        <w:ind w:left="142" w:hanging="142"/>
      </w:pPr>
      <w:r>
        <w:t>• 来源更新后应核对参考仍是否适用。</w:t>
      </w:r>
    </w:p>
    <w:p>
      <w:bookmarkStart w:id="66" w:name="opc_founders"/>
      <w:pPr>
        <w:pStyle w:val="Heading2"/>
      </w:pPr>
      <w:r>
        <w:t>7.10 主理人广场</w:t>
      </w:r>
      <w:bookmarkEnd w:id="66"/>
    </w:p>
    <w:p>
      <w:r>
        <w:rPr>
          <w:b/>
        </w:rPr>
        <w:t xml:space="preserve">当前状态 </w:t>
      </w:r>
      <w:r>
        <w:t>已上线；具体内容与权益以当前页面显示为准</w:t>
      </w:r>
    </w:p>
    <w:p>
      <w:r>
        <w:rPr>
          <w:b/>
        </w:rPr>
        <w:t xml:space="preserve">功能入口 </w:t>
      </w:r>
      <w:hyperlink r:id="rId57">
        <w:r>
          <w:rPr>
            <w:color w:val="245B88"/>
          </w:rPr>
          <w:t>https://www.zmtzsk.com/opc-base/founders/</w:t>
        </w:r>
      </w:hyperlink>
    </w:p>
    <w:p>
      <w:pPr>
        <w:pStyle w:val="Heading4"/>
      </w:pPr>
      <w:r>
        <w:t>用途与背景</w:t>
      </w:r>
    </w:p>
    <w:p>
      <w:r>
        <w:t>通过真实主理人的公开主页了解谁在做什么、提供哪些产品服务、正在寻找什么。广场使用普通名片网格，不因只有一条资料而把该账号当作平台重点背书。支持名称、产品、需求关键词，业务方向、城市及“只看有需求”筛选，进入主页后可了解完整介绍并按流程申请联系。</w:t>
      </w:r>
    </w:p>
    <w:p>
      <w:r>
        <w:rPr>
          <w:b/>
        </w:rPr>
        <w:t xml:space="preserve">适合谁用 </w:t>
      </w:r>
      <w:r>
        <w:t>寻找同路人、服务提供者或业务协作对象的用户。</w:t>
      </w:r>
    </w:p>
    <w:p>
      <w:pPr>
        <w:pStyle w:val="Heading4"/>
      </w:pPr>
      <w:r>
        <w:t>使用前准备</w:t>
      </w:r>
    </w:p>
    <w:p>
      <w:pPr>
        <w:spacing w:after="80"/>
        <w:ind w:left="142" w:hanging="142"/>
      </w:pPr>
      <w:r>
        <w:t>• 浏览公开资料；申请联系需要登录。</w:t>
      </w:r>
    </w:p>
    <w:p>
      <w:pPr>
        <w:spacing w:after="80"/>
        <w:ind w:left="142" w:hanging="142"/>
      </w:pPr>
      <w:r>
        <w:t>• 是否能发起联系还取决于双方状态和对方联系方式设置。</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关键词</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主理人、产品或需求</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以当前实际需要搜索。</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业务方向/城市</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缩小专业与地域范围</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远程业务可结合其支持远程标记。</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只看有需求</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筛选正在寻找资源的主页</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需求文字不等于已经形成交易订单。</w:t>
            </w:r>
          </w:p>
        </w:tc>
      </w:tr>
    </w:tbl>
    <w:p>
      <w:pPr>
        <w:spacing w:after="20"/>
      </w:pPr>
    </w:p>
    <w:p>
      <w:pPr>
        <w:pStyle w:val="Heading4"/>
      </w:pPr>
      <w:r>
        <w:t>操作步骤</w:t>
      </w:r>
    </w:p>
    <w:p>
      <w:pPr>
        <w:spacing w:after="80"/>
        <w:ind w:left="142" w:hanging="142"/>
      </w:pPr>
      <w:r>
        <w:t>1. 进入广场搜索或筛选。</w:t>
      </w:r>
    </w:p>
    <w:p>
      <w:pPr>
        <w:spacing w:after="80"/>
        <w:ind w:left="142" w:hanging="142"/>
      </w:pPr>
      <w:r>
        <w:t>2. 查看名片中的身份、业务介绍、产品和需求。</w:t>
      </w:r>
    </w:p>
    <w:p>
      <w:pPr>
        <w:spacing w:after="80"/>
        <w:ind w:left="142" w:hanging="142"/>
      </w:pPr>
      <w:r>
        <w:t>3. 打开完整主页，理解产品条件与本人需求。</w:t>
      </w:r>
    </w:p>
    <w:p>
      <w:pPr>
        <w:spacing w:after="80"/>
        <w:ind w:left="142" w:hanging="142"/>
      </w:pPr>
      <w:r>
        <w:t>4. 确认相关后点击联系入口，说明来意并选择愿意分享的联系方式。</w:t>
      </w:r>
    </w:p>
    <w:p>
      <w:pPr>
        <w:spacing w:after="80"/>
        <w:ind w:left="142" w:hanging="142"/>
      </w:pPr>
      <w:r>
        <w:t>5. 回“我的联系”查看对方处理状态。</w:t>
      </w:r>
    </w:p>
    <w:p>
      <w:pPr>
        <w:pStyle w:val="Heading4"/>
      </w:pPr>
      <w:r>
        <w:t>结果与保存</w:t>
      </w:r>
    </w:p>
    <w:p>
      <w:pPr>
        <w:spacing w:after="80"/>
        <w:ind w:left="142" w:hanging="142"/>
      </w:pPr>
      <w:r>
        <w:t>• 公开主理人目录与个人主页。</w:t>
      </w:r>
    </w:p>
    <w:p>
      <w:pPr>
        <w:spacing w:after="80"/>
        <w:ind w:left="142" w:hanging="142"/>
      </w:pPr>
      <w:r>
        <w:t>• 通往双方自主联系的入口。</w:t>
      </w:r>
    </w:p>
    <w:p>
      <w:pPr>
        <w:pStyle w:val="Heading4"/>
      </w:pPr>
      <w:r>
        <w:t>使用示例</w:t>
      </w:r>
    </w:p>
    <w:p>
      <w:r>
        <w:t>你擅长短视频剪辑，可按相关业务和城市寻找明确有视频需求的主理人，先理解其产品，再发具体来意，而非批量泛泛申请。</w:t>
      </w:r>
    </w:p>
    <w:p>
      <w:pPr>
        <w:pStyle w:val="Heading4"/>
      </w:pPr>
      <w:r>
        <w:t>常见问题</w:t>
      </w:r>
    </w:p>
    <w:p>
      <w:r>
        <w:rPr>
          <w:b/>
        </w:rPr>
        <w:t xml:space="preserve">平台会撮合报价和合同吗？ </w:t>
      </w:r>
      <w:r>
        <w:t>当前定位是介绍与联系，不扩展为平台报价、订单、合同或履约管理。</w:t>
      </w:r>
    </w:p>
    <w:p>
      <w:pPr>
        <w:pStyle w:val="Heading4"/>
      </w:pPr>
      <w:r>
        <w:t>使用边界</w:t>
      </w:r>
    </w:p>
    <w:p>
      <w:pPr>
        <w:spacing w:after="80"/>
        <w:ind w:left="142" w:hanging="142"/>
      </w:pPr>
      <w:r>
        <w:t>• 公开资料由本人填写并按流程审核，不代表平台保证其经营能力。</w:t>
      </w:r>
    </w:p>
    <w:p>
      <w:pPr>
        <w:spacing w:after="80"/>
        <w:ind w:left="142" w:hanging="142"/>
      </w:pPr>
      <w:r>
        <w:t>• 私人联系方式只有本人同意且选择字段后才向获授权对方展示。</w:t>
      </w:r>
    </w:p>
    <w:p>
      <w:bookmarkStart w:id="67" w:name="opc_profile"/>
      <w:pPr>
        <w:pStyle w:val="Heading2"/>
      </w:pPr>
      <w:r>
        <w:t>7.11 我的主理人主页</w:t>
      </w:r>
      <w:bookmarkEnd w:id="67"/>
    </w:p>
    <w:p>
      <w:r>
        <w:rPr>
          <w:b/>
        </w:rPr>
        <w:t xml:space="preserve">当前状态 </w:t>
      </w:r>
      <w:r>
        <w:t>已上线；具体内容与权益以当前页面显示为准</w:t>
      </w:r>
    </w:p>
    <w:p>
      <w:r>
        <w:rPr>
          <w:b/>
        </w:rPr>
        <w:t xml:space="preserve">功能入口 </w:t>
      </w:r>
      <w:hyperlink r:id="rId58">
        <w:r>
          <w:rPr>
            <w:color w:val="245B88"/>
          </w:rPr>
          <w:t>https://www.zmtzsk.com/opc-base/my-profile/</w:t>
        </w:r>
      </w:hyperlink>
    </w:p>
    <w:p>
      <w:pPr>
        <w:pStyle w:val="Heading4"/>
      </w:pPr>
      <w:r>
        <w:t>用途与背景</w:t>
      </w:r>
    </w:p>
    <w:p>
      <w:r>
        <w:t>为一人公司经营者建立一份可公开展示事业、产品服务与本人需求的主页。工作台按基本情况、产品、需求、外观和私人联系方式组织，自动保存草稿，可预览完整主页及广场名片；公开前提交审核。编辑新草稿不立即改变已公开版本，适合持续更新业务而保留稳定对外页面。</w:t>
      </w:r>
    </w:p>
    <w:p>
      <w:r>
        <w:rPr>
          <w:b/>
        </w:rPr>
        <w:t xml:space="preserve">适合谁用 </w:t>
      </w:r>
      <w:r>
        <w:t>希望在OPC广场介绍自己的有效会员。</w:t>
      </w:r>
    </w:p>
    <w:p>
      <w:pPr>
        <w:pStyle w:val="Heading4"/>
      </w:pPr>
      <w:r>
        <w:t>使用前准备</w:t>
      </w:r>
    </w:p>
    <w:p>
      <w:pPr>
        <w:spacing w:after="80"/>
        <w:ind w:left="142" w:hanging="142"/>
      </w:pPr>
      <w:r>
        <w:t>• 有效会员可创建、编辑并提交审核；当前实际准入以页面权益判断。</w:t>
      </w:r>
    </w:p>
    <w:p>
      <w:pPr>
        <w:spacing w:after="80"/>
        <w:ind w:left="142" w:hanging="142"/>
      </w:pPr>
      <w:r>
        <w:t>• 普通注册用户仍可单独维护私人联系方式和处理联系。</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基本情况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姓名、业务简介、方向、关于我等必要信息</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用真实而具体的话说明做什么。</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产品与需求</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选填业务展示和当前寻找事项</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可排序、隐藏、结束需求、回收与恢复。</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外观</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清爽蓝、薄荷绿、暖沙色等有限浅色风格</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先保证内容完整，再选择适合的样式。</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预览</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完整主页与名片、不同设备视图</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先保存后检查最新版本。</w:t>
            </w:r>
          </w:p>
        </w:tc>
      </w:tr>
    </w:tbl>
    <w:p>
      <w:pPr>
        <w:spacing w:after="20"/>
      </w:pPr>
    </w:p>
    <w:p>
      <w:pPr>
        <w:pStyle w:val="Heading4"/>
      </w:pPr>
      <w:r>
        <w:t>操作步骤</w:t>
      </w:r>
    </w:p>
    <w:p>
      <w:pPr>
        <w:spacing w:after="80"/>
        <w:ind w:left="142" w:hanging="142"/>
      </w:pPr>
      <w:r>
        <w:t>1. 填写名称、业务简介、方向与关于我，补充真实产品和需求。</w:t>
      </w:r>
    </w:p>
    <w:p>
      <w:pPr>
        <w:spacing w:after="80"/>
        <w:ind w:left="142" w:hanging="142"/>
      </w:pPr>
      <w:r>
        <w:t>2. 等待保存成功，也可手动保存；冲突时先保留输入再读取最新资料。</w:t>
      </w:r>
    </w:p>
    <w:p>
      <w:pPr>
        <w:spacing w:after="80"/>
        <w:ind w:left="142" w:hanging="142"/>
      </w:pPr>
      <w:r>
        <w:t>3. 选择外观，查看完整主页与名片预览，核对长文字和图片。</w:t>
      </w:r>
    </w:p>
    <w:p>
      <w:pPr>
        <w:spacing w:after="80"/>
        <w:ind w:left="142" w:hanging="142"/>
      </w:pPr>
      <w:r>
        <w:t>4. 到私人联系方式设置选择可供自己分享的项目；联系方式不出现在公开预览。</w:t>
      </w:r>
    </w:p>
    <w:p>
      <w:pPr>
        <w:spacing w:after="80"/>
        <w:ind w:left="142" w:hanging="142"/>
      </w:pPr>
      <w:r>
        <w:t>5. 提交审核；通过后在广场公开并可分享链接。</w:t>
      </w:r>
    </w:p>
    <w:p>
      <w:pPr>
        <w:spacing w:after="80"/>
        <w:ind w:left="142" w:hanging="142"/>
      </w:pPr>
      <w:r>
        <w:t>6. 修改时保存新草稿并重新提交；需要停止公开可主动撤回。</w:t>
      </w:r>
    </w:p>
    <w:p>
      <w:pPr>
        <w:pStyle w:val="Heading4"/>
      </w:pPr>
      <w:r>
        <w:t>结果与保存</w:t>
      </w:r>
    </w:p>
    <w:p>
      <w:pPr>
        <w:spacing w:after="80"/>
        <w:ind w:left="142" w:hanging="142"/>
      </w:pPr>
      <w:r>
        <w:t>• 一人一份公开主理人主页和广场名片。</w:t>
      </w:r>
    </w:p>
    <w:p>
      <w:pPr>
        <w:spacing w:after="80"/>
        <w:ind w:left="142" w:hanging="142"/>
      </w:pPr>
      <w:r>
        <w:t>• 私有草稿、完整预览及本人资料JSON导出。</w:t>
      </w:r>
    </w:p>
    <w:p>
      <w:pPr>
        <w:pStyle w:val="Heading4"/>
      </w:pPr>
      <w:r>
        <w:t>使用示例</w:t>
      </w:r>
    </w:p>
    <w:p>
      <w:r>
        <w:t>一个课程设计顾问可写清服务对象、课程设计服务、合作方式和正在寻找的案例伙伴；产品、需求和联系方式都是按本人选择公开或授权的。</w:t>
      </w:r>
    </w:p>
    <w:p>
      <w:pPr>
        <w:pStyle w:val="Heading4"/>
      </w:pPr>
      <w:r>
        <w:t>常见问题</w:t>
      </w:r>
    </w:p>
    <w:p>
      <w:r>
        <w:rPr>
          <w:b/>
        </w:rPr>
        <w:t xml:space="preserve">保存后为什么广场没有新内容？ </w:t>
      </w:r>
      <w:r>
        <w:t>保存是草稿，公开需要提交审核通过。</w:t>
      </w:r>
    </w:p>
    <w:p>
      <w:r>
        <w:rPr>
          <w:b/>
        </w:rPr>
        <w:t xml:space="preserve">会员到期会丢失资料吗？ </w:t>
      </w:r>
      <w:r>
        <w:t>已有本人读取、导出、撤回和联系方式控制保留，新增编辑提交按当前权益。</w:t>
      </w:r>
    </w:p>
    <w:p>
      <w:pPr>
        <w:pStyle w:val="Heading4"/>
      </w:pPr>
      <w:r>
        <w:t>使用边界</w:t>
      </w:r>
    </w:p>
    <w:p>
      <w:pPr>
        <w:spacing w:after="80"/>
        <w:ind w:left="142" w:hanging="142"/>
      </w:pPr>
      <w:r>
        <w:t>• 原默认产品/需求各20项、单图5MB、图片总量等可配置，实际以页面剩余额度为准。</w:t>
      </w:r>
    </w:p>
    <w:p>
      <w:pPr>
        <w:spacing w:after="80"/>
        <w:ind w:left="142" w:hanging="142"/>
      </w:pPr>
      <w:r>
        <w:t>• 草稿预览不公开私人联系方式。</w:t>
      </w:r>
    </w:p>
    <w:p>
      <w:bookmarkStart w:id="68" w:name="opc_contacts"/>
      <w:pPr>
        <w:pStyle w:val="Heading2"/>
      </w:pPr>
      <w:r>
        <w:t>7.12 私人联系方式与我的联系</w:t>
      </w:r>
      <w:bookmarkEnd w:id="68"/>
    </w:p>
    <w:p>
      <w:r>
        <w:rPr>
          <w:b/>
        </w:rPr>
        <w:t xml:space="preserve">当前状态 </w:t>
      </w:r>
      <w:r>
        <w:t>已上线；具体内容与权益以当前页面显示为准</w:t>
      </w:r>
    </w:p>
    <w:p>
      <w:r>
        <w:rPr>
          <w:b/>
        </w:rPr>
        <w:t xml:space="preserve">功能入口 </w:t>
      </w:r>
      <w:hyperlink r:id="rId59">
        <w:r>
          <w:rPr>
            <w:color w:val="245B88"/>
          </w:rPr>
          <w:t>https://www.zmtzsk.com/opc-base/contacts/</w:t>
        </w:r>
      </w:hyperlink>
    </w:p>
    <w:p>
      <w:pPr>
        <w:pStyle w:val="Heading4"/>
      </w:pPr>
      <w:r>
        <w:t>用途与背景</w:t>
      </w:r>
    </w:p>
    <w:p>
      <w:r>
        <w:t>让双方在明确来意后自主选择是否建立联系以及分享哪些信息。注册用户无需先公开主页，也能维护微信、邮箱、电话或二维码等私人联系方式、发出申请或处理收到的申请。同意前只显示联系方式类型；同意后按具体字段及其版本授权，不因付费会员而跳过本人同意。</w:t>
      </w:r>
    </w:p>
    <w:p>
      <w:r>
        <w:rPr>
          <w:b/>
        </w:rPr>
        <w:t xml:space="preserve">适合谁用 </w:t>
      </w:r>
      <w:r>
        <w:t>需要与OPC主理人建立联系，并控制私人信息分享范围的注册用户。</w:t>
      </w:r>
    </w:p>
    <w:p>
      <w:pPr>
        <w:pStyle w:val="Heading4"/>
      </w:pPr>
      <w:r>
        <w:t>使用前准备</w:t>
      </w:r>
    </w:p>
    <w:p>
      <w:pPr>
        <w:spacing w:after="80"/>
        <w:ind w:left="142" w:hanging="142"/>
      </w:pPr>
      <w:r>
        <w:t>• 登录本人账号。</w:t>
      </w:r>
    </w:p>
    <w:p>
      <w:pPr>
        <w:spacing w:after="80"/>
        <w:ind w:left="142" w:hanging="142"/>
      </w:pPr>
      <w:r>
        <w:t>• 先在/opc-base/my-profile/contact-settings/维护希望分享的联系方式。</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联系方式项目</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微信、邮箱、电话、二维码等</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按需要保存，可分别授权，不必全给。</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申请来意</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解释为何联系及对应需求</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明确说明具体事项。</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分享范围</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申请人和接收者分别选择字段</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确认前复查，敏感信息不默认公开。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撤销/屏蔽</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停止授权或拒绝后续联系</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逐项撤销、解除联系和屏蔽是不同控制。</w:t>
            </w:r>
          </w:p>
        </w:tc>
      </w:tr>
    </w:tbl>
    <w:p>
      <w:pPr>
        <w:spacing w:after="20"/>
      </w:pPr>
    </w:p>
    <w:p>
      <w:pPr>
        <w:pStyle w:val="Heading4"/>
      </w:pPr>
      <w:r>
        <w:t>操作步骤</w:t>
      </w:r>
    </w:p>
    <w:p>
      <w:pPr>
        <w:spacing w:after="80"/>
        <w:ind w:left="142" w:hanging="142"/>
      </w:pPr>
      <w:r>
        <w:t>1. 到私人联系方式设置保存本人的信息。</w:t>
      </w:r>
    </w:p>
    <w:p>
      <w:pPr>
        <w:spacing w:after="80"/>
        <w:ind w:left="142" w:hanging="142"/>
      </w:pPr>
      <w:r>
        <w:t>2. 在对方主页发起联系申请，说明来意，选择愿分享项。</w:t>
      </w:r>
    </w:p>
    <w:p>
      <w:pPr>
        <w:spacing w:after="80"/>
        <w:ind w:left="142" w:hanging="142"/>
      </w:pPr>
      <w:r>
        <w:t>3. 接收者在“收到”列表查看申请，选择拒绝或同意及自己的分享范围。</w:t>
      </w:r>
    </w:p>
    <w:p>
      <w:pPr>
        <w:spacing w:after="80"/>
        <w:ind w:left="142" w:hanging="142"/>
      </w:pPr>
      <w:r>
        <w:t>4. 双方在已建立联系里查看已授权字段，后续自行沟通。</w:t>
      </w:r>
    </w:p>
    <w:p>
      <w:pPr>
        <w:spacing w:after="80"/>
        <w:ind w:left="142" w:hanging="142"/>
      </w:pPr>
      <w:r>
        <w:t>5. 不再需要时撤销某项授权、解除联系或屏蔽；要恢复分享需重新明确授权。</w:t>
      </w:r>
    </w:p>
    <w:p>
      <w:pPr>
        <w:pStyle w:val="Heading4"/>
      </w:pPr>
      <w:r>
        <w:t>结果与保存</w:t>
      </w:r>
    </w:p>
    <w:p>
      <w:pPr>
        <w:spacing w:after="80"/>
        <w:ind w:left="142" w:hanging="142"/>
      </w:pPr>
      <w:r>
        <w:t>• 发出、收到和已建立联系列表。</w:t>
      </w:r>
    </w:p>
    <w:p>
      <w:pPr>
        <w:spacing w:after="80"/>
        <w:ind w:left="142" w:hanging="142"/>
      </w:pPr>
      <w:r>
        <w:t>• 按本人选择的字段授权。</w:t>
      </w:r>
    </w:p>
    <w:p>
      <w:pPr>
        <w:spacing w:after="80"/>
        <w:ind w:left="142" w:hanging="142"/>
      </w:pPr>
      <w:r>
        <w:t>• 站内通知及可靠待办记录。</w:t>
      </w:r>
    </w:p>
    <w:p>
      <w:pPr>
        <w:pStyle w:val="Heading4"/>
      </w:pPr>
      <w:r>
        <w:t>使用示例</w:t>
      </w:r>
    </w:p>
    <w:p>
      <w:r>
        <w:t>收到一个产品合作申请时，可以先只分享工作邮箱，待交流清楚后再另行分享微信，不必因为同意联系一次性公开所有字段。</w:t>
      </w:r>
    </w:p>
    <w:p>
      <w:pPr>
        <w:pStyle w:val="Heading4"/>
      </w:pPr>
      <w:r>
        <w:t>常见问题</w:t>
      </w:r>
    </w:p>
    <w:p>
      <w:r>
        <w:rPr>
          <w:b/>
        </w:rPr>
        <w:t xml:space="preserve">撤销能让对方忘记已复制的信息吗？ </w:t>
      </w:r>
      <w:r>
        <w:t>不能。撤销停止后续读取，无法追回对方已复制的数据。</w:t>
      </w:r>
    </w:p>
    <w:p>
      <w:r>
        <w:rPr>
          <w:b/>
        </w:rPr>
        <w:t xml:space="preserve">解封或解除屏蔽会恢复旧共享吗？ </w:t>
      </w:r>
      <w:r>
        <w:t>不会，旧授权不自动恢复。</w:t>
      </w:r>
    </w:p>
    <w:p>
      <w:pPr>
        <w:pStyle w:val="Heading4"/>
      </w:pPr>
      <w:r>
        <w:t>使用边界</w:t>
      </w:r>
    </w:p>
    <w:p>
      <w:pPr>
        <w:spacing w:after="80"/>
        <w:ind w:left="142" w:hanging="142"/>
      </w:pPr>
      <w:r>
        <w:t>• 每日新申请、有效期、冷却和联系方式条数可配置，以页面实际提示为准。</w:t>
      </w:r>
    </w:p>
    <w:p>
      <w:pPr>
        <w:spacing w:after="80"/>
        <w:ind w:left="142" w:hanging="142"/>
      </w:pPr>
      <w:r>
        <w:t>• 通知不包含完整私人联系值；可靠状态以模块联系页为准。</w:t>
      </w:r>
    </w:p>
    <w:p>
      <w:pPr>
        <w:spacing w:after="80"/>
        <w:ind w:left="142" w:hanging="142"/>
      </w:pPr>
      <w:r>
        <w:t>• 本模块不提供站外短信、邮件或代聊。</w:t>
      </w:r>
    </w:p>
    <w:p>
      <w:bookmarkStart w:id="69" w:name="opc_events"/>
      <w:pPr>
        <w:pStyle w:val="Heading2"/>
      </w:pPr>
      <w:r>
        <w:t>7.13 OPC活动</w:t>
      </w:r>
      <w:bookmarkEnd w:id="69"/>
    </w:p>
    <w:p>
      <w:r>
        <w:rPr>
          <w:b/>
        </w:rPr>
        <w:t xml:space="preserve">当前状态 </w:t>
      </w:r>
      <w:r>
        <w:t>已上线；具体内容与权益以当前页面显示为准</w:t>
      </w:r>
    </w:p>
    <w:p>
      <w:r>
        <w:rPr>
          <w:b/>
        </w:rPr>
        <w:t xml:space="preserve">功能入口 </w:t>
      </w:r>
      <w:hyperlink r:id="rId60">
        <w:r>
          <w:rPr>
            <w:color w:val="245B88"/>
          </w:rPr>
          <w:t>https://www.zmtzsk.com/opc-base/events/</w:t>
        </w:r>
      </w:hyperlink>
    </w:p>
    <w:p>
      <w:pPr>
        <w:pStyle w:val="Heading4"/>
      </w:pPr>
      <w:r>
        <w:t>用途与背景</w:t>
      </w:r>
    </w:p>
    <w:p>
      <w:r>
        <w:t>查找与创业经营相关的线上线下活动，集中了解时间、城市、主办方、费用、适合人群和参加条件。页面区分近期、日期待定、往期、已取消及我的收藏；报名通过主办方或原始公告入口进行，本站收藏不等于报名。</w:t>
      </w:r>
    </w:p>
    <w:p>
      <w:r>
        <w:rPr>
          <w:b/>
        </w:rPr>
        <w:t xml:space="preserve">适合谁用 </w:t>
      </w:r>
      <w:r>
        <w:t>希望参加学习、交流和创业活动的人。</w:t>
      </w:r>
    </w:p>
    <w:p>
      <w:pPr>
        <w:pStyle w:val="Heading4"/>
      </w:pPr>
      <w:r>
        <w:t>使用前准备</w:t>
      </w:r>
    </w:p>
    <w:p>
      <w:pPr>
        <w:spacing w:after="80"/>
        <w:ind w:left="142" w:hanging="142"/>
      </w:pPr>
      <w:r>
        <w:t>• 选择合适城市或是否包含线上活动。</w:t>
      </w:r>
    </w:p>
    <w:p>
      <w:pPr>
        <w:spacing w:after="80"/>
        <w:ind w:left="142" w:hanging="142"/>
      </w:pPr>
      <w:r>
        <w:t>• 实际参加前核对主办方最新公告。</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时间</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今天、本周、周末、未来30天或自定日期</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需要跨周规划时用自定范围。</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形式</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线下、线上或混合</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按可参与方式选择。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费用与报名状态</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免费、付费/多票种、待确认；报名中等</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待确认不能当免费或有名额。</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收藏</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保存感兴趣活动</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登录后收藏，返回时保持筛选。</w:t>
            </w:r>
          </w:p>
        </w:tc>
      </w:tr>
    </w:tbl>
    <w:p>
      <w:pPr>
        <w:spacing w:after="20"/>
      </w:pPr>
    </w:p>
    <w:p>
      <w:pPr>
        <w:pStyle w:val="Heading4"/>
      </w:pPr>
      <w:r>
        <w:t>操作步骤</w:t>
      </w:r>
    </w:p>
    <w:p>
      <w:pPr>
        <w:spacing w:after="80"/>
        <w:ind w:left="142" w:hanging="142"/>
      </w:pPr>
      <w:r>
        <w:t>1. 选择近期活动或其他范围，设置城市和时间。</w:t>
      </w:r>
    </w:p>
    <w:p>
      <w:pPr>
        <w:spacing w:after="80"/>
        <w:ind w:left="142" w:hanging="142"/>
      </w:pPr>
      <w:r>
        <w:t>2. 需要时展开更多筛选，选择类型、形式、费用和报名状态。</w:t>
      </w:r>
    </w:p>
    <w:p>
      <w:pPr>
        <w:spacing w:after="80"/>
        <w:ind w:left="142" w:hanging="142"/>
      </w:pPr>
      <w:r>
        <w:t>3. 打开详情核对完整时间、地点、主办方、公告、适合人群与条件。</w:t>
      </w:r>
    </w:p>
    <w:p>
      <w:pPr>
        <w:spacing w:after="80"/>
        <w:ind w:left="142" w:hanging="142"/>
      </w:pPr>
      <w:r>
        <w:t>4. 进入主办方报名来源完成报名；回本站收藏以便再查。</w:t>
      </w:r>
    </w:p>
    <w:p>
      <w:pPr>
        <w:spacing w:after="80"/>
        <w:ind w:left="142" w:hanging="142"/>
      </w:pPr>
      <w:r>
        <w:t>5. 出发前再核对取消、改期或名额状态，发现错误可联系平台。</w:t>
      </w:r>
    </w:p>
    <w:p>
      <w:pPr>
        <w:pStyle w:val="Heading4"/>
      </w:pPr>
      <w:r>
        <w:t>结果与保存</w:t>
      </w:r>
    </w:p>
    <w:p>
      <w:pPr>
        <w:spacing w:after="80"/>
        <w:ind w:left="142" w:hanging="142"/>
      </w:pPr>
      <w:r>
        <w:t>• 活动目录与完整详情。</w:t>
      </w:r>
    </w:p>
    <w:p>
      <w:pPr>
        <w:spacing w:after="80"/>
        <w:ind w:left="142" w:hanging="142"/>
      </w:pPr>
      <w:r>
        <w:t>• 本人收藏及外部报名来源。</w:t>
      </w:r>
    </w:p>
    <w:p>
      <w:pPr>
        <w:pStyle w:val="Heading4"/>
      </w:pPr>
      <w:r>
        <w:t>使用示例</w:t>
      </w:r>
    </w:p>
    <w:p>
      <w:r>
        <w:t>本周只能线上参加时，勾选线上活动并选本周，进入详情检查直播时间及是否需要报名，而非只看卡片日期。</w:t>
      </w:r>
    </w:p>
    <w:p>
      <w:pPr>
        <w:pStyle w:val="Heading4"/>
      </w:pPr>
      <w:r>
        <w:t>常见问题</w:t>
      </w:r>
    </w:p>
    <w:p>
      <w:r>
        <w:rPr>
          <w:b/>
        </w:rPr>
        <w:t xml:space="preserve">收藏就算报名成功吗？ </w:t>
      </w:r>
      <w:r>
        <w:t>不是，报名、名额和临时调整以主办方公告为准。</w:t>
      </w:r>
    </w:p>
    <w:p>
      <w:r>
        <w:rPr>
          <w:b/>
        </w:rPr>
        <w:t xml:space="preserve">来源刚读取就一定仍能报名吗？ </w:t>
      </w:r>
      <w:r>
        <w:t>不一定，来源读取仅证明页面可访问。</w:t>
      </w:r>
    </w:p>
    <w:p>
      <w:pPr>
        <w:pStyle w:val="Heading4"/>
      </w:pPr>
      <w:r>
        <w:t>使用边界</w:t>
      </w:r>
    </w:p>
    <w:p>
      <w:pPr>
        <w:spacing w:after="80"/>
        <w:ind w:left="142" w:hanging="142"/>
      </w:pPr>
      <w:r>
        <w:t>• 往期和取消活动保留状态，不能当当前可报名。</w:t>
      </w:r>
    </w:p>
    <w:p>
      <w:pPr>
        <w:spacing w:after="80"/>
        <w:ind w:left="142" w:hanging="142"/>
      </w:pPr>
      <w:r>
        <w:t>• 本站不是每场活动的主办方。</w:t>
      </w:r>
    </w:p>
    <w:p>
      <w:bookmarkStart w:id="70" w:name="opc_compliance"/>
      <w:pPr>
        <w:pStyle w:val="Heading2"/>
      </w:pPr>
      <w:r>
        <w:t>7.14 OPC合规经营 指南 私人方案与资料模板</w:t>
      </w:r>
      <w:bookmarkEnd w:id="70"/>
    </w:p>
    <w:p>
      <w:r>
        <w:rPr>
          <w:b/>
        </w:rPr>
        <w:t xml:space="preserve">当前状态 </w:t>
      </w:r>
      <w:r>
        <w:t>已上线；具体内容与权益以当前页面显示为准</w:t>
      </w:r>
    </w:p>
    <w:p>
      <w:r>
        <w:rPr>
          <w:b/>
        </w:rPr>
        <w:t xml:space="preserve">功能入口 </w:t>
      </w:r>
      <w:hyperlink r:id="rId61">
        <w:r>
          <w:rPr>
            <w:color w:val="245B88"/>
          </w:rPr>
          <w:t>https://www.zmtzsk.com/opc-base/compliance/</w:t>
        </w:r>
      </w:hyperlink>
    </w:p>
    <w:p>
      <w:pPr>
        <w:pStyle w:val="Heading4"/>
      </w:pPr>
      <w:r>
        <w:t>用途与背景</w:t>
      </w:r>
    </w:p>
    <w:p>
      <w:r>
        <w:t>为独立经营者组织需要核对的主体、注册、财税、合同、知识产权、AI与数据、城市政策及持续自查事项。当前八模块四十篇指南，每篇包含问题判断、步骤、材料、情景示例和官方依据；十二份填写式资料帮助整理事实。需要结合自己的业务时，可保存私人草稿并按报价生成经营方案。</w:t>
      </w:r>
    </w:p>
    <w:p>
      <w:r>
        <w:rPr>
          <w:b/>
        </w:rPr>
        <w:t xml:space="preserve">适合谁用 </w:t>
      </w:r>
      <w:r>
        <w:t>准备接单、建立主体或整理经营资料的一人公司经营者。</w:t>
      </w:r>
    </w:p>
    <w:p>
      <w:pPr>
        <w:pStyle w:val="Heading4"/>
      </w:pPr>
      <w:r>
        <w:t>使用前准备</w:t>
      </w:r>
    </w:p>
    <w:p>
      <w:pPr>
        <w:spacing w:after="80"/>
        <w:ind w:left="142" w:hanging="142"/>
      </w:pPr>
      <w:r>
        <w:t>• 阅读时先理解自己业务及所在地。</w:t>
      </w:r>
    </w:p>
    <w:p>
      <w:pPr>
        <w:spacing w:after="80"/>
        <w:ind w:left="142" w:hanging="142"/>
      </w:pPr>
      <w:r>
        <w:t>• 私人方案须登录并满足当前权益；AI生成先报价确认。</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八个指南模块</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按问题查阅</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从主体、合同、版权等实际问题切入。</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私人事实输入</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用于本人方案</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可填写或带入本人规划，明确事实与未知。</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资料上传</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TXT、DOCX或粘贴正文</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当前部署记录中PDF需粘贴正文，不保证自动解析。</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模板</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填写事实与办理清单</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先复制或填写，再核对用途。</w:t>
            </w:r>
          </w:p>
        </w:tc>
      </w:tr>
    </w:tbl>
    <w:p>
      <w:pPr>
        <w:spacing w:after="20"/>
      </w:pPr>
    </w:p>
    <w:p>
      <w:pPr>
        <w:pStyle w:val="Heading4"/>
      </w:pPr>
      <w:r>
        <w:t>操作步骤</w:t>
      </w:r>
    </w:p>
    <w:p>
      <w:pPr>
        <w:spacing w:after="80"/>
        <w:ind w:left="142" w:hanging="142"/>
      </w:pPr>
      <w:r>
        <w:t>1. 在基地固定侧栏进入经营合规，搜索或选择模块。</w:t>
      </w:r>
    </w:p>
    <w:p>
      <w:pPr>
        <w:spacing w:after="80"/>
        <w:ind w:left="142" w:hanging="142"/>
      </w:pPr>
      <w:r>
        <w:t>2. 阅读相关指南的判断、步骤、材料与官方依据。</w:t>
      </w:r>
    </w:p>
    <w:p>
      <w:pPr>
        <w:spacing w:after="80"/>
        <w:ind w:left="142" w:hanging="142"/>
      </w:pPr>
      <w:r>
        <w:t>3. 用对应模板整理自己的业务事实和待确认事项。</w:t>
      </w:r>
    </w:p>
    <w:p>
      <w:pPr>
        <w:spacing w:after="80"/>
        <w:ind w:left="142" w:hanging="142"/>
      </w:pPr>
      <w:r>
        <w:t>4. 需要个性化方案时新建草稿，填事实或按本人规划编号导入。</w:t>
      </w:r>
    </w:p>
    <w:p>
      <w:pPr>
        <w:spacing w:after="80"/>
        <w:ind w:left="142" w:hanging="142"/>
      </w:pPr>
      <w:r>
        <w:t>5. 保存后查看当前算力报价，确认才执行；结果生成后检查条件与待核对项。</w:t>
      </w:r>
    </w:p>
    <w:p>
      <w:pPr>
        <w:spacing w:after="80"/>
        <w:ind w:left="142" w:hanging="142"/>
      </w:pPr>
      <w:r>
        <w:t>6. 在我的方案中继续、归档或恢复，按允许方式导出Markdown或浏览器打印/PDF。</w:t>
      </w:r>
    </w:p>
    <w:p>
      <w:pPr>
        <w:pStyle w:val="Heading4"/>
      </w:pPr>
      <w:r>
        <w:t>结果与保存</w:t>
      </w:r>
    </w:p>
    <w:p>
      <w:pPr>
        <w:spacing w:after="80"/>
        <w:ind w:left="142" w:hanging="142"/>
      </w:pPr>
      <w:r>
        <w:t>• 经营核对指南。</w:t>
      </w:r>
    </w:p>
    <w:p>
      <w:pPr>
        <w:spacing w:after="80"/>
        <w:ind w:left="142" w:hanging="142"/>
      </w:pPr>
      <w:r>
        <w:t>• 十二份填写式资料/清单。</w:t>
      </w:r>
    </w:p>
    <w:p>
      <w:pPr>
        <w:spacing w:after="80"/>
        <w:ind w:left="142" w:hanging="142"/>
      </w:pPr>
      <w:r>
        <w:t>• 本人草稿及按条件生成的私人方案版本。</w:t>
      </w:r>
    </w:p>
    <w:p>
      <w:pPr>
        <w:pStyle w:val="Heading4"/>
      </w:pPr>
      <w:r>
        <w:t>使用示例</w:t>
      </w:r>
    </w:p>
    <w:p>
      <w:r>
        <w:t>准备提供企业培训服务时，先整理客户需要的签约主体、发票、交付范围和版权条件，再查对应指南并向实际主管部门或专业人士核对具体要求。</w:t>
      </w:r>
    </w:p>
    <w:p>
      <w:pPr>
        <w:pStyle w:val="Heading4"/>
      </w:pPr>
      <w:r>
        <w:t>常见问题</w:t>
      </w:r>
    </w:p>
    <w:p>
      <w:r>
        <w:rPr>
          <w:b/>
        </w:rPr>
        <w:t xml:space="preserve">模板就是可直接签署的完整法律合同吗？ </w:t>
      </w:r>
      <w:r>
        <w:t>不是，当前模板为事实和办理清单，不能当完整法律合同正文。</w:t>
      </w:r>
    </w:p>
    <w:p>
      <w:r>
        <w:rPr>
          <w:b/>
        </w:rPr>
        <w:t xml:space="preserve">可以导出Word吗？ </w:t>
      </w:r>
      <w:r>
        <w:t>该模块现行实施记录支持Markdown及浏览器打印/PDF，未实现原生Word文件导出。</w:t>
      </w:r>
    </w:p>
    <w:p>
      <w:pPr>
        <w:pStyle w:val="Heading4"/>
      </w:pPr>
      <w:r>
        <w:t>使用边界</w:t>
      </w:r>
    </w:p>
    <w:p>
      <w:pPr>
        <w:spacing w:after="80"/>
        <w:ind w:left="142" w:hanging="142"/>
      </w:pPr>
      <w:r>
        <w:t>• 页面提供经营整理与条件核对，不声称法律认证或完整覆盖各地最新政策。</w:t>
      </w:r>
    </w:p>
    <w:p>
      <w:pPr>
        <w:spacing w:after="80"/>
        <w:ind w:left="142" w:hanging="142"/>
      </w:pPr>
      <w:r>
        <w:t>• 来源变化监测不代表解释已自动审核更新。</w:t>
      </w:r>
    </w:p>
    <w:p>
      <w:pPr>
        <w:spacing w:after="80"/>
        <w:ind w:left="142" w:hanging="142"/>
      </w:pPr>
      <w:r>
        <w:t>• 部署验收证明草稿、报价和展示；现有证据未证明该模块真实付费生成全闭环已通过。</w:t>
      </w:r>
    </w:p>
    <w:p>
      <w:bookmarkStart w:id="71" w:name="decision_support"/>
      <w:pPr>
        <w:pStyle w:val="Heading1"/>
      </w:pPr>
      <w:r>
        <w:t>8 思维模型与个人决策</w:t>
      </w:r>
      <w:bookmarkEnd w:id="71"/>
    </w:p>
    <w:p>
      <w:r>
        <w:t>决策罗盘将问题、依据、约束、选择理由、实际决定与后续复盘分开保存。它适合需要比较取舍的创作或经营问题，提供分析结构与行动建议；用户仍需选择是否执行，并记录现实反馈。</w:t>
      </w:r>
    </w:p>
    <w:p>
      <w:bookmarkStart w:id="72" w:name="decision_compass"/>
      <w:pPr>
        <w:pStyle w:val="Heading2"/>
      </w:pPr>
      <w:r>
        <w:t>8.1 决策罗盘</w:t>
      </w:r>
      <w:bookmarkEnd w:id="72"/>
    </w:p>
    <w:p>
      <w:r>
        <w:rPr>
          <w:b/>
        </w:rPr>
        <w:t xml:space="preserve">当前状态 </w:t>
      </w:r>
      <w:r>
        <w:t>功能入口已上线；AI操作开放范围和报价以当前页面为准</w:t>
      </w:r>
    </w:p>
    <w:p>
      <w:r>
        <w:rPr>
          <w:b/>
        </w:rPr>
        <w:t xml:space="preserve">功能入口 </w:t>
      </w:r>
      <w:hyperlink r:id="rId62">
        <w:r>
          <w:rPr>
            <w:color w:val="245B88"/>
          </w:rPr>
          <w:t>https://www.zmtzsk.com/decision-compass/</w:t>
        </w:r>
      </w:hyperlink>
    </w:p>
    <w:p>
      <w:pPr>
        <w:pStyle w:val="Heading4"/>
      </w:pPr>
      <w:r>
        <w:t>用途与背景</w:t>
      </w:r>
    </w:p>
    <w:p>
      <w:r>
        <w:t>借助思维模型梳理创作和经营选择，呈现证据、未知、取舍与行动。可以直接提问让系统匹配，也可以自己选择一个主模型与一个可选补充模型。模型库含可逆性、机会成本、待办任务理论、效果逻辑、事前验尸、二阶思维、有限理性、系统思维、约束理论、第一性原理和概率思维。简单执行问题可不套模型，避免为了形式制造复杂分析。</w:t>
      </w:r>
    </w:p>
    <w:p>
      <w:r>
        <w:rPr>
          <w:b/>
        </w:rPr>
        <w:t xml:space="preserve">适合谁用 </w:t>
      </w:r>
      <w:r>
        <w:t>面对转型、时间分配、产品选择或投入决策的创作者与经营者。</w:t>
      </w:r>
    </w:p>
    <w:p>
      <w:pPr>
        <w:pStyle w:val="Heading4"/>
      </w:pPr>
      <w:r>
        <w:t>使用前准备</w:t>
      </w:r>
    </w:p>
    <w:p>
      <w:pPr>
        <w:spacing w:after="80"/>
        <w:ind w:left="142" w:hanging="142"/>
      </w:pPr>
      <w:r>
        <w:t>• 准备目标、已有材料、备选方案和明确约束。</w:t>
      </w:r>
    </w:p>
    <w:p>
      <w:pPr>
        <w:spacing w:after="80"/>
        <w:ind w:left="142" w:hanging="142"/>
      </w:pPr>
      <w:r>
        <w:t>• AI分析、个性化澄清和续问是否开放及费用以当前页面为准。</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直接提问/选模型提问</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自动匹配或自主选择</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知道方法用途时手选，否则先直接说明问题。</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时间与预算</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约束首轮行动投入</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0代表确实没有额度，未知则明确留未知。</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基础引导</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每个模型两项免费问题</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已回答、跳过和未知分开标记。</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改变条件看看</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免费对照报告建议额度</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数值充分时看余量，缺项显示未知。</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报告续问</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围绕指定报告版本和模型范围追问</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单独报价与确认，不自动修改原报告。</w:t>
            </w:r>
          </w:p>
        </w:tc>
      </w:tr>
    </w:tbl>
    <w:p>
      <w:pPr>
        <w:spacing w:after="20"/>
      </w:pPr>
    </w:p>
    <w:p>
      <w:pPr>
        <w:pStyle w:val="Heading4"/>
      </w:pPr>
      <w:r>
        <w:t>操作步骤</w:t>
      </w:r>
    </w:p>
    <w:p>
      <w:pPr>
        <w:spacing w:after="80"/>
        <w:ind w:left="142" w:hanging="142"/>
      </w:pPr>
      <w:r>
        <w:t>1. 新建决策，写明问题、目标、资料与时间预算，也可选本人资料快照。</w:t>
      </w:r>
    </w:p>
    <w:p>
      <w:pPr>
        <w:spacing w:after="80"/>
        <w:ind w:left="142" w:hanging="142"/>
      </w:pPr>
      <w:r>
        <w:t>2. 选择提问方式，完成基础引导；需要个性化澄清时先查看费用。</w:t>
      </w:r>
    </w:p>
    <w:p>
      <w:pPr>
        <w:spacing w:after="80"/>
        <w:ind w:left="142" w:hanging="142"/>
      </w:pPr>
      <w:r>
        <w:t>3. 确认匹配或手选模型，查看报价后生成报告。</w:t>
      </w:r>
    </w:p>
    <w:p>
      <w:pPr>
        <w:spacing w:after="80"/>
        <w:ind w:left="142" w:hanging="142"/>
      </w:pPr>
      <w:r>
        <w:t>4. 逐模型看选用原因、依据、发现、未知和相关行动，再看综合取舍。</w:t>
      </w:r>
    </w:p>
    <w:p>
      <w:pPr>
        <w:spacing w:after="80"/>
        <w:ind w:left="142" w:hanging="142"/>
      </w:pPr>
      <w:r>
        <w:t>5. 用条件对照观察不同投入假设；需要重新判断时再明确发出续问。</w:t>
      </w:r>
    </w:p>
    <w:p>
      <w:pPr>
        <w:spacing w:after="80"/>
        <w:ind w:left="142" w:hanging="142"/>
      </w:pPr>
      <w:r>
        <w:t>6. 保存自己实际决定与行动，之后记录复盘；可比较报告版本并恢复草稿。</w:t>
      </w:r>
    </w:p>
    <w:p>
      <w:pPr>
        <w:pStyle w:val="Heading4"/>
      </w:pPr>
      <w:r>
        <w:t>结果与保存</w:t>
      </w:r>
    </w:p>
    <w:p>
      <w:pPr>
        <w:spacing w:after="80"/>
        <w:ind w:left="142" w:hanging="142"/>
      </w:pPr>
      <w:r>
        <w:t>• 有证据与条件说明的决策报告。</w:t>
      </w:r>
    </w:p>
    <w:p>
      <w:pPr>
        <w:spacing w:after="80"/>
        <w:ind w:left="142" w:hanging="142"/>
      </w:pPr>
      <w:r>
        <w:t>• 实际决定、行动与复盘档案。</w:t>
      </w:r>
    </w:p>
    <w:p>
      <w:pPr>
        <w:spacing w:after="80"/>
        <w:ind w:left="142" w:hanging="142"/>
      </w:pPr>
      <w:r>
        <w:t>• 报告版本比较及按当前权限开放的导出。</w:t>
      </w:r>
    </w:p>
    <w:p>
      <w:pPr>
        <w:pStyle w:val="Heading4"/>
      </w:pPr>
      <w:r>
        <w:t>使用示例</w:t>
      </w:r>
    </w:p>
    <w:p>
      <w:r>
        <w:t>在全职运营与兼职试做之间选择时，填入真实现金储备、每周可投入时间和不可承受损失，再用可逆性与机会成本检查能否先小范围试做。</w:t>
      </w:r>
    </w:p>
    <w:p>
      <w:pPr>
        <w:pStyle w:val="Heading4"/>
      </w:pPr>
      <w:r>
        <w:t>常见问题</w:t>
      </w:r>
    </w:p>
    <w:p>
      <w:r>
        <w:rPr>
          <w:b/>
        </w:rPr>
        <w:t xml:space="preserve">AI讨论能自动变成事实吗？ </w:t>
      </w:r>
      <w:r>
        <w:t>不能。假设、用户新事实和AI回答分别记录，用户明确确认的新事实才可并入草稿，也不改写原报告。</w:t>
      </w:r>
    </w:p>
    <w:p>
      <w:r>
        <w:rPr>
          <w:b/>
        </w:rPr>
        <w:t xml:space="preserve">看示例会覆盖自己的输入吗？ </w:t>
      </w:r>
      <w:r>
        <w:t>案例返回会恢复原页面状态；新建或使用模板不应无提示覆盖原草稿。</w:t>
      </w:r>
    </w:p>
    <w:p>
      <w:pPr>
        <w:pStyle w:val="Heading4"/>
      </w:pPr>
      <w:r>
        <w:t>使用边界</w:t>
      </w:r>
    </w:p>
    <w:p>
      <w:pPr>
        <w:spacing w:after="80"/>
        <w:ind w:left="142" w:hanging="142"/>
      </w:pPr>
      <w:r>
        <w:t>• 模型帮助组织分析，不代表结果准确率经过实验证明。</w:t>
      </w:r>
    </w:p>
    <w:p>
      <w:pPr>
        <w:spacing w:after="80"/>
        <w:ind w:left="142" w:hanging="142"/>
      </w:pPr>
      <w:r>
        <w:t>• 复盘日期在工具内记录，本版不发送站外提醒。</w:t>
      </w:r>
    </w:p>
    <w:p>
      <w:pPr>
        <w:spacing w:after="80"/>
        <w:ind w:left="142" w:hanging="142"/>
      </w:pPr>
      <w:r>
        <w:t>• 派发后结果未知时不自动重发；已保存报告的结算故障只恢复账本。</w:t>
      </w:r>
    </w:p>
    <w:p>
      <w:bookmarkStart w:id="73" w:name="creation_workbench"/>
      <w:pPr>
        <w:pStyle w:val="Heading1"/>
      </w:pPr>
      <w:r>
        <w:t>9 创作工作台与资料管理</w:t>
      </w:r>
      <w:bookmarkEnd w:id="73"/>
    </w:p>
    <w:p>
      <w:r>
        <w:t>创作工作台在电脑端集中账号资料、采集、研究、规划、写作、审核、发布与复盘。各项能力可以独立开始，无固定顺序。</w:t>
      </w:r>
    </w:p>
    <w:p>
      <w:bookmarkStart w:id="74" w:name="workbench"/>
      <w:pPr>
        <w:pStyle w:val="Heading2"/>
      </w:pPr>
      <w:r>
        <w:t>9.1 全域自媒体创作工作台</w:t>
      </w:r>
      <w:bookmarkEnd w:id="74"/>
    </w:p>
    <w:p>
      <w:r>
        <w:rPr>
          <w:b/>
        </w:rPr>
        <w:t xml:space="preserve">当前状态 </w:t>
      </w:r>
      <w:r>
        <w:t>当前网站入口</w:t>
      </w:r>
    </w:p>
    <w:p>
      <w:r>
        <w:rPr>
          <w:b/>
        </w:rPr>
        <w:t xml:space="preserve">功能入口 </w:t>
      </w:r>
      <w:hyperlink r:id="rId63">
        <w:r>
          <w:rPr>
            <w:color w:val="245B88"/>
          </w:rPr>
          <w:t>https://www.zmtzsk.com/self-media-workbench/?view=home</w:t>
        </w:r>
      </w:hyperlink>
    </w:p>
    <w:p>
      <w:pPr>
        <w:pStyle w:val="Heading4"/>
      </w:pPr>
      <w:r>
        <w:t>用途与背景</w:t>
      </w:r>
    </w:p>
    <w:p>
      <w:r>
        <w:t>持续创作和运营的总入口。首页按任务组织工具，顶部显示账号资料、算力余额、搜索、通知和保存状态。已有稿件可直接导入；长期资料用于减少重复填写。图片等轻量工具保留独立页面。</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账号资料</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本轮参考的身份、行业与边界</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切换前确认名称，不改变其他网站功能。</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全局搜索</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搜索功能、项目和内容</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按名称或用途找回原工作区。</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保存状态与通知</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当前草稿及任务状态</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离开前确认保存；失败先查看历史。</w:t>
            </w:r>
          </w:p>
        </w:tc>
      </w:tr>
    </w:tbl>
    <w:p>
      <w:pPr>
        <w:spacing w:after="20"/>
      </w:pPr>
    </w:p>
    <w:p>
      <w:pPr>
        <w:pStyle w:val="Heading4"/>
      </w:pPr>
      <w:r>
        <w:t>操作步骤</w:t>
      </w:r>
    </w:p>
    <w:p>
      <w:pPr>
        <w:spacing w:after="80"/>
        <w:ind w:left="142" w:hanging="142"/>
      </w:pPr>
      <w:r>
        <w:t>1. 电脑端打开并登录，确认账号与余额。</w:t>
      </w:r>
    </w:p>
    <w:p>
      <w:pPr>
        <w:spacing w:after="80"/>
        <w:ind w:left="142" w:hanging="142"/>
      </w:pPr>
      <w:r>
        <w:t>2. 选择当前任务，填写本次信息，按需关联长期资料。</w:t>
      </w:r>
    </w:p>
    <w:p>
      <w:pPr>
        <w:spacing w:after="80"/>
        <w:ind w:left="142" w:hanging="142"/>
      </w:pPr>
      <w:r>
        <w:t>3. 生成前核对报价，执行后审阅结果并保存。</w:t>
      </w:r>
    </w:p>
    <w:p>
      <w:pPr>
        <w:spacing w:after="80"/>
        <w:ind w:left="142" w:hanging="142"/>
      </w:pPr>
      <w:r>
        <w:t>4. 在账号资料的内容管理中筛选草稿/完成、账号和来源，继续编辑或导出。</w:t>
      </w:r>
    </w:p>
    <w:p>
      <w:pPr>
        <w:pStyle w:val="Heading4"/>
      </w:pPr>
      <w:r>
        <w:t>结果与保存</w:t>
      </w:r>
    </w:p>
    <w:p>
      <w:pPr>
        <w:spacing w:after="80"/>
        <w:ind w:left="142" w:hanging="142"/>
      </w:pPr>
      <w:r>
        <w:t>• 独立项目、报告、已保存内容与交接入口。</w:t>
      </w:r>
    </w:p>
    <w:p>
      <w:pPr>
        <w:pStyle w:val="Heading4"/>
      </w:pPr>
      <w:r>
        <w:t>使用示例</w:t>
      </w:r>
    </w:p>
    <w:p>
      <w:r>
        <w:t>已有文章直接进入公众号创作或一稿裂变；长期复用人设时再维护账号资料。</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当前多步骤编辑要求电脑端。</w:t>
      </w:r>
    </w:p>
    <w:p>
      <w:pPr>
        <w:spacing w:after="80"/>
        <w:ind w:left="142" w:hanging="142"/>
      </w:pPr>
      <w:r>
        <w:t>• 界面可见不等于服务已授权；会员、余额和服务状态决定可执行性。</w:t>
      </w:r>
    </w:p>
    <w:p>
      <w:pPr>
        <w:spacing w:after="80"/>
        <w:ind w:left="142" w:hanging="142"/>
      </w:pPr>
      <w:r>
        <w:t>• 未知任务先查询状态，不重复点击收费按钮。</w:t>
      </w:r>
    </w:p>
    <w:p>
      <w:bookmarkStart w:id="75" w:name="account_profile"/>
      <w:pPr>
        <w:pStyle w:val="Heading2"/>
      </w:pPr>
      <w:r>
        <w:t>9.2 账号资料与内容管理</w:t>
      </w:r>
      <w:bookmarkEnd w:id="75"/>
    </w:p>
    <w:p>
      <w:r>
        <w:rPr>
          <w:b/>
        </w:rPr>
        <w:t xml:space="preserve">当前状态 </w:t>
      </w:r>
      <w:r>
        <w:t>当前网站入口</w:t>
      </w:r>
    </w:p>
    <w:p>
      <w:r>
        <w:rPr>
          <w:b/>
        </w:rPr>
        <w:t xml:space="preserve">功能入口 </w:t>
      </w:r>
      <w:hyperlink r:id="rId18">
        <w:r>
          <w:rPr>
            <w:color w:val="245B88"/>
          </w:rPr>
          <w:t>https://www.zmtzsk.com/self-media-workbench/?view=accounts</w:t>
        </w:r>
      </w:hyperlink>
    </w:p>
    <w:p>
      <w:pPr>
        <w:pStyle w:val="Heading4"/>
      </w:pPr>
      <w:r>
        <w:t>用途与背景</w:t>
      </w:r>
    </w:p>
    <w:p>
      <w:r>
        <w:t>分别管理本人、品牌或客户的定位、受众、资源和表达边界。资料清单管理背景，内容清单汇总各工具保存的草稿与成果；不需要社交平台密码。</w:t>
      </w:r>
    </w:p>
    <w:p>
      <w:r>
        <w:rPr>
          <w:b/>
        </w:rPr>
        <w:t xml:space="preserve">适合谁用 </w:t>
      </w:r>
      <w:r>
        <w:t>自媒体创作者、个人 IP、品牌运营者及内容团队</w:t>
      </w:r>
    </w:p>
    <w:p>
      <w:pPr>
        <w:pStyle w:val="Heading4"/>
      </w:pPr>
      <w:r>
        <w:t>使用前准备</w:t>
      </w:r>
    </w:p>
    <w:p>
      <w:pPr>
        <w:spacing w:after="80"/>
        <w:ind w:left="142" w:hanging="142"/>
      </w:pPr>
      <w:r>
        <w:t>• 登录后维护本人账号资料。</w:t>
      </w:r>
    </w:p>
    <w:p>
      <w:pPr>
        <w:spacing w:after="80"/>
        <w:ind w:left="142" w:hanging="142"/>
      </w:pPr>
      <w:r>
        <w:t>• 准备对外身份、产品、受众和内容边界，勿填密码。</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账号类型</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个人IP或内容账号</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按实际对象选择；切换保留已填字段。</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长期档案</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身份、受众、产品、表达与禁区</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仅填写真实且可引用的信息。</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内容筛选</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状态、账号、来源、关键词</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锁定运营对象后找草稿。</w:t>
            </w:r>
          </w:p>
        </w:tc>
      </w:tr>
    </w:tbl>
    <w:p>
      <w:pPr>
        <w:spacing w:after="20"/>
      </w:pPr>
    </w:p>
    <w:p>
      <w:pPr>
        <w:pStyle w:val="Heading4"/>
      </w:pPr>
      <w:r>
        <w:t>操作步骤</w:t>
      </w:r>
    </w:p>
    <w:p>
      <w:pPr>
        <w:spacing w:after="80"/>
        <w:ind w:left="142" w:hanging="142"/>
      </w:pPr>
      <w:r>
        <w:t>1. 新增账号并保存基础信息。</w:t>
      </w:r>
    </w:p>
    <w:p>
      <w:pPr>
        <w:spacing w:after="80"/>
        <w:ind w:left="142" w:hanging="142"/>
      </w:pPr>
      <w:r>
        <w:t>2. 完善长期档案和不公开范围。</w:t>
      </w:r>
    </w:p>
    <w:p>
      <w:pPr>
        <w:spacing w:after="80"/>
        <w:ind w:left="142" w:hanging="142"/>
      </w:pPr>
      <w:r>
        <w:t>3. 顶部选择本轮资料后进入工具。</w:t>
      </w:r>
    </w:p>
    <w:p>
      <w:pPr>
        <w:spacing w:after="80"/>
        <w:ind w:left="142" w:hanging="142"/>
      </w:pPr>
      <w:r>
        <w:t>4. 内容管理找回成果并回原工作区续写。</w:t>
      </w:r>
    </w:p>
    <w:p>
      <w:pPr>
        <w:pStyle w:val="Heading4"/>
      </w:pPr>
      <w:r>
        <w:t>结果与保存</w:t>
      </w:r>
    </w:p>
    <w:p>
      <w:pPr>
        <w:spacing w:after="80"/>
        <w:ind w:left="142" w:hanging="142"/>
      </w:pPr>
      <w:r>
        <w:t>• 独立账号资料、长期档案和内容清单。</w:t>
      </w:r>
    </w:p>
    <w:p>
      <w:pPr>
        <w:pStyle w:val="Heading4"/>
      </w:pPr>
      <w:r>
        <w:t>使用示例</w:t>
      </w:r>
    </w:p>
    <w:p>
      <w:r>
        <w:t>讲师个人与企业品牌各建一份资料，分别复用语气与产品。</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建档不等于平台账号托管。</w:t>
      </w:r>
    </w:p>
    <w:p>
      <w:pPr>
        <w:spacing w:after="80"/>
        <w:ind w:left="142" w:hanging="142"/>
      </w:pPr>
      <w:r>
        <w:t>• 标杆身份、经历和成绩不能作为本人事实。</w:t>
      </w:r>
    </w:p>
    <w:p>
      <w:bookmarkStart w:id="76" w:name="business_positioning"/>
      <w:pPr>
        <w:pStyle w:val="Heading2"/>
      </w:pPr>
      <w:r>
        <w:t>9.3 商业定位</w:t>
      </w:r>
      <w:bookmarkEnd w:id="76"/>
    </w:p>
    <w:p>
      <w:r>
        <w:rPr>
          <w:b/>
        </w:rPr>
        <w:t xml:space="preserve">当前状态 </w:t>
      </w:r>
      <w:r>
        <w:t>当前网站入口</w:t>
      </w:r>
    </w:p>
    <w:p>
      <w:r>
        <w:rPr>
          <w:b/>
        </w:rPr>
        <w:t xml:space="preserve">功能入口 </w:t>
      </w:r>
      <w:hyperlink r:id="rId64">
        <w:r>
          <w:rPr>
            <w:color w:val="245B88"/>
          </w:rPr>
          <w:t>https://www.zmtzsk.com/self-media-workbench/?view=profile&amp;feature=business-positioning</w:t>
        </w:r>
      </w:hyperlink>
    </w:p>
    <w:p>
      <w:pPr>
        <w:pStyle w:val="Heading4"/>
      </w:pPr>
      <w:r>
        <w:t>用途与背景</w:t>
      </w:r>
    </w:p>
    <w:p>
      <w:r>
        <w:t>把客户需求、产品服务、差异资源和获客承接整理成商业定位报告。适合有业务但内容方向不清的经营者，可手填本次简报，不必先完成诊断。</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业务与用户</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提供什么、服务谁、解决什么</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写真实产品、价格带和交付。</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资源与差异</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经验、案例和渠道</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说明证据，避免空泛的领先或唯一。</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分析焦点</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本轮最想解决的商业问题</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例如首个服务产品或内容到咨询的链路。</w:t>
            </w:r>
          </w:p>
        </w:tc>
      </w:tr>
    </w:tbl>
    <w:p>
      <w:pPr>
        <w:spacing w:after="20"/>
      </w:pPr>
    </w:p>
    <w:p>
      <w:pPr>
        <w:pStyle w:val="Heading4"/>
      </w:pPr>
      <w:r>
        <w:t>操作步骤</w:t>
      </w:r>
    </w:p>
    <w:p>
      <w:pPr>
        <w:spacing w:after="80"/>
        <w:ind w:left="142" w:hanging="142"/>
      </w:pPr>
      <w:r>
        <w:t>1. 进入定位页选择相应任务与资料来源。</w:t>
      </w:r>
    </w:p>
    <w:p>
      <w:pPr>
        <w:spacing w:after="80"/>
        <w:ind w:left="142" w:hanging="142"/>
      </w:pPr>
      <w:r>
        <w:t>2. 补齐核心简报，按需引用长期档案和事实边界。</w:t>
      </w:r>
    </w:p>
    <w:p>
      <w:pPr>
        <w:spacing w:after="80"/>
        <w:ind w:left="142" w:hanging="142"/>
      </w:pPr>
      <w:r>
        <w:t>3. 查看当次报价后生成报告。</w:t>
      </w:r>
    </w:p>
    <w:p>
      <w:pPr>
        <w:spacing w:after="80"/>
        <w:ind w:left="142" w:hanging="142"/>
      </w:pPr>
      <w:r>
        <w:t>4. 审阅定位与执行建议，复制/打印或保存，再带入创作。</w:t>
      </w:r>
    </w:p>
    <w:p>
      <w:pPr>
        <w:pStyle w:val="Heading4"/>
      </w:pPr>
      <w:r>
        <w:t>结果与保存</w:t>
      </w:r>
    </w:p>
    <w:p>
      <w:pPr>
        <w:spacing w:after="80"/>
        <w:ind w:left="142" w:hanging="142"/>
      </w:pPr>
      <w:r>
        <w:t>• 商业或账号定位报告，可复制、保存和打印/PDF。</w:t>
      </w:r>
    </w:p>
    <w:p>
      <w:pPr>
        <w:pStyle w:val="Heading4"/>
      </w:pPr>
      <w:r>
        <w:t>使用示例</w:t>
      </w:r>
    </w:p>
    <w:p>
      <w:r>
        <w:t>咨询顾问先明确服务企业的哪一阶段，再设计内容如何承接咨询。</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报告是依据输入形成的待验证方向，不是需求或流量保证。</w:t>
      </w:r>
    </w:p>
    <w:p>
      <w:pPr>
        <w:spacing w:after="80"/>
        <w:ind w:left="142" w:hanging="142"/>
      </w:pPr>
      <w:r>
        <w:t>• 生成不自动改动产品或发布内容。</w:t>
      </w:r>
    </w:p>
    <w:p>
      <w:bookmarkStart w:id="77" w:name="account_positioning"/>
      <w:pPr>
        <w:pStyle w:val="Heading2"/>
      </w:pPr>
      <w:r>
        <w:t>9.4 账号定位</w:t>
      </w:r>
      <w:bookmarkEnd w:id="77"/>
    </w:p>
    <w:p>
      <w:r>
        <w:rPr>
          <w:b/>
        </w:rPr>
        <w:t xml:space="preserve">当前状态 </w:t>
      </w:r>
      <w:r>
        <w:t>当前网站入口</w:t>
      </w:r>
    </w:p>
    <w:p>
      <w:r>
        <w:rPr>
          <w:b/>
        </w:rPr>
        <w:t xml:space="preserve">功能入口 </w:t>
      </w:r>
      <w:hyperlink r:id="rId65">
        <w:r>
          <w:rPr>
            <w:color w:val="245B88"/>
          </w:rPr>
          <w:t>https://www.zmtzsk.com/self-media-workbench/?view=profile&amp;feature=account-positioning</w:t>
        </w:r>
      </w:hyperlink>
    </w:p>
    <w:p>
      <w:pPr>
        <w:pStyle w:val="Heading4"/>
      </w:pPr>
      <w:r>
        <w:t>用途与背景</w:t>
      </w:r>
    </w:p>
    <w:p>
      <w:r>
        <w:t>把面向谁、希望形成什么认知、持续输出什么内容转成定位。可用一次性简报试方向，也可引用长期档案，将身份、用户问题与真实制作能力连起来。</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核心简报</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受众、希望被记住的价值、持续输出内容</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写具体人群和场景。</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资料来源</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本次输入或长期资料</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临时试验用简报，长期变化再更新档案。</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平台与表达</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形式、语气、能力和禁区</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纳入实际产能。</w:t>
            </w:r>
          </w:p>
        </w:tc>
      </w:tr>
    </w:tbl>
    <w:p>
      <w:pPr>
        <w:spacing w:after="20"/>
      </w:pPr>
    </w:p>
    <w:p>
      <w:pPr>
        <w:pStyle w:val="Heading4"/>
      </w:pPr>
      <w:r>
        <w:t>操作步骤</w:t>
      </w:r>
    </w:p>
    <w:p>
      <w:pPr>
        <w:spacing w:after="80"/>
        <w:ind w:left="142" w:hanging="142"/>
      </w:pPr>
      <w:r>
        <w:t>1. 进入定位页选择相应任务与资料来源。</w:t>
      </w:r>
    </w:p>
    <w:p>
      <w:pPr>
        <w:spacing w:after="80"/>
        <w:ind w:left="142" w:hanging="142"/>
      </w:pPr>
      <w:r>
        <w:t>2. 补齐核心简报，按需引用长期档案和事实边界。</w:t>
      </w:r>
    </w:p>
    <w:p>
      <w:pPr>
        <w:spacing w:after="80"/>
        <w:ind w:left="142" w:hanging="142"/>
      </w:pPr>
      <w:r>
        <w:t>3. 查看当次报价后生成报告。</w:t>
      </w:r>
    </w:p>
    <w:p>
      <w:pPr>
        <w:spacing w:after="80"/>
        <w:ind w:left="142" w:hanging="142"/>
      </w:pPr>
      <w:r>
        <w:t>4. 审阅定位与执行建议，复制/打印或保存，再带入创作。</w:t>
      </w:r>
    </w:p>
    <w:p>
      <w:pPr>
        <w:pStyle w:val="Heading4"/>
      </w:pPr>
      <w:r>
        <w:t>结果与保存</w:t>
      </w:r>
    </w:p>
    <w:p>
      <w:pPr>
        <w:spacing w:after="80"/>
        <w:ind w:left="142" w:hanging="142"/>
      </w:pPr>
      <w:r>
        <w:t>• 商业或账号定位报告，可复制、保存和打印/PDF。</w:t>
      </w:r>
    </w:p>
    <w:p>
      <w:pPr>
        <w:pStyle w:val="Heading4"/>
      </w:pPr>
      <w:r>
        <w:t>使用示例</w:t>
      </w:r>
    </w:p>
    <w:p>
      <w:r>
        <w:t>把泛健身主题收窄到久坐新手与每周三条十分钟训练示范。</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报告是依据输入形成的待验证方向，不是需求或流量保证。</w:t>
      </w:r>
    </w:p>
    <w:p>
      <w:pPr>
        <w:spacing w:after="80"/>
        <w:ind w:left="142" w:hanging="142"/>
      </w:pPr>
      <w:r>
        <w:t>• 生成不自动改动产品或发布内容。</w:t>
      </w:r>
    </w:p>
    <w:p>
      <w:bookmarkStart w:id="78" w:name="data_center"/>
      <w:pPr>
        <w:pStyle w:val="Heading2"/>
      </w:pPr>
      <w:r>
        <w:t>9.5 数据中心 采集 复用与导出</w:t>
      </w:r>
      <w:bookmarkEnd w:id="78"/>
    </w:p>
    <w:p>
      <w:r>
        <w:rPr>
          <w:b/>
        </w:rPr>
        <w:t xml:space="preserve">当前状态 </w:t>
      </w:r>
      <w:r>
        <w:t>当前网站入口</w:t>
      </w:r>
    </w:p>
    <w:p>
      <w:r>
        <w:rPr>
          <w:b/>
        </w:rPr>
        <w:t xml:space="preserve">功能入口 </w:t>
      </w:r>
      <w:hyperlink r:id="rId66">
        <w:r>
          <w:rPr>
            <w:color w:val="245B88"/>
          </w:rPr>
          <w:t>https://www.zmtzsk.com/self-media-workbench/?view=data-center</w:t>
        </w:r>
      </w:hyperlink>
    </w:p>
    <w:p>
      <w:pPr>
        <w:pStyle w:val="Heading4"/>
      </w:pPr>
      <w:r>
        <w:t>用途与背景</w:t>
      </w:r>
    </w:p>
    <w:p>
      <w:r>
        <w:t>限定范围采集公开账号与作品并保存为可复用数据集，供诊断、拆解、对标等工具采用。作品列表与完整内容不同；完整内容需要逐条读取详情，费用和耗时通常更高。</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平台与来源</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公开主页、作品链接或ID</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确认平台和对象，批量同平台。</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数据包</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链接信息、账号信息、作品列表、完整内容等</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按问题选取，完整内容另确认条数。</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范围和新鲜度</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页数、数量、缓存或实时</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先小范围核对。</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导出</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Excel、CSV、JSON、Markdown</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分别用于表格、程序或阅读。</w:t>
            </w:r>
          </w:p>
        </w:tc>
      </w:tr>
    </w:tbl>
    <w:p>
      <w:pPr>
        <w:spacing w:after="20"/>
      </w:pPr>
    </w:p>
    <w:p>
      <w:pPr>
        <w:pStyle w:val="Heading4"/>
      </w:pPr>
      <w:r>
        <w:t>操作步骤</w:t>
      </w:r>
    </w:p>
    <w:p>
      <w:pPr>
        <w:spacing w:after="80"/>
        <w:ind w:left="142" w:hanging="142"/>
      </w:pPr>
      <w:r>
        <w:t>1. 选平台、采集目标和公开来源。</w:t>
      </w:r>
    </w:p>
    <w:p>
      <w:pPr>
        <w:spacing w:after="80"/>
        <w:ind w:left="142" w:hanging="142"/>
      </w:pPr>
      <w:r>
        <w:t>2. 选数据包与上限，读准确预估及缓存提示。</w:t>
      </w:r>
    </w:p>
    <w:p>
      <w:pPr>
        <w:spacing w:after="80"/>
        <w:ind w:left="142" w:hanging="142"/>
      </w:pPr>
      <w:r>
        <w:t>3. 确认创建任务，等待保存数据集。</w:t>
      </w:r>
    </w:p>
    <w:p>
      <w:pPr>
        <w:spacing w:after="80"/>
        <w:ind w:left="142" w:hanging="142"/>
      </w:pPr>
      <w:r>
        <w:t>4. 核对覆盖、失败项、缓存和实际扣减。</w:t>
      </w:r>
    </w:p>
    <w:p>
      <w:pPr>
        <w:spacing w:after="80"/>
        <w:ind w:left="142" w:hanging="142"/>
      </w:pPr>
      <w:r>
        <w:t>5. 导出或交给智能体，选择后续功能。</w:t>
      </w:r>
    </w:p>
    <w:p>
      <w:pPr>
        <w:pStyle w:val="Heading4"/>
      </w:pPr>
      <w:r>
        <w:t>结果与保存</w:t>
      </w:r>
    </w:p>
    <w:p>
      <w:pPr>
        <w:spacing w:after="80"/>
        <w:ind w:left="142" w:hanging="142"/>
      </w:pPr>
      <w:r>
        <w:t>• 有来源、时间、字段覆盖和费用记录的数据集及四格式导出。</w:t>
      </w:r>
    </w:p>
    <w:p>
      <w:pPr>
        <w:pStyle w:val="Heading4"/>
      </w:pPr>
      <w:r>
        <w:t>使用示例</w:t>
      </w:r>
    </w:p>
    <w:p>
      <w:r>
        <w:t>采一个公开账号的资料和近期作品，核对作者一致后用于诊断。</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字段缺失不等于零；标题列表不是完整视频证据。</w:t>
      </w:r>
    </w:p>
    <w:p>
      <w:pPr>
        <w:spacing w:after="80"/>
        <w:ind w:left="142" w:hanging="142"/>
      </w:pPr>
      <w:r>
        <w:t>• 缓存及复用是否免新采集费以当次返回为准。</w:t>
      </w:r>
    </w:p>
    <w:p>
      <w:pPr>
        <w:spacing w:after="80"/>
        <w:ind w:left="142" w:hanging="142"/>
      </w:pPr>
      <w:r>
        <w:t>• 私密或受限内容不会因本站入口自动开放。</w:t>
      </w:r>
    </w:p>
    <w:p>
      <w:bookmarkStart w:id="79" w:name="content_planning"/>
      <w:pPr>
        <w:pStyle w:val="Heading2"/>
      </w:pPr>
      <w:r>
        <w:t>9.6 选题策划 内容规划</w:t>
      </w:r>
      <w:bookmarkEnd w:id="79"/>
    </w:p>
    <w:p>
      <w:r>
        <w:rPr>
          <w:b/>
        </w:rPr>
        <w:t xml:space="preserve">当前状态 </w:t>
      </w:r>
      <w:r>
        <w:t>当前网站入口</w:t>
      </w:r>
    </w:p>
    <w:p>
      <w:r>
        <w:rPr>
          <w:b/>
        </w:rPr>
        <w:t xml:space="preserve">功能入口 </w:t>
      </w:r>
      <w:hyperlink r:id="rId67">
        <w:r>
          <w:rPr>
            <w:color w:val="245B88"/>
          </w:rPr>
          <w:t>https://www.zmtzsk.com/self-media-workbench/?view=strategy</w:t>
        </w:r>
      </w:hyperlink>
    </w:p>
    <w:p>
      <w:pPr>
        <w:pStyle w:val="Heading4"/>
      </w:pPr>
      <w:r>
        <w:t>用途与背景</w:t>
      </w:r>
    </w:p>
    <w:p>
      <w:r>
        <w:t>把账号方向、公开热点和可回查的用户需求交给下一轮内容生产。当前页面是两个研究入口的组织页：热点采集与选题雷达、评论需求选题雷达；详细采集、报价和任务结果由各自工作区处理。</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当前账号</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作为内容规划的背景</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先选定要服务的账号，检查其定位和资料是否最新。</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热点采集与选题雷达</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平台公开信号</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适合需要找近期机会的任务，进入后再选择平台、范围与报价。</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评论需求选题雷达</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真实用户问题</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适合从同行评论找需求，进入后选择素材来源并保留证据。</w:t>
            </w:r>
          </w:p>
        </w:tc>
      </w:tr>
    </w:tbl>
    <w:p>
      <w:pPr>
        <w:spacing w:after="20"/>
      </w:pPr>
    </w:p>
    <w:p>
      <w:pPr>
        <w:pStyle w:val="Heading4"/>
      </w:pPr>
      <w:r>
        <w:t>操作步骤</w:t>
      </w:r>
    </w:p>
    <w:p>
      <w:pPr>
        <w:spacing w:after="80"/>
        <w:ind w:left="142" w:hanging="142"/>
      </w:pPr>
      <w:r>
        <w:t>1. 在工作台选定当前账号，进入“选题策划”或“内容规划”。</w:t>
      </w:r>
    </w:p>
    <w:p>
      <w:pPr>
        <w:spacing w:after="80"/>
        <w:ind w:left="142" w:hanging="142"/>
      </w:pPr>
      <w:r>
        <w:t>2. 按任务选择热点研究或评论需求研究。</w:t>
      </w:r>
    </w:p>
    <w:p>
      <w:pPr>
        <w:spacing w:after="80"/>
        <w:ind w:left="142" w:hanging="142"/>
      </w:pPr>
      <w:r>
        <w:t>3. 在对应研究区填写范围、核对报价并确认新任务。</w:t>
      </w:r>
    </w:p>
    <w:p>
      <w:pPr>
        <w:spacing w:after="80"/>
        <w:ind w:left="142" w:hanging="142"/>
      </w:pPr>
      <w:r>
        <w:t>4. 阅读有证据的候选方向，把合适的选题交给内容矩阵、智能模板或创作工具。</w:t>
      </w:r>
    </w:p>
    <w:p>
      <w:pPr>
        <w:pStyle w:val="Heading4"/>
      </w:pPr>
      <w:r>
        <w:t>结果与保存</w:t>
      </w:r>
    </w:p>
    <w:p>
      <w:pPr>
        <w:spacing w:after="80"/>
        <w:ind w:left="142" w:hanging="142"/>
      </w:pPr>
      <w:r>
        <w:t>• 有出处的选题候选和研究结果入口</w:t>
      </w:r>
    </w:p>
    <w:p>
      <w:pPr>
        <w:spacing w:after="80"/>
        <w:ind w:left="142" w:hanging="142"/>
      </w:pPr>
      <w:r>
        <w:t>• 连接研究与创作的工作路径</w:t>
      </w:r>
    </w:p>
    <w:p>
      <w:pPr>
        <w:pStyle w:val="Heading4"/>
      </w:pPr>
      <w:r>
        <w:t>使用示例</w:t>
      </w:r>
    </w:p>
    <w:p>
      <w:r>
        <w:t>准备下一周内容时，先用评论需求研究找高频问题，再用热点研究确认近期表达机会，选出两条进入脚本创作。</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内容规划页面本身不表示已经自动生成或发布一整套日历。</w:t>
      </w:r>
    </w:p>
    <w:p>
      <w:pPr>
        <w:spacing w:after="80"/>
        <w:ind w:left="142" w:hanging="142"/>
      </w:pPr>
      <w:r>
        <w:t>• 公开热点和用户评论都是选题依据，需要结合账号定位与可制作资源筛选。</w:t>
      </w:r>
    </w:p>
    <w:p>
      <w:bookmarkStart w:id="80" w:name="ai_research"/>
      <w:pPr>
        <w:pStyle w:val="Heading1"/>
      </w:pPr>
      <w:r>
        <w:t>10 账号研究 选题与增长复盘</w:t>
      </w:r>
      <w:bookmarkEnd w:id="80"/>
    </w:p>
    <w:p>
      <w:r>
        <w:t>结论依据选定来源、时间和样本，解释力度取决于证据。采集、AI分析和长期监测分别检查范围与费用。</w:t>
      </w:r>
    </w:p>
    <w:p>
      <w:bookmarkStart w:id="81" w:name="account_diagnosis"/>
      <w:pPr>
        <w:pStyle w:val="Heading2"/>
      </w:pPr>
      <w:r>
        <w:t>10.1 账号增长诊断</w:t>
      </w:r>
      <w:bookmarkEnd w:id="81"/>
    </w:p>
    <w:p>
      <w:r>
        <w:rPr>
          <w:b/>
        </w:rPr>
        <w:t xml:space="preserve">当前状态 </w:t>
      </w:r>
      <w:r>
        <w:t>当前网站入口</w:t>
      </w:r>
    </w:p>
    <w:p>
      <w:r>
        <w:rPr>
          <w:b/>
        </w:rPr>
        <w:t xml:space="preserve">功能入口 </w:t>
      </w:r>
      <w:hyperlink r:id="rId68">
        <w:r>
          <w:rPr>
            <w:color w:val="245B88"/>
          </w:rPr>
          <w:t>https://www.zmtzsk.com/self-media-workbench/?view=account-diagnosis</w:t>
        </w:r>
      </w:hyperlink>
    </w:p>
    <w:p>
      <w:pPr>
        <w:pStyle w:val="Heading4"/>
      </w:pPr>
      <w:r>
        <w:t>用途与背景</w:t>
      </w:r>
    </w:p>
    <w:p>
      <w:r>
        <w:t>诊断本人运营账号的定位、内容、用户承接和增长瓶颈，按优先级形成行动方案，并说明数据覆盖与缺口。公开互动不能替代后台完播率或成交额。</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来源</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新采集或已有数据集</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完整诊断需账号信息和作品列表。</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深度</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快速1页/最多20条、标准2页/最多50条、深度5页/最多150条</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均为上限，实际看平台返回。</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重点与补充资料</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本轮问题、逐字稿、后台等</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确认归属并勾选本轮范围。</w:t>
            </w:r>
          </w:p>
        </w:tc>
      </w:tr>
    </w:tbl>
    <w:p>
      <w:pPr>
        <w:spacing w:after="20"/>
      </w:pPr>
    </w:p>
    <w:p>
      <w:pPr>
        <w:pStyle w:val="Heading4"/>
      </w:pPr>
      <w:r>
        <w:t>操作步骤</w:t>
      </w:r>
    </w:p>
    <w:p>
      <w:pPr>
        <w:spacing w:after="80"/>
        <w:ind w:left="142" w:hanging="142"/>
      </w:pPr>
      <w:r>
        <w:t>1. 选运营对象、平台和数据来源。</w:t>
      </w:r>
    </w:p>
    <w:p>
      <w:pPr>
        <w:spacing w:after="80"/>
        <w:ind w:left="142" w:hanging="142"/>
      </w:pPr>
      <w:r>
        <w:t>2. 填写重点问题及深度，补齐数据包。</w:t>
      </w:r>
    </w:p>
    <w:p>
      <w:pPr>
        <w:spacing w:after="80"/>
        <w:ind w:left="142" w:hanging="142"/>
      </w:pPr>
      <w:r>
        <w:t>3. 按需导入素材并确认使用；单批最多20文件、每个10MB。</w:t>
      </w:r>
    </w:p>
    <w:p>
      <w:pPr>
        <w:spacing w:after="80"/>
        <w:ind w:left="142" w:hanging="142"/>
      </w:pPr>
      <w:r>
        <w:t>4. 查看采集与AI报告报价后执行。</w:t>
      </w:r>
    </w:p>
    <w:p>
      <w:pPr>
        <w:spacing w:after="80"/>
        <w:ind w:left="142" w:hanging="142"/>
      </w:pPr>
      <w:r>
        <w:t>5. 先读覆盖说明，再看问题、行动和验证计划，保存作为下次基线。</w:t>
      </w:r>
    </w:p>
    <w:p>
      <w:pPr>
        <w:pStyle w:val="Heading4"/>
      </w:pPr>
      <w:r>
        <w:t>结果与保存</w:t>
      </w:r>
    </w:p>
    <w:p>
      <w:pPr>
        <w:spacing w:after="80"/>
        <w:ind w:left="142" w:hanging="142"/>
      </w:pPr>
      <w:r>
        <w:t>• 诊断报告、问题优先级、行动计划、来源与缺口；复制/打印PDF。</w:t>
      </w:r>
    </w:p>
    <w:p>
      <w:pPr>
        <w:pStyle w:val="Heading4"/>
      </w:pPr>
      <w:r>
        <w:t>使用示例</w:t>
      </w:r>
    </w:p>
    <w:p>
      <w:r>
        <w:t>教程很多但咨询少，聚焦内容承诺与主页服务是否一致，并补充真实咨询数据。</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没有逐字稿时不把具体口播判断当成已证实。</w:t>
      </w:r>
    </w:p>
    <w:p>
      <w:pPr>
        <w:spacing w:after="80"/>
        <w:ind w:left="142" w:hanging="142"/>
      </w:pPr>
      <w:r>
        <w:t>• 建议不是限流判定或业绩承诺。</w:t>
      </w:r>
    </w:p>
    <w:p>
      <w:pPr>
        <w:spacing w:after="80"/>
        <w:ind w:left="142" w:hanging="142"/>
      </w:pPr>
      <w:r>
        <w:t>• 原文件提取后清理，分析资料仍需按界面选择范围。</w:t>
      </w:r>
    </w:p>
    <w:p>
      <w:bookmarkStart w:id="82" w:name="account_deconstruction"/>
      <w:pPr>
        <w:pStyle w:val="Heading2"/>
      </w:pPr>
      <w:r>
        <w:t>10.2 爆款账号拆解</w:t>
      </w:r>
      <w:bookmarkEnd w:id="82"/>
    </w:p>
    <w:p>
      <w:r>
        <w:rPr>
          <w:b/>
        </w:rPr>
        <w:t xml:space="preserve">当前状态 </w:t>
      </w:r>
      <w:r>
        <w:t>当前网站入口</w:t>
      </w:r>
    </w:p>
    <w:p>
      <w:r>
        <w:rPr>
          <w:b/>
        </w:rPr>
        <w:t xml:space="preserve">功能入口 </w:t>
      </w:r>
      <w:hyperlink r:id="rId69">
        <w:r>
          <w:rPr>
            <w:color w:val="245B88"/>
          </w:rPr>
          <w:t>https://www.zmtzsk.com/self-media-workbench/?view=account-deconstruction</w:t>
        </w:r>
      </w:hyperlink>
    </w:p>
    <w:p>
      <w:pPr>
        <w:pStyle w:val="Heading4"/>
      </w:pPr>
      <w:r>
        <w:t>用途与背景</w:t>
      </w:r>
    </w:p>
    <w:p>
      <w:r>
        <w:t>研究标杆账号的定位、选题、结构、信任与经营机制，并判断能迁移到自己的哪些条件。研究对象和应用对象分开显示，不把标杆身份、经历与成绩赋予自己。</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研究对象</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公开标杆账号/已有数据集</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确认作者和范围。</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应用对象</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本次运营账号的资源边界</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只用于适用性比较。</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拆解问题与证据</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希望学习的机制及原稿</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优先补齐逐字稿、正文和来源。</w:t>
            </w:r>
          </w:p>
        </w:tc>
      </w:tr>
    </w:tbl>
    <w:p>
      <w:pPr>
        <w:spacing w:after="20"/>
      </w:pPr>
    </w:p>
    <w:p>
      <w:pPr>
        <w:pStyle w:val="Heading4"/>
      </w:pPr>
      <w:r>
        <w:t>操作步骤</w:t>
      </w:r>
    </w:p>
    <w:p>
      <w:pPr>
        <w:spacing w:after="80"/>
        <w:ind w:left="142" w:hanging="142"/>
      </w:pPr>
      <w:r>
        <w:t>1. 确认标杆来源与必需数据包。</w:t>
      </w:r>
    </w:p>
    <w:p>
      <w:pPr>
        <w:spacing w:after="80"/>
        <w:ind w:left="142" w:hanging="142"/>
      </w:pPr>
      <w:r>
        <w:t>2. 写拆解问题并选择样本和补充资料。</w:t>
      </w:r>
    </w:p>
    <w:p>
      <w:pPr>
        <w:spacing w:after="80"/>
        <w:ind w:left="142" w:hanging="142"/>
      </w:pPr>
      <w:r>
        <w:t>3. 核对采集及分析报价，等待报告。</w:t>
      </w:r>
    </w:p>
    <w:p>
      <w:pPr>
        <w:spacing w:after="80"/>
        <w:ind w:left="142" w:hanging="142"/>
      </w:pPr>
      <w:r>
        <w:t>4. 从证据读到成功机制、适用条件、不可迁移因素与最小实验。</w:t>
      </w:r>
    </w:p>
    <w:p>
      <w:pPr>
        <w:spacing w:after="80"/>
        <w:ind w:left="142" w:hanging="142"/>
      </w:pPr>
      <w:r>
        <w:t>5. 保存报告，回看原作，用本人事实重新创作。</w:t>
      </w:r>
    </w:p>
    <w:p>
      <w:pPr>
        <w:pStyle w:val="Heading4"/>
      </w:pPr>
      <w:r>
        <w:t>结果与保存</w:t>
      </w:r>
    </w:p>
    <w:p>
      <w:pPr>
        <w:spacing w:after="80"/>
        <w:ind w:left="142" w:hanging="142"/>
      </w:pPr>
      <w:r>
        <w:t>• 机制拆解报告、样本、迁移建议及验证动作。</w:t>
      </w:r>
    </w:p>
    <w:p>
      <w:pPr>
        <w:pStyle w:val="Heading4"/>
      </w:pPr>
      <w:r>
        <w:t>使用示例</w:t>
      </w:r>
    </w:p>
    <w:p>
      <w:r>
        <w:t>学习知识博主如何拆步骤，再用自己的案例制作教程。</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爆款样本不是因果证明或复制保证。</w:t>
      </w:r>
    </w:p>
    <w:p>
      <w:pPr>
        <w:spacing w:after="80"/>
        <w:ind w:left="142" w:hanging="142"/>
      </w:pPr>
      <w:r>
        <w:t>• 公开互动不足以证明营收；没有资料的经营结果保留未知。</w:t>
      </w:r>
    </w:p>
    <w:p>
      <w:bookmarkStart w:id="83" w:name="account_benchmark"/>
      <w:pPr>
        <w:pStyle w:val="Heading2"/>
      </w:pPr>
      <w:r>
        <w:t>10.3 对标账号对比分析</w:t>
      </w:r>
      <w:bookmarkEnd w:id="83"/>
    </w:p>
    <w:p>
      <w:r>
        <w:rPr>
          <w:b/>
        </w:rPr>
        <w:t xml:space="preserve">当前状态 </w:t>
      </w:r>
      <w:r>
        <w:t>当前网站入口</w:t>
      </w:r>
    </w:p>
    <w:p>
      <w:r>
        <w:rPr>
          <w:b/>
        </w:rPr>
        <w:t xml:space="preserve">功能入口 </w:t>
      </w:r>
      <w:hyperlink r:id="rId70">
        <w:r>
          <w:rPr>
            <w:color w:val="245B88"/>
          </w:rPr>
          <w:t>https://www.zmtzsk.com/self-media-workbench/?view=account-benchmark</w:t>
        </w:r>
      </w:hyperlink>
    </w:p>
    <w:p>
      <w:pPr>
        <w:pStyle w:val="Heading4"/>
      </w:pPr>
      <w:r>
        <w:t>用途与背景</w:t>
      </w:r>
    </w:p>
    <w:p>
      <w:r>
        <w:t>把本账号与同平台参考账号按同一口径比较，找定位、内容表现与执行差距，形成下一阶段优先事项。</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账号组</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至少两个同平台账号</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核对主账号与参考对象。</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比较目标</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定位、结构、互动或承接</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优先聚焦一个问题。</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时期与覆盖</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数据集或新采集</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保持时间、指标和形式可比。</w:t>
            </w:r>
          </w:p>
        </w:tc>
      </w:tr>
    </w:tbl>
    <w:p>
      <w:pPr>
        <w:spacing w:after="20"/>
      </w:pPr>
    </w:p>
    <w:p>
      <w:pPr>
        <w:pStyle w:val="Heading4"/>
      </w:pPr>
      <w:r>
        <w:t>操作步骤</w:t>
      </w:r>
    </w:p>
    <w:p>
      <w:pPr>
        <w:spacing w:after="80"/>
        <w:ind w:left="142" w:hanging="142"/>
      </w:pPr>
      <w:r>
        <w:t>1. 选主账号并说明比较目标。</w:t>
      </w:r>
    </w:p>
    <w:p>
      <w:pPr>
        <w:spacing w:after="80"/>
        <w:ind w:left="142" w:hanging="142"/>
      </w:pPr>
      <w:r>
        <w:t>2. 加入同平台参考账号/数据集，排除重复。</w:t>
      </w:r>
    </w:p>
    <w:p>
      <w:pPr>
        <w:spacing w:after="80"/>
        <w:ind w:left="142" w:hanging="142"/>
      </w:pPr>
      <w:r>
        <w:t>3. 补充素材，查看报价后生成。</w:t>
      </w:r>
    </w:p>
    <w:p>
      <w:pPr>
        <w:spacing w:after="80"/>
        <w:ind w:left="142" w:hanging="142"/>
      </w:pPr>
      <w:r>
        <w:t>4. 先读可比性与缺失，再看差异证据和建议。</w:t>
      </w:r>
    </w:p>
    <w:p>
      <w:pPr>
        <w:spacing w:after="80"/>
        <w:ind w:left="142" w:hanging="142"/>
      </w:pPr>
      <w:r>
        <w:t>5. 保存报告并选择自身资源可完成的实验。</w:t>
      </w:r>
    </w:p>
    <w:p>
      <w:pPr>
        <w:pStyle w:val="Heading4"/>
      </w:pPr>
      <w:r>
        <w:t>结果与保存</w:t>
      </w:r>
    </w:p>
    <w:p>
      <w:pPr>
        <w:spacing w:after="80"/>
        <w:ind w:left="142" w:hanging="142"/>
      </w:pPr>
      <w:r>
        <w:t>• 同平台对比报告、差异和行动建议；复制/打印。</w:t>
      </w:r>
    </w:p>
    <w:p>
      <w:pPr>
        <w:pStyle w:val="Heading4"/>
      </w:pPr>
      <w:r>
        <w:t>使用示例</w:t>
      </w:r>
    </w:p>
    <w:p>
      <w:r>
        <w:t>同是本地餐饮，比较内容主题和门店承接，不单看粉丝总量。</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成熟周期、形式与发布时间影响指标，绝对数不能直接当能力排名。</w:t>
      </w:r>
    </w:p>
    <w:p>
      <w:pPr>
        <w:spacing w:after="80"/>
        <w:ind w:left="142" w:hanging="142"/>
      </w:pPr>
      <w:r>
        <w:t>• 可加入数量以当前界面校验为准。</w:t>
      </w:r>
    </w:p>
    <w:p>
      <w:bookmarkStart w:id="84" w:name="viral_link"/>
      <w:pPr>
        <w:pStyle w:val="Heading2"/>
      </w:pPr>
      <w:r>
        <w:t>10.4 爆款链接拆解</w:t>
      </w:r>
      <w:bookmarkEnd w:id="84"/>
    </w:p>
    <w:p>
      <w:r>
        <w:rPr>
          <w:b/>
        </w:rPr>
        <w:t xml:space="preserve">当前状态 </w:t>
      </w:r>
      <w:r>
        <w:t>当前网站入口</w:t>
      </w:r>
    </w:p>
    <w:p>
      <w:r>
        <w:rPr>
          <w:b/>
        </w:rPr>
        <w:t xml:space="preserve">功能入口 </w:t>
      </w:r>
      <w:hyperlink r:id="rId71">
        <w:r>
          <w:rPr>
            <w:color w:val="245B88"/>
          </w:rPr>
          <w:t>https://www.zmtzsk.com/self-media-workbench/?view=viral-link-analysis</w:t>
        </w:r>
      </w:hyperlink>
    </w:p>
    <w:p>
      <w:pPr>
        <w:pStyle w:val="Heading4"/>
      </w:pPr>
      <w:r>
        <w:t>用途与背景</w:t>
      </w:r>
    </w:p>
    <w:p>
      <w:r>
        <w:t>针对一条公开作品，先确认识别快照，再分析标题、开头、结构、情绪及互动机制。报告将事实、推断和证据缺口分开。</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链接与目的</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具体作品和想研究的问题</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说明看结构、镜头还是承接。</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识别快照</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作者、正文和媒体信息</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确认抓到目标作品。</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补充证据</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逐字稿、截图与说明</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缺字幕时主动补充。</w:t>
            </w:r>
          </w:p>
        </w:tc>
      </w:tr>
    </w:tbl>
    <w:p>
      <w:pPr>
        <w:spacing w:after="20"/>
      </w:pPr>
    </w:p>
    <w:p>
      <w:pPr>
        <w:pStyle w:val="Heading4"/>
      </w:pPr>
      <w:r>
        <w:t>操作步骤</w:t>
      </w:r>
    </w:p>
    <w:p>
      <w:pPr>
        <w:spacing w:after="80"/>
        <w:ind w:left="142" w:hanging="142"/>
      </w:pPr>
      <w:r>
        <w:t>1. 粘贴作品链接并说明目的。</w:t>
      </w:r>
    </w:p>
    <w:p>
      <w:pPr>
        <w:spacing w:after="80"/>
        <w:ind w:left="142" w:hanging="142"/>
      </w:pPr>
      <w:r>
        <w:t>2. 解析后核对作品身份与正文。</w:t>
      </w:r>
    </w:p>
    <w:p>
      <w:pPr>
        <w:spacing w:after="80"/>
        <w:ind w:left="142" w:hanging="142"/>
      </w:pPr>
      <w:r>
        <w:t>3. 确认补充证据和报价后分析。</w:t>
      </w:r>
    </w:p>
    <w:p>
      <w:pPr>
        <w:spacing w:after="80"/>
        <w:ind w:left="142" w:hanging="142"/>
      </w:pPr>
      <w:r>
        <w:t>4. 沿报告回看原文，提炼机制。</w:t>
      </w:r>
    </w:p>
    <w:p>
      <w:pPr>
        <w:spacing w:after="80"/>
        <w:ind w:left="142" w:hanging="142"/>
      </w:pPr>
      <w:r>
        <w:t>5. 用本人主题与事实改写，保存复制或打印。</w:t>
      </w:r>
    </w:p>
    <w:p>
      <w:pPr>
        <w:pStyle w:val="Heading4"/>
      </w:pPr>
      <w:r>
        <w:t>结果与保存</w:t>
      </w:r>
    </w:p>
    <w:p>
      <w:pPr>
        <w:spacing w:after="80"/>
        <w:ind w:left="142" w:hanging="142"/>
      </w:pPr>
      <w:r>
        <w:t>• 作品快照、机制报告和复用验证建议。</w:t>
      </w:r>
    </w:p>
    <w:p>
      <w:pPr>
        <w:pStyle w:val="Heading4"/>
      </w:pPr>
      <w:r>
        <w:t>使用示例</w:t>
      </w:r>
    </w:p>
    <w:p>
      <w:r>
        <w:t>拆装修避坑视频的开头承诺和证明顺序，再用自己的施工经历写新稿。</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识别成功不是原视频授权证明。</w:t>
      </w:r>
    </w:p>
    <w:p>
      <w:pPr>
        <w:spacing w:after="80"/>
        <w:ind w:left="142" w:hanging="142"/>
      </w:pPr>
      <w:r>
        <w:t>• 缺内容须降级，不用模型填空冒充原稿。</w:t>
      </w:r>
    </w:p>
    <w:p>
      <w:bookmarkStart w:id="85" w:name="trend_radar"/>
      <w:pPr>
        <w:pStyle w:val="Heading2"/>
      </w:pPr>
      <w:r>
        <w:t>10.5 热点采集与选题雷达</w:t>
      </w:r>
      <w:bookmarkEnd w:id="85"/>
    </w:p>
    <w:p>
      <w:r>
        <w:rPr>
          <w:b/>
        </w:rPr>
        <w:t xml:space="preserve">当前状态 </w:t>
      </w:r>
      <w:r>
        <w:t>当前网站入口</w:t>
      </w:r>
    </w:p>
    <w:p>
      <w:r>
        <w:rPr>
          <w:b/>
        </w:rPr>
        <w:t xml:space="preserve">功能入口 </w:t>
      </w:r>
      <w:hyperlink r:id="rId72">
        <w:r>
          <w:rPr>
            <w:color w:val="245B88"/>
          </w:rPr>
          <w:t>https://www.zmtzsk.com/trend-radar-agent/</w:t>
        </w:r>
      </w:hyperlink>
    </w:p>
    <w:p>
      <w:pPr>
        <w:pStyle w:val="Heading4"/>
      </w:pPr>
      <w:r>
        <w:t>用途与背景</w:t>
      </w:r>
    </w:p>
    <w:p>
      <w:r>
        <w:t>把抖音、小红书、B站公开信号变成可回溯的选题机会。平台热度、主体相关性、完整度和跨平台共振一起看，各平台指标不冒充统一真实播放量。</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主题与平台</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关键词、平台、范围</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围绕本账号受众。</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筛选排序</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时间、机会分、相关性、完整度、共振</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先看近期完整证据。</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处理机会</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忽略、监测、采用、内容简报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采用后是否写作由本人决定。</w:t>
            </w:r>
          </w:p>
        </w:tc>
      </w:tr>
    </w:tbl>
    <w:p>
      <w:pPr>
        <w:spacing w:after="20"/>
      </w:pPr>
    </w:p>
    <w:p>
      <w:pPr>
        <w:pStyle w:val="Heading4"/>
      </w:pPr>
      <w:r>
        <w:t>操作步骤</w:t>
      </w:r>
    </w:p>
    <w:p>
      <w:pPr>
        <w:spacing w:after="80"/>
        <w:ind w:left="142" w:hanging="142"/>
      </w:pPr>
      <w:r>
        <w:t>1. 配置主题与平台，确认预估后采集。</w:t>
      </w:r>
    </w:p>
    <w:p>
      <w:pPr>
        <w:spacing w:after="80"/>
        <w:ind w:left="142" w:hanging="142"/>
      </w:pPr>
      <w:r>
        <w:t>2. 查看话题机会及原文证据。</w:t>
      </w:r>
    </w:p>
    <w:p>
      <w:pPr>
        <w:spacing w:after="80"/>
        <w:ind w:left="142" w:hanging="142"/>
      </w:pPr>
      <w:r>
        <w:t>3. 核查指标口径、时间和缺失。</w:t>
      </w:r>
    </w:p>
    <w:p>
      <w:pPr>
        <w:spacing w:after="80"/>
        <w:ind w:left="142" w:hanging="142"/>
      </w:pPr>
      <w:r>
        <w:t>4. 选择有用证据，生成简报或交接创作工具。</w:t>
      </w:r>
    </w:p>
    <w:p>
      <w:pPr>
        <w:pStyle w:val="Heading4"/>
      </w:pPr>
      <w:r>
        <w:t>结果与保存</w:t>
      </w:r>
    </w:p>
    <w:p>
      <w:pPr>
        <w:spacing w:after="80"/>
        <w:ind w:left="142" w:hanging="142"/>
      </w:pPr>
      <w:r>
        <w:t>• 热点证据、话题机会、已采用选题和简报。</w:t>
      </w:r>
    </w:p>
    <w:p>
      <w:pPr>
        <w:pStyle w:val="Heading4"/>
      </w:pPr>
      <w:r>
        <w:t>使用示例</w:t>
      </w:r>
    </w:p>
    <w:p>
      <w:r>
        <w:t>围绕职场效率寻找具体问题，选择专业能力能回答的一个做教程。</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演示样板不是本账号真实数据。</w:t>
      </w:r>
    </w:p>
    <w:p>
      <w:pPr>
        <w:spacing w:after="80"/>
        <w:ind w:left="142" w:hanging="142"/>
      </w:pPr>
      <w:r>
        <w:t>• 机会分是排序参考，不保证爆款。</w:t>
      </w:r>
    </w:p>
    <w:p>
      <w:bookmarkStart w:id="86" w:name="comment_demand"/>
      <w:pPr>
        <w:pStyle w:val="Heading2"/>
      </w:pPr>
      <w:r>
        <w:t>10.6 评论需求选题雷达</w:t>
      </w:r>
      <w:bookmarkEnd w:id="86"/>
    </w:p>
    <w:p>
      <w:r>
        <w:rPr>
          <w:b/>
        </w:rPr>
        <w:t xml:space="preserve">当前状态 </w:t>
      </w:r>
      <w:r>
        <w:t>当前网站入口</w:t>
      </w:r>
    </w:p>
    <w:p>
      <w:r>
        <w:rPr>
          <w:b/>
        </w:rPr>
        <w:t xml:space="preserve">功能入口 </w:t>
      </w:r>
      <w:hyperlink r:id="rId73">
        <w:r>
          <w:rPr>
            <w:color w:val="245B88"/>
          </w:rPr>
          <w:t>https://www.zmtzsk.com/self-media-workbench/?view=comment-demand-radar</w:t>
        </w:r>
      </w:hyperlink>
    </w:p>
    <w:p>
      <w:pPr>
        <w:pStyle w:val="Heading4"/>
      </w:pPr>
      <w:r>
        <w:t>用途与背景</w:t>
      </w:r>
    </w:p>
    <w:p>
      <w:r>
        <w:t>把评论中的问题、顾虑、比较与购买信号整理为有证据的问题地图和选题。可采集公开评论或粘贴已有样本，先核验再单独AI分析。</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研究问题</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本次核心问题</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写具体顾虑，不只填分析评论。</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来源</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近期最多30作品、指定最多30作品、账号范围最多100或粘贴</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按问题限定近30/90天等。</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评论量与预算</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每作品20/50/100条、预算、新鲜度</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强制刷新按实际成功调用结算。</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参考信息</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档案/补充/自定义</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无档案可分析，但匹配更有限。</w:t>
            </w:r>
          </w:p>
        </w:tc>
      </w:tr>
    </w:tbl>
    <w:p>
      <w:pPr>
        <w:spacing w:after="20"/>
      </w:pPr>
    </w:p>
    <w:p>
      <w:pPr>
        <w:pStyle w:val="Heading4"/>
      </w:pPr>
      <w:r>
        <w:t>操作步骤</w:t>
      </w:r>
    </w:p>
    <w:p>
      <w:pPr>
        <w:spacing w:after="80"/>
        <w:ind w:left="142" w:hanging="142"/>
      </w:pPr>
      <w:r>
        <w:t>1. 写问题并选样本来源。</w:t>
      </w:r>
    </w:p>
    <w:p>
      <w:pPr>
        <w:spacing w:after="80"/>
        <w:ind w:left="142" w:hanging="142"/>
      </w:pPr>
      <w:r>
        <w:t>2. 采集前确认范围报价；粘贴不调用平台采集。</w:t>
      </w:r>
    </w:p>
    <w:p>
      <w:pPr>
        <w:spacing w:after="80"/>
        <w:ind w:left="142" w:hanging="142"/>
      </w:pPr>
      <w:r>
        <w:t>3. 查看去重、低信息过滤和有效评论，回看来源。</w:t>
      </w:r>
    </w:p>
    <w:p>
      <w:pPr>
        <w:spacing w:after="80"/>
        <w:ind w:left="142" w:hanging="142"/>
      </w:pPr>
      <w:r>
        <w:t>4. 点击分析需求，AI费与采集费分开。</w:t>
      </w:r>
    </w:p>
    <w:p>
      <w:pPr>
        <w:spacing w:after="80"/>
        <w:ind w:left="142" w:hanging="142"/>
      </w:pPr>
      <w:r>
        <w:t>5. 采用有充分证据的选题并保存/交接。</w:t>
      </w:r>
    </w:p>
    <w:p>
      <w:pPr>
        <w:pStyle w:val="Heading4"/>
      </w:pPr>
      <w:r>
        <w:t>结果与保存</w:t>
      </w:r>
    </w:p>
    <w:p>
      <w:pPr>
        <w:spacing w:after="80"/>
        <w:ind w:left="142" w:hanging="142"/>
      </w:pPr>
      <w:r>
        <w:t>• 问题地图、需求聚类、带引用的候选选题。</w:t>
      </w:r>
    </w:p>
    <w:p>
      <w:pPr>
        <w:pStyle w:val="Heading4"/>
      </w:pPr>
      <w:r>
        <w:t>使用示例</w:t>
      </w:r>
    </w:p>
    <w:p>
      <w:r>
        <w:t>判断新手更担心设备费用还是操作难度，将高频问题转成教程。</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单条高赞、广告或重复评论不能证明市场需求。</w:t>
      </w:r>
    </w:p>
    <w:p>
      <w:pPr>
        <w:spacing w:after="80"/>
        <w:ind w:left="142" w:hanging="142"/>
      </w:pPr>
      <w:r>
        <w:t>• 无有效评论不生成虚假选题。</w:t>
      </w:r>
    </w:p>
    <w:p>
      <w:pPr>
        <w:spacing w:after="80"/>
        <w:ind w:left="142" w:hanging="142"/>
      </w:pPr>
      <w:r>
        <w:t>• 分析失败不应重采同一数据。</w:t>
      </w:r>
    </w:p>
    <w:p>
      <w:bookmarkStart w:id="87" w:name="data_growth"/>
      <w:pPr>
        <w:pStyle w:val="Heading2"/>
      </w:pPr>
      <w:r>
        <w:t>10.7 数据增长中心与监测</w:t>
      </w:r>
      <w:bookmarkEnd w:id="87"/>
    </w:p>
    <w:p>
      <w:r>
        <w:rPr>
          <w:b/>
        </w:rPr>
        <w:t xml:space="preserve">当前状态 </w:t>
      </w:r>
      <w:r>
        <w:t>当前网站入口</w:t>
      </w:r>
    </w:p>
    <w:p>
      <w:r>
        <w:rPr>
          <w:b/>
        </w:rPr>
        <w:t xml:space="preserve">功能入口 </w:t>
      </w:r>
      <w:hyperlink r:id="rId74">
        <w:r>
          <w:rPr>
            <w:color w:val="245B88"/>
          </w:rPr>
          <w:t>https://www.zmtzsk.com/self-media-workbench/?view=growth</w:t>
        </w:r>
      </w:hyperlink>
    </w:p>
    <w:p>
      <w:pPr>
        <w:pStyle w:val="Heading4"/>
      </w:pPr>
      <w:r>
        <w:t>用途与背景</w:t>
      </w:r>
    </w:p>
    <w:p>
      <w:r>
        <w:t>本人复盘、同平台对标、作品表现、报告和实验在这里串联。可以只采一次；持续监测必须明确启用，采集预算与AI报告授权分开。</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方式</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单次或持续监测</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只复盘一次就选单次。</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深度</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轻量只账号指标、标准最多20作品、深度最多50作品</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缺字段显示暂无。</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计划预算</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主号/对标周期、时间、月度上限和余额保护</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Asia/Shanghai；错过只补最近一次。</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报告实验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规则日报、AI周月报、指标与观察期</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周月报另看AI报价。</w:t>
            </w:r>
          </w:p>
        </w:tc>
      </w:tr>
    </w:tbl>
    <w:p>
      <w:pPr>
        <w:spacing w:after="20"/>
      </w:pPr>
    </w:p>
    <w:p>
      <w:pPr>
        <w:pStyle w:val="Heading4"/>
      </w:pPr>
      <w:r>
        <w:t>操作步骤</w:t>
      </w:r>
    </w:p>
    <w:p>
      <w:pPr>
        <w:spacing w:after="80"/>
        <w:ind w:left="142" w:hanging="142"/>
      </w:pPr>
      <w:r>
        <w:t>1. 绑定抖音/小红书主号，最多5个同平台对标。</w:t>
      </w:r>
    </w:p>
    <w:p>
      <w:pPr>
        <w:spacing w:after="80"/>
        <w:ind w:left="142" w:hanging="142"/>
      </w:pPr>
      <w:r>
        <w:t>2. 选择新采集或合格历史数据集。</w:t>
      </w:r>
    </w:p>
    <w:p>
      <w:pPr>
        <w:spacing w:after="80"/>
        <w:ind w:left="142" w:hanging="142"/>
      </w:pPr>
      <w:r>
        <w:t>3. 核对报价执行；长期需求再设计划预算。</w:t>
      </w:r>
    </w:p>
    <w:p>
      <w:pPr>
        <w:spacing w:after="80"/>
        <w:ind w:left="142" w:hanging="142"/>
      </w:pPr>
      <w:r>
        <w:t>4. 按7/28/90天和作品成熟期复盘。</w:t>
      </w:r>
    </w:p>
    <w:p>
      <w:pPr>
        <w:spacing w:after="80"/>
        <w:ind w:left="142" w:hanging="142"/>
      </w:pPr>
      <w:r>
        <w:t>5. 将单一改进假设建成实验，记录观察结果。</w:t>
      </w:r>
    </w:p>
    <w:p>
      <w:pPr>
        <w:pStyle w:val="Heading4"/>
      </w:pPr>
      <w:r>
        <w:t>结果与保存</w:t>
      </w:r>
    </w:p>
    <w:p>
      <w:pPr>
        <w:spacing w:after="80"/>
        <w:ind w:left="142" w:hanging="142"/>
      </w:pPr>
      <w:r>
        <w:t>• 趋势图、作品表、CSV、日报/周月报、Markdown报告和实验记录。</w:t>
      </w:r>
    </w:p>
    <w:p>
      <w:pPr>
        <w:pStyle w:val="Heading4"/>
      </w:pPr>
      <w:r>
        <w:t>使用示例</w:t>
      </w:r>
    </w:p>
    <w:p>
      <w:r>
        <w:t>每周复盘中位表现，只改一个标题变量观察两周。</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公开指标不代表内部曝光或真实成交。</w:t>
      </w:r>
    </w:p>
    <w:p>
      <w:pPr>
        <w:spacing w:after="80"/>
        <w:ind w:left="142" w:hanging="142"/>
      </w:pPr>
      <w:r>
        <w:t>• 自动监测会持续调用服务；预算或余额保护会暂停。</w:t>
      </w:r>
    </w:p>
    <w:p>
      <w:pPr>
        <w:spacing w:after="80"/>
        <w:ind w:left="142" w:hanging="142"/>
      </w:pPr>
      <w:r>
        <w:t>• 规则日报不调用AI，周月报AI独立授权。</w:t>
      </w:r>
    </w:p>
    <w:p>
      <w:bookmarkStart w:id="88" w:name="ai_writing"/>
      <w:pPr>
        <w:pStyle w:val="Heading1"/>
      </w:pPr>
      <w:r>
        <w:t>11 AI内容创作与发布检查</w:t>
      </w:r>
      <w:bookmarkEnd w:id="88"/>
    </w:p>
    <w:p>
      <w:r>
        <w:t>各工具可以主题创作、使用既有素材或导入成稿。导入、编辑、保存不等同于模型生成；每个生成按钮依当时报价执行。平台最终发布由本人确认。</w:t>
      </w:r>
    </w:p>
    <w:p>
      <w:bookmarkStart w:id="89" w:name="xhs_workbench"/>
      <w:pPr>
        <w:pStyle w:val="Heading2"/>
      </w:pPr>
      <w:r>
        <w:t>11.1 小红书内容创作</w:t>
      </w:r>
      <w:bookmarkEnd w:id="89"/>
    </w:p>
    <w:p>
      <w:r>
        <w:rPr>
          <w:b/>
        </w:rPr>
        <w:t xml:space="preserve">当前状态 </w:t>
      </w:r>
      <w:r>
        <w:t>当前网站入口</w:t>
      </w:r>
    </w:p>
    <w:p>
      <w:r>
        <w:rPr>
          <w:b/>
        </w:rPr>
        <w:t xml:space="preserve">功能入口 </w:t>
      </w:r>
      <w:hyperlink r:id="rId75">
        <w:r>
          <w:rPr>
            <w:color w:val="245B88"/>
          </w:rPr>
          <w:t>https://www.zmtzsk.com/self-media-workbench/?view=xhs-workbench</w:t>
        </w:r>
      </w:hyperlink>
    </w:p>
    <w:p>
      <w:pPr>
        <w:pStyle w:val="Heading4"/>
      </w:pPr>
      <w:r>
        <w:t>用途与背景</w:t>
      </w:r>
    </w:p>
    <w:p>
      <w:r>
        <w:t>四种方式为按主题、按已有素材、参考对标与导入成稿。选题、人设和素材可帮助完善表达，但有主题即可直接生成主稿；已完成笔记可零生成导入。</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创作方式</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根据当前素材选择</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对标/已有素材须先确认；成稿直接编辑。</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主题与人设</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主题最多120字，人设和思路各1000字</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主题必需，人设可选。</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候选数量</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选题3/5/10，笔记1/3/5，Prompt1/3/5</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先少量确认方向。</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封面与图片序列</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1K/2K/4K、图片地址与用途</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生成收费；已有引用不会自动重抓。</w:t>
            </w:r>
          </w:p>
        </w:tc>
      </w:tr>
    </w:tbl>
    <w:p>
      <w:pPr>
        <w:spacing w:after="20"/>
      </w:pPr>
    </w:p>
    <w:p>
      <w:pPr>
        <w:pStyle w:val="Heading4"/>
      </w:pPr>
      <w:r>
        <w:t>操作步骤</w:t>
      </w:r>
    </w:p>
    <w:p>
      <w:pPr>
        <w:spacing w:after="80"/>
        <w:ind w:left="142" w:hanging="142"/>
      </w:pPr>
      <w:r>
        <w:t>1. 选创作方式，填主题或导入最多12000字成稿。</w:t>
      </w:r>
    </w:p>
    <w:p>
      <w:pPr>
        <w:spacing w:after="80"/>
        <w:ind w:left="142" w:hanging="142"/>
      </w:pPr>
      <w:r>
        <w:t>2. 添加并勾选参考素材，点确认用于创作。</w:t>
      </w:r>
    </w:p>
    <w:p>
      <w:pPr>
        <w:spacing w:after="80"/>
        <w:ind w:left="142" w:hanging="142"/>
      </w:pPr>
      <w:r>
        <w:t>3. 直接生成一篇主稿，或先选题再扩写。</w:t>
      </w:r>
    </w:p>
    <w:p>
      <w:pPr>
        <w:spacing w:after="80"/>
        <w:ind w:left="142" w:hanging="142"/>
      </w:pPr>
      <w:r>
        <w:t>4. 编辑标题、正文与话题，按需生成封面Prompt及图片。</w:t>
      </w:r>
    </w:p>
    <w:p>
      <w:pPr>
        <w:spacing w:after="80"/>
        <w:ind w:left="142" w:hanging="142"/>
      </w:pPr>
      <w:r>
        <w:t>5. 保存项目，复制笔记或交给合规审核，整理图片序列。</w:t>
      </w:r>
    </w:p>
    <w:p>
      <w:pPr>
        <w:pStyle w:val="Heading4"/>
      </w:pPr>
      <w:r>
        <w:t>结果与保存</w:t>
      </w:r>
    </w:p>
    <w:p>
      <w:pPr>
        <w:spacing w:after="80"/>
        <w:ind w:left="142" w:hanging="142"/>
      </w:pPr>
      <w:r>
        <w:t>• 候选选题、可编辑笔记、封面提示词、封面图及图片清单。</w:t>
      </w:r>
    </w:p>
    <w:p>
      <w:pPr>
        <w:pStyle w:val="Heading4"/>
      </w:pPr>
      <w:r>
        <w:t>使用示例</w:t>
      </w:r>
    </w:p>
    <w:p>
      <w:r>
        <w:t>把一次产品使用记录整理为笔记，再选一个封面方向制作配图。</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生成和封面分别主动执行，不能视为无限免费。</w:t>
      </w:r>
    </w:p>
    <w:p>
      <w:pPr>
        <w:spacing w:after="80"/>
        <w:ind w:left="142" w:hanging="142"/>
      </w:pPr>
      <w:r>
        <w:t>• 对标只参考结构表达，不照搬原句、身份与未获授权素材。</w:t>
      </w:r>
    </w:p>
    <w:p>
      <w:pPr>
        <w:spacing w:after="80"/>
        <w:ind w:left="142" w:hanging="142"/>
      </w:pPr>
      <w:r>
        <w:t>• 本机暂存与已保存项目不同；出现恢复提示时先确认版本。</w:t>
      </w:r>
    </w:p>
    <w:p>
      <w:bookmarkStart w:id="90" w:name="douyin_workbench"/>
      <w:pPr>
        <w:pStyle w:val="Heading2"/>
      </w:pPr>
      <w:r>
        <w:t>11.2 抖音内容创作</w:t>
      </w:r>
      <w:bookmarkEnd w:id="90"/>
    </w:p>
    <w:p>
      <w:r>
        <w:rPr>
          <w:b/>
        </w:rPr>
        <w:t xml:space="preserve">当前状态 </w:t>
      </w:r>
      <w:r>
        <w:t>当前网站入口</w:t>
      </w:r>
    </w:p>
    <w:p>
      <w:r>
        <w:rPr>
          <w:b/>
        </w:rPr>
        <w:t xml:space="preserve">功能入口 </w:t>
      </w:r>
      <w:hyperlink r:id="rId76">
        <w:r>
          <w:rPr>
            <w:color w:val="245B88"/>
          </w:rPr>
          <w:t>https://www.zmtzsk.com/self-media-workbench/?view=douyin-workbench</w:t>
        </w:r>
      </w:hyperlink>
    </w:p>
    <w:p>
      <w:pPr>
        <w:pStyle w:val="Heading4"/>
      </w:pPr>
      <w:r>
        <w:t>用途与背景</w:t>
      </w:r>
    </w:p>
    <w:p>
      <w:r>
        <w:t>视频与图文分别保存输入、草稿、封面和选择状态，切换形态不会互相覆盖。可从主题、已有素材、对标或成稿开始；策略方向属于可选增强。</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内容形态</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视频或图文</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视频有钩子分镜口播，图文有正文配图结构。</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目标风格时长</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知识/经验/种草/测评，干货/轻松/专业/共鸣，30/60/90秒</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时长只影响视频。</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策略与草稿</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3个方向、直接主稿或方向扩写3份</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不必先做策略。</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封面</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视频9:16、图文3:4，1K/2K/4K</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先确认方案再生成。</w:t>
            </w:r>
          </w:p>
        </w:tc>
      </w:tr>
    </w:tbl>
    <w:p>
      <w:pPr>
        <w:spacing w:after="20"/>
      </w:pPr>
    </w:p>
    <w:p>
      <w:pPr>
        <w:pStyle w:val="Heading4"/>
      </w:pPr>
      <w:r>
        <w:t>操作步骤</w:t>
      </w:r>
    </w:p>
    <w:p>
      <w:pPr>
        <w:spacing w:after="80"/>
        <w:ind w:left="142" w:hanging="142"/>
      </w:pPr>
      <w:r>
        <w:t>1. 选择视频/图文和创作方式，填主题。</w:t>
      </w:r>
    </w:p>
    <w:p>
      <w:pPr>
        <w:spacing w:after="80"/>
        <w:ind w:left="142" w:hanging="142"/>
      </w:pPr>
      <w:r>
        <w:t>2. 按需确认素材或导入成稿（最多12000字）。</w:t>
      </w:r>
    </w:p>
    <w:p>
      <w:pPr>
        <w:spacing w:after="80"/>
        <w:ind w:left="142" w:hanging="142"/>
      </w:pPr>
      <w:r>
        <w:t>3. 直接生成主稿或先比较3个方向。</w:t>
      </w:r>
    </w:p>
    <w:p>
      <w:pPr>
        <w:spacing w:after="80"/>
        <w:ind w:left="142" w:hanging="142"/>
      </w:pPr>
      <w:r>
        <w:t>4. 编辑当前工作版本，复制或导出Markdown。</w:t>
      </w:r>
    </w:p>
    <w:p>
      <w:pPr>
        <w:spacing w:after="80"/>
        <w:ind w:left="142" w:hanging="142"/>
      </w:pPr>
      <w:r>
        <w:t>5. 按需做封面与合规检查，保存项目后本人发布。</w:t>
      </w:r>
    </w:p>
    <w:p>
      <w:pPr>
        <w:pStyle w:val="Heading4"/>
      </w:pPr>
      <w:r>
        <w:t>结果与保存</w:t>
      </w:r>
    </w:p>
    <w:p>
      <w:pPr>
        <w:spacing w:after="80"/>
        <w:ind w:left="142" w:hanging="142"/>
      </w:pPr>
      <w:r>
        <w:t>• 视频脚本或图文草稿、封面、发布文案、Markdown。</w:t>
      </w:r>
    </w:p>
    <w:p>
      <w:pPr>
        <w:pStyle w:val="Heading4"/>
      </w:pPr>
      <w:r>
        <w:t>使用示例</w:t>
      </w:r>
    </w:p>
    <w:p>
      <w:r>
        <w:t>先写60秒工具教程，再切图文做步骤说明，各保留自己的工作版本。</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生成和封面分别主动执行，不能视为无限免费。</w:t>
      </w:r>
    </w:p>
    <w:p>
      <w:pPr>
        <w:spacing w:after="80"/>
        <w:ind w:left="142" w:hanging="142"/>
      </w:pPr>
      <w:r>
        <w:t>• 对标只参考结构表达，不照搬原句、身份与未获授权素材。</w:t>
      </w:r>
    </w:p>
    <w:p>
      <w:pPr>
        <w:spacing w:after="80"/>
        <w:ind w:left="142" w:hanging="142"/>
      </w:pPr>
      <w:r>
        <w:t>• 本机暂存与已保存项目不同；出现恢复提示时先确认版本。</w:t>
      </w:r>
    </w:p>
    <w:p>
      <w:bookmarkStart w:id="91" w:name="mp_workbench"/>
      <w:pPr>
        <w:pStyle w:val="Heading2"/>
      </w:pPr>
      <w:r>
        <w:t>11.3 公众号内容创作</w:t>
      </w:r>
      <w:bookmarkEnd w:id="91"/>
    </w:p>
    <w:p>
      <w:r>
        <w:rPr>
          <w:b/>
        </w:rPr>
        <w:t xml:space="preserve">当前状态 </w:t>
      </w:r>
      <w:r>
        <w:t>当前网站入口</w:t>
      </w:r>
    </w:p>
    <w:p>
      <w:r>
        <w:rPr>
          <w:b/>
        </w:rPr>
        <w:t xml:space="preserve">功能入口 </w:t>
      </w:r>
      <w:hyperlink r:id="rId77">
        <w:r>
          <w:rPr>
            <w:color w:val="245B88"/>
          </w:rPr>
          <w:t>https://www.zmtzsk.com/self-media-workbench/?view=mp-workbench</w:t>
        </w:r>
      </w:hyperlink>
    </w:p>
    <w:p>
      <w:pPr>
        <w:pStyle w:val="Heading4"/>
      </w:pPr>
      <w:r>
        <w:t>用途与背景</w:t>
      </w:r>
    </w:p>
    <w:p>
      <w:r>
        <w:t>从主题到长文编辑、排版、封面和审核的一体化工作区。支持主题直写、已有大纲写作和Markdown/HTML成稿导入；正文工作区是预览、保存、复制、导出的同一份当前版本。</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主题与读者</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作者定位、主题、目标读者、文章目标和语气</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写清读者能获得什么。</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大纲与素材</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大纲最多7000字、素材最多20000字</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已有大纲可直接写正文。</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成稿与元信息</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正文最多100000字，标题64、作者8、摘要120字</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项目整体保存上限1MiB。</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排版封面</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标准/知识清单/商务简报/温暖叙事；1K/2K/4K</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预览应用风格后再交付。</w:t>
            </w:r>
          </w:p>
        </w:tc>
      </w:tr>
    </w:tbl>
    <w:p>
      <w:pPr>
        <w:spacing w:after="20"/>
      </w:pPr>
    </w:p>
    <w:p>
      <w:pPr>
        <w:pStyle w:val="Heading4"/>
      </w:pPr>
      <w:r>
        <w:t>操作步骤</w:t>
      </w:r>
    </w:p>
    <w:p>
      <w:pPr>
        <w:spacing w:after="80"/>
        <w:ind w:left="142" w:hanging="142"/>
      </w:pPr>
      <w:r>
        <w:t>1. 填主题读者与目标，或直接导入Markdown/HTML。</w:t>
      </w:r>
    </w:p>
    <w:p>
      <w:pPr>
        <w:spacing w:after="80"/>
        <w:ind w:left="142" w:hanging="142"/>
      </w:pPr>
      <w:r>
        <w:t>2. 确认参考资料；按需选题和大纲，也可直接生成初稿。</w:t>
      </w:r>
    </w:p>
    <w:p>
      <w:pPr>
        <w:spacing w:after="80"/>
        <w:ind w:left="142" w:hanging="142"/>
      </w:pPr>
      <w:r>
        <w:t>3. 在正文区修改唯一工作版本并预览。</w:t>
      </w:r>
    </w:p>
    <w:p>
      <w:pPr>
        <w:spacing w:after="80"/>
        <w:ind w:left="142" w:hanging="142"/>
      </w:pPr>
      <w:r>
        <w:t>4. 按需生成横版封面，下载完整封面/背景。</w:t>
      </w:r>
    </w:p>
    <w:p>
      <w:pPr>
        <w:spacing w:after="80"/>
        <w:ind w:left="142" w:hanging="142"/>
      </w:pPr>
      <w:r>
        <w:t>5. 复制富文本或导出Markdown/HTML，送审后本人进入公众号后台发布。</w:t>
      </w:r>
    </w:p>
    <w:p>
      <w:pPr>
        <w:pStyle w:val="Heading4"/>
      </w:pPr>
      <w:r>
        <w:t>结果与保存</w:t>
      </w:r>
    </w:p>
    <w:p>
      <w:pPr>
        <w:spacing w:after="80"/>
        <w:ind w:left="142" w:hanging="142"/>
      </w:pPr>
      <w:r>
        <w:t>• 长文、元信息、排版富文本、Markdown/HTML与封面。</w:t>
      </w:r>
    </w:p>
    <w:p>
      <w:pPr>
        <w:pStyle w:val="Heading4"/>
      </w:pPr>
      <w:r>
        <w:t>使用示例</w:t>
      </w:r>
    </w:p>
    <w:p>
      <w:r>
        <w:t>把采访材料写成商务简报，核对人名数据后复制到公众号。</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生成和封面分别主动执行，不能视为无限免费。</w:t>
      </w:r>
    </w:p>
    <w:p>
      <w:pPr>
        <w:spacing w:after="80"/>
        <w:ind w:left="142" w:hanging="142"/>
      </w:pPr>
      <w:r>
        <w:t>• 对标只参考结构表达，不照搬原句、身份与未获授权素材。</w:t>
      </w:r>
    </w:p>
    <w:p>
      <w:pPr>
        <w:spacing w:after="80"/>
        <w:ind w:left="142" w:hanging="142"/>
      </w:pPr>
      <w:r>
        <w:t>• 本机暂存与已保存项目不同；出现恢复提示时先确认版本。</w:t>
      </w:r>
    </w:p>
    <w:p>
      <w:bookmarkStart w:id="92" w:name="video_script"/>
      <w:pPr>
        <w:pStyle w:val="Heading2"/>
      </w:pPr>
      <w:r>
        <w:t>11.4 全平台短视频脚本</w:t>
      </w:r>
      <w:bookmarkEnd w:id="92"/>
    </w:p>
    <w:p>
      <w:r>
        <w:rPr>
          <w:b/>
        </w:rPr>
        <w:t xml:space="preserve">当前状态 </w:t>
      </w:r>
      <w:r>
        <w:t>当前网站入口</w:t>
      </w:r>
    </w:p>
    <w:p>
      <w:r>
        <w:rPr>
          <w:b/>
        </w:rPr>
        <w:t xml:space="preserve">功能入口 </w:t>
      </w:r>
      <w:hyperlink r:id="rId78">
        <w:r>
          <w:rPr>
            <w:color w:val="245B88"/>
          </w:rPr>
          <w:t>https://www.zmtzsk.com/self-media-workbench/?view=video-script</w:t>
        </w:r>
      </w:hyperlink>
    </w:p>
    <w:p>
      <w:pPr>
        <w:pStyle w:val="Heading4"/>
      </w:pPr>
      <w:r>
        <w:t>用途与背景</w:t>
      </w:r>
    </w:p>
    <w:p>
      <w:r>
        <w:t>先得到可直接照读的台词主稿，再按需生成拍摄安排与发布材料。导入现稿可免费编辑、保存和导出；拍摄安排是另行选择的生成动作，不妨碍主稿交付。</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必要简报</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主题、受众、核心要点</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主题180字、受众300字、要点1800字。</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平台时长类型</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抖音/小红书/视频号/B站；15—180秒</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选内容形式和收藏、播放、评论等目标。</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事实边界</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身份、案例、口吻、行动引导、禁用表达</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仅引用有依据材料。</w:t>
            </w:r>
          </w:p>
        </w:tc>
      </w:tr>
    </w:tbl>
    <w:p>
      <w:pPr>
        <w:spacing w:after="20"/>
      </w:pPr>
    </w:p>
    <w:p>
      <w:pPr>
        <w:pStyle w:val="Heading4"/>
      </w:pPr>
      <w:r>
        <w:t>操作步骤</w:t>
      </w:r>
    </w:p>
    <w:p>
      <w:pPr>
        <w:spacing w:after="80"/>
        <w:ind w:left="142" w:hanging="142"/>
      </w:pPr>
      <w:r>
        <w:t>1. 填写简报或粘贴最多22000字台词。</w:t>
      </w:r>
    </w:p>
    <w:p>
      <w:pPr>
        <w:spacing w:after="80"/>
        <w:ind w:left="142" w:hanging="142"/>
      </w:pPr>
      <w:r>
        <w:t>2. 生成/导入主稿，选择适合自己的开头。</w:t>
      </w:r>
    </w:p>
    <w:p>
      <w:pPr>
        <w:spacing w:after="80"/>
        <w:ind w:left="142" w:hanging="142"/>
      </w:pPr>
      <w:r>
        <w:t>3. 编辑完整台词，按需改写、生成时间安排或拍摄安排。</w:t>
      </w:r>
    </w:p>
    <w:p>
      <w:pPr>
        <w:spacing w:after="80"/>
        <w:ind w:left="142" w:hanging="142"/>
      </w:pPr>
      <w:r>
        <w:t>4. 复制或导出TXT/JSON，交给提词器、时长估算、排期或合规检查。</w:t>
      </w:r>
    </w:p>
    <w:p>
      <w:pPr>
        <w:pStyle w:val="Heading4"/>
      </w:pPr>
      <w:r>
        <w:t>结果与保存</w:t>
      </w:r>
    </w:p>
    <w:p>
      <w:pPr>
        <w:spacing w:after="80"/>
        <w:ind w:left="142" w:hanging="142"/>
      </w:pPr>
      <w:r>
        <w:t>• 台词主稿、三种开场、可选分镜拍摄安排和发布素材。</w:t>
      </w:r>
    </w:p>
    <w:p>
      <w:pPr>
        <w:pStyle w:val="Heading4"/>
      </w:pPr>
      <w:r>
        <w:t>使用示例</w:t>
      </w:r>
    </w:p>
    <w:p>
      <w:r>
        <w:t>做60秒教程，先确认台词，再单独补动作、道具与字幕安排。</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自动字数与检查分是参考，不代表成片时长或播放效果。</w:t>
      </w:r>
    </w:p>
    <w:p>
      <w:pPr>
        <w:spacing w:after="80"/>
        <w:ind w:left="142" w:hanging="142"/>
      </w:pPr>
      <w:r>
        <w:t>• 改写与拍摄安排另有报价。</w:t>
      </w:r>
    </w:p>
    <w:p>
      <w:bookmarkStart w:id="93" w:name="jinqiang_script"/>
      <w:pPr>
        <w:pStyle w:val="Heading2"/>
      </w:pPr>
      <w:r>
        <w:t>11.5 强人设口播脚本生成</w:t>
      </w:r>
      <w:bookmarkEnd w:id="93"/>
    </w:p>
    <w:p>
      <w:r>
        <w:rPr>
          <w:b/>
        </w:rPr>
        <w:t xml:space="preserve">当前状态 </w:t>
      </w:r>
      <w:r>
        <w:t>当前网站入口</w:t>
      </w:r>
    </w:p>
    <w:p>
      <w:r>
        <w:rPr>
          <w:b/>
        </w:rPr>
        <w:t xml:space="preserve">功能入口 </w:t>
      </w:r>
      <w:hyperlink r:id="rId79">
        <w:r>
          <w:rPr>
            <w:color w:val="245B88"/>
          </w:rPr>
          <w:t>https://www.zmtzsk.com/self-media-workbench/?view=jinqiang-style-writer</w:t>
        </w:r>
      </w:hyperlink>
    </w:p>
    <w:p>
      <w:pPr>
        <w:pStyle w:val="Heading4"/>
      </w:pPr>
      <w:r>
        <w:t>用途与背景</w:t>
      </w:r>
    </w:p>
    <w:p>
      <w:r>
        <w:t>围绕明确判断、利益关系、规则与事实锚点，生成原创观点口播。产品提炼表达机制，不冒充具体创作者，也不复用其经历或原句。</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核心输入</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主题、受众、核心判断</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分别最多180、360、900字。</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旧解释与证据</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大众解释、确认事实、业务语境</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事实最多1800字，未知保留待补。</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平台与时长</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抖音/小红书/视频号/B站/通用；30/45/60/90秒</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按实际录制场景选择。</w:t>
            </w:r>
          </w:p>
        </w:tc>
      </w:tr>
    </w:tbl>
    <w:p>
      <w:pPr>
        <w:spacing w:after="20"/>
      </w:pPr>
    </w:p>
    <w:p>
      <w:pPr>
        <w:pStyle w:val="Heading4"/>
      </w:pPr>
      <w:r>
        <w:t>操作步骤</w:t>
      </w:r>
    </w:p>
    <w:p>
      <w:pPr>
        <w:spacing w:after="80"/>
        <w:ind w:left="142" w:hanging="142"/>
      </w:pPr>
      <w:r>
        <w:t>1. 填主题、受众和观点，或直接在定稿区粘贴现稿。</w:t>
      </w:r>
    </w:p>
    <w:p>
      <w:pPr>
        <w:spacing w:after="80"/>
        <w:ind w:left="142" w:hanging="142"/>
      </w:pPr>
      <w:r>
        <w:t>2. 说明常见解释和已确认事实，设禁用表达。</w:t>
      </w:r>
    </w:p>
    <w:p>
      <w:pPr>
        <w:spacing w:after="80"/>
        <w:ind w:left="142" w:hanging="142"/>
      </w:pPr>
      <w:r>
        <w:t>3. 生成判断结构、关系、标题金句和口播。</w:t>
      </w:r>
    </w:p>
    <w:p>
      <w:pPr>
        <w:spacing w:after="80"/>
        <w:ind w:left="142" w:hanging="142"/>
      </w:pPr>
      <w:r>
        <w:t>4. 编辑定稿并核实事实，复制、提词、排期或送审。</w:t>
      </w:r>
    </w:p>
    <w:p>
      <w:pPr>
        <w:pStyle w:val="Heading4"/>
      </w:pPr>
      <w:r>
        <w:t>结果与保存</w:t>
      </w:r>
    </w:p>
    <w:p>
      <w:pPr>
        <w:spacing w:after="80"/>
        <w:ind w:left="142" w:hanging="142"/>
      </w:pPr>
      <w:r>
        <w:t>• 判断逻辑、关系图谱、3个标题、金句、口播与发布复核。</w:t>
      </w:r>
    </w:p>
    <w:p>
      <w:pPr>
        <w:pStyle w:val="Heading4"/>
      </w:pPr>
      <w:r>
        <w:t>使用示例</w:t>
      </w:r>
    </w:p>
    <w:p>
      <w:r>
        <w:t>以“低价为何让品牌更易被比较”为观点，用真实产品与定价信息论证。</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态度不替代证据，不虚构客户、收益或攻击性事实。</w:t>
      </w:r>
    </w:p>
    <w:p>
      <w:pPr>
        <w:spacing w:after="80"/>
        <w:ind w:left="142" w:hanging="142"/>
      </w:pPr>
      <w:r>
        <w:t>• 已有稿件入口不调用模型，点击生成才收费。</w:t>
      </w:r>
    </w:p>
    <w:p>
      <w:bookmarkStart w:id="94" w:name="content_repurposing"/>
      <w:pPr>
        <w:pStyle w:val="Heading2"/>
      </w:pPr>
      <w:r>
        <w:t>11.6 一稿多平台内容裂变</w:t>
      </w:r>
      <w:bookmarkEnd w:id="94"/>
    </w:p>
    <w:p>
      <w:r>
        <w:rPr>
          <w:b/>
        </w:rPr>
        <w:t xml:space="preserve">当前状态 </w:t>
      </w:r>
      <w:r>
        <w:t>当前网站入口</w:t>
      </w:r>
    </w:p>
    <w:p>
      <w:r>
        <w:rPr>
          <w:b/>
        </w:rPr>
        <w:t xml:space="preserve">功能入口 </w:t>
      </w:r>
      <w:hyperlink r:id="rId80">
        <w:r>
          <w:rPr>
            <w:color w:val="245B88"/>
          </w:rPr>
          <w:t>https://www.zmtzsk.com/self-media-workbench/?view=content-repurposing</w:t>
        </w:r>
      </w:hyperlink>
    </w:p>
    <w:p>
      <w:pPr>
        <w:pStyle w:val="Heading4"/>
      </w:pPr>
      <w:r>
        <w:t>用途与背景</w:t>
      </w:r>
    </w:p>
    <w:p>
      <w:r>
        <w:t>先从原稿提取事实、观点与内容原子，由用户选择和锁定，再生成抖音、小红书、视频号、公众号、B站各自版本。各平台生成、失败和计费独立，手动稿不会被静默覆盖。</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原稿</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粘贴或我的内容快照</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80—30000字；读取快照不改原项目。</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内容原子</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勾选用于生成、锁定核心表述</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删去不准确或不想复用部分。</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平台与要求</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目标平台、目的、长度、CTA、口吻</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按实际发布需求选，先看最高消耗。</w:t>
            </w:r>
          </w:p>
        </w:tc>
      </w:tr>
    </w:tbl>
    <w:p>
      <w:pPr>
        <w:spacing w:after="20"/>
      </w:pPr>
    </w:p>
    <w:p>
      <w:pPr>
        <w:pStyle w:val="Heading4"/>
      </w:pPr>
      <w:r>
        <w:t>操作步骤</w:t>
      </w:r>
    </w:p>
    <w:p>
      <w:pPr>
        <w:spacing w:after="80"/>
        <w:ind w:left="142" w:hanging="142"/>
      </w:pPr>
      <w:r>
        <w:t>1. 新建项目，确认原稿与提炼要求。</w:t>
      </w:r>
    </w:p>
    <w:p>
      <w:pPr>
        <w:spacing w:after="80"/>
        <w:ind w:left="142" w:hanging="142"/>
      </w:pPr>
      <w:r>
        <w:t>2. 确认报价提取原子，逐项审阅勾选/锁定。</w:t>
      </w:r>
    </w:p>
    <w:p>
      <w:pPr>
        <w:spacing w:after="80"/>
        <w:ind w:left="142" w:hanging="142"/>
      </w:pPr>
      <w:r>
        <w:t>3. 选目标平台并确认各平台报价。</w:t>
      </w:r>
    </w:p>
    <w:p>
      <w:pPr>
        <w:spacing w:after="80"/>
        <w:ind w:left="142" w:hanging="142"/>
      </w:pPr>
      <w:r>
        <w:t>4. 逐个平台编辑采用；原稿变动后重新提取以免用旧原子。</w:t>
      </w:r>
    </w:p>
    <w:p>
      <w:pPr>
        <w:spacing w:after="80"/>
        <w:ind w:left="142" w:hanging="142"/>
      </w:pPr>
      <w:r>
        <w:t>5. 保存项目，复制单稿或全部成稿。</w:t>
      </w:r>
    </w:p>
    <w:p>
      <w:pPr>
        <w:pStyle w:val="Heading4"/>
      </w:pPr>
      <w:r>
        <w:t>结果与保存</w:t>
      </w:r>
    </w:p>
    <w:p>
      <w:pPr>
        <w:spacing w:after="80"/>
        <w:ind w:left="142" w:hanging="142"/>
      </w:pPr>
      <w:r>
        <w:t>• 可审阅内容原子与五平台独立成稿。</w:t>
      </w:r>
    </w:p>
    <w:p>
      <w:pPr>
        <w:pStyle w:val="Heading4"/>
      </w:pPr>
      <w:r>
        <w:t>使用示例</w:t>
      </w:r>
    </w:p>
    <w:p>
      <w:r>
        <w:t>把一篇专业文章拆成公众号长文、小红书清单和视频号口播。</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电脑端工作区。</w:t>
      </w:r>
    </w:p>
    <w:p>
      <w:pPr>
        <w:spacing w:after="80"/>
        <w:ind w:left="142" w:hanging="142"/>
      </w:pPr>
      <w:r>
        <w:t>• 只能以选中原子为事实来源，平台适配不应新增无据案例。</w:t>
      </w:r>
    </w:p>
    <w:p>
      <w:bookmarkStart w:id="95" w:name="humanizer"/>
      <w:pPr>
        <w:pStyle w:val="Heading2"/>
      </w:pPr>
      <w:r>
        <w:t>11.7 口语化去AI味</w:t>
      </w:r>
      <w:bookmarkEnd w:id="95"/>
    </w:p>
    <w:p>
      <w:r>
        <w:rPr>
          <w:b/>
        </w:rPr>
        <w:t xml:space="preserve">当前状态 </w:t>
      </w:r>
      <w:r>
        <w:t>当前网站入口</w:t>
      </w:r>
    </w:p>
    <w:p>
      <w:r>
        <w:rPr>
          <w:b/>
        </w:rPr>
        <w:t xml:space="preserve">功能入口 </w:t>
      </w:r>
      <w:hyperlink r:id="rId81">
        <w:r>
          <w:rPr>
            <w:color w:val="245B88"/>
          </w:rPr>
          <w:t>https://www.zmtzsk.com/self-media-workbench/?view=humanizer</w:t>
        </w:r>
      </w:hyperlink>
    </w:p>
    <w:p>
      <w:pPr>
        <w:pStyle w:val="Heading4"/>
      </w:pPr>
      <w:r>
        <w:t>用途与背景</w:t>
      </w:r>
    </w:p>
    <w:p>
      <w:r>
        <w:t>按24类模板化表达信号扫描，再保留事实、观点和术语生成自然稿，附修改记录和事实提醒。它不是AI率检测器，也不会保证通过检测或编造个人经历。</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平台类型语气</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最终平台、内容类型与期望口吻</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决定节奏，不改变事实。</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原文与样本</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最多16000字，个人口吻样本、原样保留清单</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数字、品牌、客户原话逐项保护。</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强度与结构</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轻度/标准/深度，第一人称、保留Markdown</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无个人依据时不启用虚构第一人称。</w:t>
            </w:r>
          </w:p>
        </w:tc>
      </w:tr>
    </w:tbl>
    <w:p>
      <w:pPr>
        <w:spacing w:after="20"/>
      </w:pPr>
    </w:p>
    <w:p>
      <w:pPr>
        <w:pStyle w:val="Heading4"/>
      </w:pPr>
      <w:r>
        <w:t>操作步骤</w:t>
      </w:r>
    </w:p>
    <w:p>
      <w:pPr>
        <w:spacing w:after="80"/>
        <w:ind w:left="142" w:hanging="142"/>
      </w:pPr>
      <w:r>
        <w:t>1. 贴完整上下文和保护清单，按需加1—3段本人文风。</w:t>
      </w:r>
    </w:p>
    <w:p>
      <w:pPr>
        <w:spacing w:after="80"/>
        <w:ind w:left="142" w:hanging="142"/>
      </w:pPr>
      <w:r>
        <w:t>2. 选强度，核对报价后扫描润色。</w:t>
      </w:r>
    </w:p>
    <w:p>
      <w:pPr>
        <w:spacing w:after="80"/>
        <w:ind w:left="142" w:hanging="142"/>
      </w:pPr>
      <w:r>
        <w:t>3. 检查命中原句、完整润色稿、修改理由及事实提醒。</w:t>
      </w:r>
    </w:p>
    <w:p>
      <w:pPr>
        <w:spacing w:after="80"/>
        <w:ind w:left="142" w:hanging="142"/>
      </w:pPr>
      <w:r>
        <w:t>4. 手工调整后复制或保存项目，必要时再送合规检查。</w:t>
      </w:r>
    </w:p>
    <w:p>
      <w:pPr>
        <w:pStyle w:val="Heading4"/>
      </w:pPr>
      <w:r>
        <w:t>结果与保存</w:t>
      </w:r>
    </w:p>
    <w:p>
      <w:pPr>
        <w:spacing w:after="80"/>
        <w:ind w:left="142" w:hanging="142"/>
      </w:pPr>
      <w:r>
        <w:t>• 自然化稿、24类扫描结果、修改记录与复核提醒。</w:t>
      </w:r>
    </w:p>
    <w:p>
      <w:pPr>
        <w:pStyle w:val="Heading4"/>
      </w:pPr>
      <w:r>
        <w:t>使用示例</w:t>
      </w:r>
    </w:p>
    <w:p>
      <w:r>
        <w:t>将宣传腔产品介绍改成具体功能与使用过程，保留所有规格和客户原话。</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自然化不是事实核验或合规放行。</w:t>
      </w:r>
    </w:p>
    <w:p>
      <w:pPr>
        <w:spacing w:after="80"/>
        <w:ind w:left="142" w:hanging="142"/>
      </w:pPr>
      <w:r>
        <w:t>• 本地恢复副本最多7天；项目保存范围按按钮说明执行。</w:t>
      </w:r>
    </w:p>
    <w:p>
      <w:bookmarkStart w:id="96" w:name="compliance"/>
      <w:pPr>
        <w:pStyle w:val="Heading2"/>
      </w:pPr>
      <w:r>
        <w:t>11.8 内容合规审核</w:t>
      </w:r>
      <w:bookmarkEnd w:id="96"/>
    </w:p>
    <w:p>
      <w:r>
        <w:rPr>
          <w:b/>
        </w:rPr>
        <w:t xml:space="preserve">当前状态 </w:t>
      </w:r>
      <w:r>
        <w:t>当前网站入口</w:t>
      </w:r>
    </w:p>
    <w:p>
      <w:r>
        <w:rPr>
          <w:b/>
        </w:rPr>
        <w:t xml:space="preserve">功能入口 </w:t>
      </w:r>
      <w:hyperlink r:id="rId82">
        <w:r>
          <w:rPr>
            <w:color w:val="245B88"/>
          </w:rPr>
          <w:t>https://www.zmtzsk.com/self-media-workbench/?view=compliance</w:t>
        </w:r>
      </w:hyperlink>
    </w:p>
    <w:p>
      <w:pPr>
        <w:pStyle w:val="Heading4"/>
      </w:pPr>
      <w:r>
        <w:t>用途与背景</w:t>
      </w:r>
    </w:p>
    <w:p>
      <w:r>
        <w:t>发布前辅助检查广告、敏感行业、隐私、引流、版权线索与AI标识，给出问题定位与改写建议。确定性规则扫描免费；启用AI语义复核才另调用模型。</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内容与导入</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标题、正文、口播或回复，最多20000字</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可导入链接提取或附件。</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平台与行业</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目标平台、行业、AI素材、商业推广开关</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一稿多发分别审核。</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自定义边界</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禁词、客户承诺、资质限制</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只写需拦截或确认事项。</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AI复核</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补充语境与完整合规改写</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开启前查看报价。</w:t>
            </w:r>
          </w:p>
        </w:tc>
      </w:tr>
    </w:tbl>
    <w:p>
      <w:pPr>
        <w:spacing w:after="20"/>
      </w:pPr>
    </w:p>
    <w:p>
      <w:pPr>
        <w:pStyle w:val="Heading4"/>
      </w:pPr>
      <w:r>
        <w:t>操作步骤</w:t>
      </w:r>
    </w:p>
    <w:p>
      <w:pPr>
        <w:spacing w:after="80"/>
        <w:ind w:left="142" w:hanging="142"/>
      </w:pPr>
      <w:r>
        <w:t>1. 贴完整标题正文和CTA，或导入附件。</w:t>
      </w:r>
    </w:p>
    <w:p>
      <w:pPr>
        <w:spacing w:after="80"/>
        <w:ind w:left="142" w:hanging="142"/>
      </w:pPr>
      <w:r>
        <w:t>2. 选最终平台和行业，说明商业与AI信息。</w:t>
      </w:r>
    </w:p>
    <w:p>
      <w:pPr>
        <w:spacing w:after="80"/>
        <w:ind w:left="142" w:hanging="142"/>
      </w:pPr>
      <w:r>
        <w:t>3. 补充边界，选择仅规则或AI复核。</w:t>
      </w:r>
    </w:p>
    <w:p>
      <w:pPr>
        <w:spacing w:after="80"/>
        <w:ind w:left="142" w:hanging="142"/>
      </w:pPr>
      <w:r>
        <w:t>4. 查看原句、风险原因与替换表达，改稿再审核。</w:t>
      </w:r>
    </w:p>
    <w:p>
      <w:pPr>
        <w:spacing w:after="80"/>
        <w:ind w:left="142" w:hanging="142"/>
      </w:pPr>
      <w:r>
        <w:t>5. 导出报告、查看审计记录，由负责人最终判断发布。</w:t>
      </w:r>
    </w:p>
    <w:p>
      <w:pPr>
        <w:pStyle w:val="Heading4"/>
      </w:pPr>
      <w:r>
        <w:t>结果与保存</w:t>
      </w:r>
    </w:p>
    <w:p>
      <w:pPr>
        <w:spacing w:after="80"/>
        <w:ind w:left="142" w:hanging="142"/>
      </w:pPr>
      <w:r>
        <w:t>• 风险清单、改写建议、可选完整改写、检查清单和审计编号。</w:t>
      </w:r>
    </w:p>
    <w:p>
      <w:pPr>
        <w:pStyle w:val="Heading4"/>
      </w:pPr>
      <w:r>
        <w:t>使用示例</w:t>
      </w:r>
    </w:p>
    <w:p>
      <w:r>
        <w:t>审核课程招生文案中的收益承诺、案例授权、优惠条件和联系方式。</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不构成法律意见、平台结论或发布许可。</w:t>
      </w:r>
    </w:p>
    <w:p>
      <w:pPr>
        <w:spacing w:after="80"/>
        <w:ind w:left="142" w:hanging="142"/>
      </w:pPr>
      <w:r>
        <w:t>• PDF文字层最多前20页，扫描OCR前3页；附件仅临时取字。</w:t>
      </w:r>
    </w:p>
    <w:p>
      <w:pPr>
        <w:spacing w:after="80"/>
        <w:ind w:left="142" w:hanging="142"/>
      </w:pPr>
      <w:r>
        <w:t>• 未命中不代表安全；记录保存摘要、哈希、结果和流转，非完整原文。</w:t>
      </w:r>
    </w:p>
    <w:p>
      <w:bookmarkStart w:id="97" w:name="social_publisher"/>
      <w:pPr>
        <w:pStyle w:val="Heading2"/>
      </w:pPr>
      <w:r>
        <w:t>11.9 多平台辅助发布与手机接力</w:t>
      </w:r>
      <w:bookmarkEnd w:id="97"/>
    </w:p>
    <w:p>
      <w:r>
        <w:rPr>
          <w:b/>
        </w:rPr>
        <w:t xml:space="preserve">当前状态 </w:t>
      </w:r>
      <w:r>
        <w:t>当前网站入口</w:t>
      </w:r>
    </w:p>
    <w:p>
      <w:r>
        <w:rPr>
          <w:b/>
        </w:rPr>
        <w:t xml:space="preserve">功能入口 </w:t>
      </w:r>
      <w:hyperlink r:id="rId83">
        <w:r>
          <w:rPr>
            <w:color w:val="245B88"/>
          </w:rPr>
          <w:t>https://www.zmtzsk.com/self-media-workbench/?view=social-publisher</w:t>
        </w:r>
      </w:hyperlink>
    </w:p>
    <w:p>
      <w:pPr>
        <w:pStyle w:val="Heading4"/>
      </w:pPr>
      <w:r>
        <w:t>用途与背景</w:t>
      </w:r>
    </w:p>
    <w:p>
      <w:r>
        <w:t>将现稿和素材整理成发布草稿，检查后创建冻结内容的发布包，通过二维码交给手机继续。当前界面选择小红书、抖音，不托管平台账号，也不自动代发。</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草稿</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名称、标题、正文、标签</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标题最多60字。</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目标平台</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小红书、抖音可多选</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各生成接力步骤。</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素材</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图片或视频，至少1个</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单文件不超过200MB。</w:t>
            </w:r>
          </w:p>
        </w:tc>
      </w:tr>
    </w:tbl>
    <w:p>
      <w:pPr>
        <w:spacing w:after="20"/>
      </w:pPr>
    </w:p>
    <w:p>
      <w:pPr>
        <w:pStyle w:val="Heading4"/>
      </w:pPr>
      <w:r>
        <w:t>操作步骤</w:t>
      </w:r>
    </w:p>
    <w:p>
      <w:pPr>
        <w:spacing w:after="80"/>
        <w:ind w:left="142" w:hanging="142"/>
      </w:pPr>
      <w:r>
        <w:t>1. 新建或选择草稿，贴文案并添加素材。</w:t>
      </w:r>
    </w:p>
    <w:p>
      <w:pPr>
        <w:spacing w:after="80"/>
        <w:ind w:left="142" w:hanging="142"/>
      </w:pPr>
      <w:r>
        <w:t>2. 仅保存草稿不会创建发布包。</w:t>
      </w:r>
    </w:p>
    <w:p>
      <w:pPr>
        <w:spacing w:after="80"/>
        <w:ind w:left="142" w:hanging="142"/>
      </w:pPr>
      <w:r>
        <w:t>3. 点击检查内容，核对后确认创建发布包。</w:t>
      </w:r>
    </w:p>
    <w:p>
      <w:pPr>
        <w:spacing w:after="80"/>
        <w:ind w:left="142" w:hanging="142"/>
      </w:pPr>
      <w:r>
        <w:t>4. 手机扫码，在本人账号下复制文案、保存素材、打开平台。</w:t>
      </w:r>
    </w:p>
    <w:p>
      <w:pPr>
        <w:spacing w:after="80"/>
        <w:ind w:left="142" w:hanging="142"/>
      </w:pPr>
      <w:r>
        <w:t>5. 由本人确认发布；草稿修改后需重新建包。</w:t>
      </w:r>
    </w:p>
    <w:p>
      <w:pPr>
        <w:pStyle w:val="Heading4"/>
      </w:pPr>
      <w:r>
        <w:t>结果与保存</w:t>
      </w:r>
    </w:p>
    <w:p>
      <w:pPr>
        <w:spacing w:after="80"/>
        <w:ind w:left="142" w:hanging="142"/>
      </w:pPr>
      <w:r>
        <w:t>• 草稿、发布前检查、冻结发布包、24小时手机接力链接和记录。</w:t>
      </w:r>
    </w:p>
    <w:p>
      <w:pPr>
        <w:pStyle w:val="Heading4"/>
      </w:pPr>
      <w:r>
        <w:t>使用示例</w:t>
      </w:r>
    </w:p>
    <w:p>
      <w:r>
        <w:t>电脑整理完短视频标题与素材，手机扫码后在抖音App完成最后发布。</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接力链接24小时有效，请勿转发他人。</w:t>
      </w:r>
    </w:p>
    <w:p>
      <w:pPr>
        <w:spacing w:after="80"/>
        <w:ind w:left="142" w:hanging="142"/>
      </w:pPr>
      <w:r>
        <w:t>• 创建发布包不是平台发布成功证明。</w:t>
      </w:r>
    </w:p>
    <w:p>
      <w:bookmarkStart w:id="98" w:name="planning_advisors"/>
      <w:pPr>
        <w:pStyle w:val="Heading1"/>
      </w:pPr>
      <w:r>
        <w:t>12 规划器与创作智囊</w:t>
      </w:r>
      <w:bookmarkEnd w:id="98"/>
    </w:p>
    <w:p>
      <w:r>
        <w:t>这组功能把个人、业务与团队资料整理成可比较的方向和行动参考。输入越具体，判断越可核对；规划不会自动替用户开户、发布、投资或经营。</w:t>
      </w:r>
    </w:p>
    <w:p>
      <w:bookmarkStart w:id="99" w:name="matrix_planner"/>
      <w:pPr>
        <w:pStyle w:val="Heading2"/>
      </w:pPr>
      <w:r>
        <w:t>12.1 账号矩阵规划器</w:t>
      </w:r>
      <w:bookmarkEnd w:id="99"/>
    </w:p>
    <w:p>
      <w:r>
        <w:rPr>
          <w:b/>
        </w:rPr>
        <w:t xml:space="preserve">当前状态 </w:t>
      </w:r>
      <w:r>
        <w:t>当前网站入口</w:t>
      </w:r>
    </w:p>
    <w:p>
      <w:r>
        <w:rPr>
          <w:b/>
        </w:rPr>
        <w:t xml:space="preserve">功能入口 </w:t>
      </w:r>
      <w:hyperlink r:id="rId84">
        <w:r>
          <w:rPr>
            <w:color w:val="245B88"/>
          </w:rPr>
          <w:t>https://www.zmtzsk.com/account-matrix-planner/</w:t>
        </w:r>
      </w:hyperlink>
    </w:p>
    <w:p>
      <w:pPr>
        <w:pStyle w:val="Heading4"/>
      </w:pPr>
      <w:r>
        <w:t>用途与背景</w:t>
      </w:r>
    </w:p>
    <w:p>
      <w:r>
        <w:t>先明确业务目标、产能与平台，再提出账号组合，由本人修改和确认后生成布局、分工、协同和30天试运行方案。重点不是账号越多越好，而是每个账号有明确任务和维护能力。</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业务目标</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产品价格带、受众、主次目标、转化路径</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说明从内容到咨询/成交/复购的真实步骤。</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团队产能</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成员、周工时、短视频/图文/长文/直播产能</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使用岗位称呼即可，不填密码。</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平台范围</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选择或自定义平台</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只规划选中的平台。</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规划偏好</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少而稳定、链路完整、平台覆盖</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首次或资源少优先少而稳定。</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账号组合</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平台、定位、负责人、频率、顺序和启动阶段</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手动调整，超载须确认资源缺口。</w:t>
            </w:r>
          </w:p>
        </w:tc>
      </w:tr>
    </w:tbl>
    <w:p>
      <w:pPr>
        <w:spacing w:after="20"/>
      </w:pPr>
    </w:p>
    <w:p>
      <w:pPr>
        <w:pStyle w:val="Heading4"/>
      </w:pPr>
      <w:r>
        <w:t>操作步骤</w:t>
      </w:r>
    </w:p>
    <w:p>
      <w:pPr>
        <w:spacing w:after="80"/>
        <w:ind w:left="142" w:hanging="142"/>
      </w:pPr>
      <w:r>
        <w:t>1. 新建项目，完成业务与目标。</w:t>
      </w:r>
    </w:p>
    <w:p>
      <w:pPr>
        <w:spacing w:after="80"/>
        <w:ind w:left="142" w:hanging="142"/>
      </w:pPr>
      <w:r>
        <w:t>2. 填写成员、周产能和平台。</w:t>
      </w:r>
    </w:p>
    <w:p>
      <w:pPr>
        <w:spacing w:after="80"/>
        <w:ind w:left="142" w:hanging="142"/>
      </w:pPr>
      <w:r>
        <w:t>3. 选偏好后生成组合建议。</w:t>
      </w:r>
    </w:p>
    <w:p>
      <w:pPr>
        <w:spacing w:after="80"/>
        <w:ind w:left="142" w:hanging="142"/>
      </w:pPr>
      <w:r>
        <w:t>4. 逐卡修改或删除，检查实时周工时与负载，再确认组合。</w:t>
      </w:r>
    </w:p>
    <w:p>
      <w:pPr>
        <w:spacing w:after="80"/>
        <w:ind w:left="142" w:hanging="142"/>
      </w:pPr>
      <w:r>
        <w:t>5. 生成最终方案，导出Excel或打印/PDF，保存项目继续迭代。</w:t>
      </w:r>
    </w:p>
    <w:p>
      <w:pPr>
        <w:pStyle w:val="Heading4"/>
      </w:pPr>
      <w:r>
        <w:t>结果与保存</w:t>
      </w:r>
    </w:p>
    <w:p>
      <w:pPr>
        <w:spacing w:after="80"/>
        <w:ind w:left="142" w:hanging="142"/>
      </w:pPr>
      <w:r>
        <w:t>• 账号布局图、分工表、团队产能、协同链路和30天试运行方案。</w:t>
      </w:r>
    </w:p>
    <w:p>
      <w:pPr>
        <w:pStyle w:val="Heading4"/>
      </w:pPr>
      <w:r>
        <w:t>使用示例</w:t>
      </w:r>
    </w:p>
    <w:p>
      <w:r>
        <w:t>两人团队用小红书种草、视频号建立信任、私域承接，按实际工时决定先启动哪些账号。</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只规划不采集、不收集平台密码、不自动发布。</w:t>
      </w:r>
    </w:p>
    <w:p>
      <w:pPr>
        <w:spacing w:after="80"/>
        <w:ind w:left="142" w:hanging="142"/>
      </w:pPr>
      <w:r>
        <w:t>• 约500毫秒停止输入后自动保存；注意保存失败提示。</w:t>
      </w:r>
    </w:p>
    <w:p>
      <w:pPr>
        <w:spacing w:after="80"/>
        <w:ind w:left="142" w:hanging="142"/>
      </w:pPr>
      <w:r>
        <w:t>• 最终方案使用已确认账号，不会擅自恢复已删账号。</w:t>
      </w:r>
    </w:p>
    <w:p>
      <w:bookmarkStart w:id="100" w:name="ip_blueprint"/>
      <w:pPr>
        <w:pStyle w:val="Heading2"/>
      </w:pPr>
      <w:r>
        <w:t>12.2 个人IP打造规划器</w:t>
      </w:r>
      <w:bookmarkEnd w:id="100"/>
    </w:p>
    <w:p>
      <w:r>
        <w:rPr>
          <w:b/>
        </w:rPr>
        <w:t xml:space="preserve">当前状态 </w:t>
      </w:r>
      <w:r>
        <w:t>当前网站入口</w:t>
      </w:r>
    </w:p>
    <w:p>
      <w:r>
        <w:rPr>
          <w:b/>
        </w:rPr>
        <w:t xml:space="preserve">功能入口 </w:t>
      </w:r>
      <w:hyperlink r:id="rId85">
        <w:r>
          <w:rPr>
            <w:color w:val="245B88"/>
          </w:rPr>
          <w:t>https://www.zmtzsk.com/ip-blueprint-planner/</w:t>
        </w:r>
      </w:hyperlink>
    </w:p>
    <w:p>
      <w:pPr>
        <w:pStyle w:val="Heading4"/>
      </w:pPr>
      <w:r>
        <w:t>用途与背景</w:t>
      </w:r>
    </w:p>
    <w:p>
      <w:r>
        <w:t>约20分钟的六步访谈，把真实经历、能力、受众、表达和主平台整理成三种方向，以统一权重比较后形成90天验证蓝图。商业化可选，不强迫生活方式或才艺账号立即销售。</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六步访谈</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目标现状、个人资产、受众、表达、平台、资料确认</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可以为本人/客户分项目填写。</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个人边界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公开经历、隐私、露脸、真实姓名、禁用承诺</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按真实意愿设置。</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主平台与投入</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一个主平台、每周时间、资源、商业意愿</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避免计划超出持续能力。</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资料导入</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TXT/MD/DOCX/PDF，单份10MB最多10份</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提取候选事实后本人确认；解析后不保留原文件。</w:t>
            </w:r>
          </w:p>
        </w:tc>
      </w:tr>
    </w:tbl>
    <w:p>
      <w:pPr>
        <w:spacing w:after="20"/>
      </w:pPr>
    </w:p>
    <w:p>
      <w:pPr>
        <w:pStyle w:val="Heading4"/>
      </w:pPr>
      <w:r>
        <w:t>操作步骤</w:t>
      </w:r>
    </w:p>
    <w:p>
      <w:pPr>
        <w:spacing w:after="80"/>
        <w:ind w:left="142" w:hanging="142"/>
      </w:pPr>
      <w:r>
        <w:t>1. 新建项目或继续上次规划。</w:t>
      </w:r>
    </w:p>
    <w:p>
      <w:pPr>
        <w:spacing w:after="80"/>
        <w:ind w:left="142" w:hanging="142"/>
      </w:pPr>
      <w:r>
        <w:t>2. 完成六步访谈并确认可用事实。</w:t>
      </w:r>
    </w:p>
    <w:p>
      <w:pPr>
        <w:spacing w:after="80"/>
        <w:ind w:left="142" w:hanging="142"/>
      </w:pPr>
      <w:r>
        <w:t>3. 识别路线，生成并比较三个方向，按评分和取舍选择。</w:t>
      </w:r>
    </w:p>
    <w:p>
      <w:pPr>
        <w:spacing w:after="80"/>
        <w:ind w:left="142" w:hanging="142"/>
      </w:pPr>
      <w:r>
        <w:t>4. 生成、编辑与激活IP蓝图。</w:t>
      </w:r>
    </w:p>
    <w:p>
      <w:pPr>
        <w:spacing w:after="80"/>
        <w:ind w:left="142" w:hanging="142"/>
      </w:pPr>
      <w:r>
        <w:t>5. 查看历史版本，按90天验证清单执行，必要时补充事实形成新版。</w:t>
      </w:r>
    </w:p>
    <w:p>
      <w:pPr>
        <w:pStyle w:val="Heading4"/>
      </w:pPr>
      <w:r>
        <w:t>结果与保存</w:t>
      </w:r>
    </w:p>
    <w:p>
      <w:pPr>
        <w:spacing w:after="80"/>
        <w:ind w:left="142" w:hanging="142"/>
      </w:pPr>
      <w:r>
        <w:t>• 方向比较、IP蓝图、90天验证清单与版本记录。</w:t>
      </w:r>
    </w:p>
    <w:p>
      <w:pPr>
        <w:pStyle w:val="Heading4"/>
      </w:pPr>
      <w:r>
        <w:t>使用示例</w:t>
      </w:r>
    </w:p>
    <w:p>
      <w:r>
        <w:t>职场从业者评估知识讲解、成长记录与行业观察三条路线，选择能连续做三个月的一条。</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电脑端工作区。</w:t>
      </w:r>
    </w:p>
    <w:p>
      <w:pPr>
        <w:spacing w:after="80"/>
        <w:ind w:left="142" w:hanging="142"/>
      </w:pPr>
      <w:r>
        <w:t>• 事实确认不同于资料自动识别；未确认经历不应写入对外内容。</w:t>
      </w:r>
    </w:p>
    <w:p>
      <w:pPr>
        <w:spacing w:after="80"/>
        <w:ind w:left="142" w:hanging="142"/>
      </w:pPr>
      <w:r>
        <w:t>• 项目独立、只对当前账号可见；归档不同于删除。</w:t>
      </w:r>
    </w:p>
    <w:p>
      <w:bookmarkStart w:id="101" w:name="creator_advisors"/>
      <w:pPr>
        <w:pStyle w:val="Heading2"/>
      </w:pPr>
      <w:r>
        <w:t>12.3 创作智囊团</w:t>
      </w:r>
      <w:bookmarkEnd w:id="101"/>
    </w:p>
    <w:p>
      <w:r>
        <w:rPr>
          <w:b/>
        </w:rPr>
        <w:t xml:space="preserve">当前状态 </w:t>
      </w:r>
      <w:r>
        <w:t>当前网站入口</w:t>
      </w:r>
    </w:p>
    <w:p>
      <w:r>
        <w:rPr>
          <w:b/>
        </w:rPr>
        <w:t xml:space="preserve">功能入口 </w:t>
      </w:r>
      <w:hyperlink r:id="rId86">
        <w:r>
          <w:rPr>
            <w:color w:val="245B88"/>
          </w:rPr>
          <w:t>https://www.zmtzsk.com/creator-advisors/</w:t>
        </w:r>
      </w:hyperlink>
    </w:p>
    <w:p>
      <w:pPr>
        <w:pStyle w:val="Heading4"/>
      </w:pPr>
      <w:r>
        <w:t>用途与背景</w:t>
      </w:r>
    </w:p>
    <w:p>
      <w:r>
        <w:t>用14位人物公开可核查的思考方法作为索引，提供选题、定位、表达、传播和商业决策的不同视角。不是人格模仿、真人咨询或本人背书；回答区分用户事实、假设、判断条件、盲点和下一步。</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智囊选择</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每次1—3位，目录含42个方法</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先读思考方法和对照表再选。</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问题与背景</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问题最多6000字，材料最多8000字</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讲清希望谈明白什么、事实与限制。</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连续追问</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同一分析内补充条件</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沿当前结论追问，不必重复开题。</w:t>
            </w:r>
          </w:p>
        </w:tc>
      </w:tr>
    </w:tbl>
    <w:p>
      <w:pPr>
        <w:spacing w:after="20"/>
      </w:pPr>
    </w:p>
    <w:p>
      <w:pPr>
        <w:pStyle w:val="Heading4"/>
      </w:pPr>
      <w:r>
        <w:t>操作步骤</w:t>
      </w:r>
    </w:p>
    <w:p>
      <w:pPr>
        <w:spacing w:after="80"/>
        <w:ind w:left="142" w:hanging="142"/>
      </w:pPr>
      <w:r>
        <w:t>1. 浏览智囊对照表，选最相关的1—3位。</w:t>
      </w:r>
    </w:p>
    <w:p>
      <w:pPr>
        <w:spacing w:after="80"/>
        <w:ind w:left="142" w:hanging="142"/>
      </w:pPr>
      <w:r>
        <w:t>2. 写清问题、目标、已有事实与材料。</w:t>
      </w:r>
    </w:p>
    <w:p>
      <w:pPr>
        <w:spacing w:after="80"/>
        <w:ind w:left="142" w:hanging="142"/>
      </w:pPr>
      <w:r>
        <w:t>3. 核对费用后开始分析。</w:t>
      </w:r>
    </w:p>
    <w:p>
      <w:pPr>
        <w:spacing w:after="80"/>
        <w:ind w:left="142" w:hanging="142"/>
      </w:pPr>
      <w:r>
        <w:t>4. 比较共识、各自关注变量和取舍条件，再补充追问。</w:t>
      </w:r>
    </w:p>
    <w:p>
      <w:pPr>
        <w:spacing w:after="80"/>
        <w:ind w:left="142" w:hanging="142"/>
      </w:pPr>
      <w:r>
        <w:t>5. 在思考记录回看依据与下一步。</w:t>
      </w:r>
    </w:p>
    <w:p>
      <w:pPr>
        <w:pStyle w:val="Heading4"/>
      </w:pPr>
      <w:r>
        <w:t>结果与保存</w:t>
      </w:r>
    </w:p>
    <w:p>
      <w:pPr>
        <w:spacing w:after="80"/>
        <w:ind w:left="142" w:hanging="142"/>
      </w:pPr>
      <w:r>
        <w:t>• 多视角分析、共识/差异、判断条件、盲点和对话记录。</w:t>
      </w:r>
    </w:p>
    <w:p>
      <w:pPr>
        <w:pStyle w:val="Heading4"/>
      </w:pPr>
      <w:r>
        <w:t>使用示例</w:t>
      </w:r>
    </w:p>
    <w:p>
      <w:r>
        <w:t>评估课程转型时同时看用户价值、长期复利和风险取舍。</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每用户最多保留12次咨询，每次最多12轮（当前源码规则）。</w:t>
      </w:r>
    </w:p>
    <w:p>
      <w:pPr>
        <w:spacing w:after="80"/>
        <w:ind w:left="142" w:hanging="142"/>
      </w:pPr>
      <w:r>
        <w:t>• 不伪造名言或暗示真人参与；不会默认替你生成营销方案。</w:t>
      </w:r>
    </w:p>
    <w:p>
      <w:bookmarkStart w:id="102" w:name="life_planning"/>
      <w:pPr>
        <w:pStyle w:val="Heading2"/>
      </w:pPr>
      <w:r>
        <w:t>12.4 人生规划</w:t>
      </w:r>
      <w:bookmarkEnd w:id="102"/>
    </w:p>
    <w:p>
      <w:r>
        <w:rPr>
          <w:b/>
        </w:rPr>
        <w:t xml:space="preserve">当前状态 </w:t>
      </w:r>
      <w:r>
        <w:t>当前网站入口</w:t>
      </w:r>
    </w:p>
    <w:p>
      <w:r>
        <w:rPr>
          <w:b/>
        </w:rPr>
        <w:t xml:space="preserve">功能入口 </w:t>
      </w:r>
      <w:hyperlink r:id="rId87">
        <w:r>
          <w:rPr>
            <w:color w:val="245B88"/>
          </w:rPr>
          <w:t>https://www.zmtzsk.com/life-planning/</w:t>
        </w:r>
      </w:hyperlink>
    </w:p>
    <w:p>
      <w:pPr>
        <w:pStyle w:val="Heading4"/>
      </w:pPr>
      <w:r>
        <w:t>用途与背景</w:t>
      </w:r>
    </w:p>
    <w:p>
      <w:r>
        <w:t>把生活、创作、个人品牌与独立经营放在同一个现实处境下思考，形成参考报告。支持探索方向、评估选择和阶段规划；结果保留未知、代价、成立条件及何时需要重新判断。</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规划范围</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本次问题、生活领域、时间范围、当前角色</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不必把所有人生领域都纳入。</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主题与积累</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创作、个人品牌、OPC及最多8项积累</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记录名称、依据和证据状态。</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取舍与依据</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现实责任、优先事项、不可接受代价、可排除资料</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未回答保留未知，不强迫填写。</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报告类型</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方向参考、选择评估、阶段规划</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评估选择填2—4个选项与最多8个维度。</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档案授权</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选择本轮可用人生档案字段</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保存档案不等于全部字段自动用于报告。</w:t>
            </w:r>
          </w:p>
        </w:tc>
      </w:tr>
    </w:tbl>
    <w:p>
      <w:pPr>
        <w:spacing w:after="20"/>
      </w:pPr>
    </w:p>
    <w:p>
      <w:pPr>
        <w:pStyle w:val="Heading4"/>
      </w:pPr>
      <w:r>
        <w:t>操作步骤</w:t>
      </w:r>
    </w:p>
    <w:p>
      <w:pPr>
        <w:spacing w:after="80"/>
        <w:ind w:left="142" w:hanging="142"/>
      </w:pPr>
      <w:r>
        <w:t>1. 新建规划，按五步访谈填写范围、现实、期待、依据和报告需求。</w:t>
      </w:r>
    </w:p>
    <w:p>
      <w:pPr>
        <w:spacing w:after="80"/>
        <w:ind w:left="142" w:hanging="142"/>
      </w:pPr>
      <w:r>
        <w:t>2. 核对每项信息，排除不想用于本轮的内容。</w:t>
      </w:r>
    </w:p>
    <w:p>
      <w:pPr>
        <w:spacing w:after="80"/>
        <w:ind w:left="142" w:hanging="142"/>
      </w:pPr>
      <w:r>
        <w:t>3. 保存需求，查看资料范围与报价后生成。</w:t>
      </w:r>
    </w:p>
    <w:p>
      <w:pPr>
        <w:spacing w:after="80"/>
        <w:ind w:left="142" w:hanging="142"/>
      </w:pPr>
      <w:r>
        <w:t>4. 阅读路径条件、生活影响、反对理由和信息缺口。</w:t>
      </w:r>
    </w:p>
    <w:p>
      <w:pPr>
        <w:spacing w:after="80"/>
        <w:ind w:left="142" w:hanging="142"/>
      </w:pPr>
      <w:r>
        <w:t>5. 在我的报告打印/PDF；补充资料可形成新版，历史保持原依据。</w:t>
      </w:r>
    </w:p>
    <w:p>
      <w:pPr>
        <w:pStyle w:val="Heading4"/>
      </w:pPr>
      <w:r>
        <w:t>结果与保存</w:t>
      </w:r>
    </w:p>
    <w:p>
      <w:pPr>
        <w:spacing w:after="80"/>
        <w:ind w:left="142" w:hanging="142"/>
      </w:pPr>
      <w:r>
        <w:t>• 三类规划参考报告、本人需求/档案、版本记录和个人数据JSON。</w:t>
      </w:r>
    </w:p>
    <w:p>
      <w:pPr>
        <w:pStyle w:val="Heading4"/>
      </w:pPr>
      <w:r>
        <w:t>使用示例</w:t>
      </w:r>
    </w:p>
    <w:p>
      <w:r>
        <w:t>保留主业同时探索个人创作，比较时间、家庭责任与独立经营成本，先确定可撤回的小步验证。</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只供本人思考与比较，最终取舍由本人决定。</w:t>
      </w:r>
    </w:p>
    <w:p>
      <w:pPr>
        <w:spacing w:after="80"/>
        <w:ind w:left="142" w:hanging="142"/>
      </w:pPr>
      <w:r>
        <w:t>• 有AI工具不等于有稳定交付能力，流量不等于付费需求。</w:t>
      </w:r>
    </w:p>
    <w:p>
      <w:pPr>
        <w:spacing w:after="80"/>
        <w:ind w:left="142" w:hanging="142"/>
      </w:pPr>
      <w:r>
        <w:t>• 删除可选择范围并预览影响；下载备份后谨慎删除。</w:t>
      </w:r>
    </w:p>
    <w:p>
      <w:bookmarkStart w:id="103" w:name="operations_tools"/>
      <w:pPr>
        <w:pStyle w:val="Heading1"/>
      </w:pPr>
      <w:r>
        <w:t>13 日常运营工具</w:t>
      </w:r>
      <w:bookmarkEnd w:id="103"/>
    </w:p>
    <w:p>
      <w:r>
        <w:t>日历用于发现内容节点，排期用于记录自己的执行计划；关键词、标签和评论工具各有独立输入与费用。建议先准备真实内容，再主动触发需要的生成。</w:t>
      </w:r>
    </w:p>
    <w:p>
      <w:bookmarkStart w:id="104" w:name="creator_calendar"/>
      <w:pPr>
        <w:pStyle w:val="Heading2"/>
      </w:pPr>
      <w:r>
        <w:t>13.1 自媒体智能日历</w:t>
      </w:r>
      <w:bookmarkEnd w:id="104"/>
    </w:p>
    <w:p>
      <w:r>
        <w:rPr>
          <w:b/>
        </w:rPr>
        <w:t xml:space="preserve">当前状态 </w:t>
      </w:r>
      <w:r>
        <w:t>当前网站入口</w:t>
      </w:r>
    </w:p>
    <w:p>
      <w:r>
        <w:rPr>
          <w:b/>
        </w:rPr>
        <w:t xml:space="preserve">功能入口 </w:t>
      </w:r>
      <w:hyperlink r:id="rId88">
        <w:r>
          <w:rPr>
            <w:color w:val="245B88"/>
          </w:rPr>
          <w:t>https://www.zmtzsk.com/self-media-calendar/</w:t>
        </w:r>
      </w:hyperlink>
    </w:p>
    <w:p>
      <w:pPr>
        <w:pStyle w:val="Heading4"/>
      </w:pPr>
      <w:r>
        <w:t>用途与背景</w:t>
      </w:r>
    </w:p>
    <w:p>
      <w:r>
        <w:t>浏览中国大陆、Asia/Shanghai时区的固定内容节点，提前准备适合本人账号的内容母题。公开创作角度帮助判断要不要跟，会员可按节点主动生成选题包并存入我的灵感。</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月份与分类</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月份、关键词、节点类型、赛道、重要程度</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缩小范围后再安排。</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节点雷达</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未来30天优先节点与提前天数</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默认展示最近5个，可展开其余。</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我的灵感</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保存/采用个人灵感</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查看来源日期，避免过时。</w:t>
            </w:r>
          </w:p>
        </w:tc>
      </w:tr>
    </w:tbl>
    <w:p>
      <w:pPr>
        <w:spacing w:after="20"/>
      </w:pPr>
    </w:p>
    <w:p>
      <w:pPr>
        <w:pStyle w:val="Heading4"/>
      </w:pPr>
      <w:r>
        <w:t>操作步骤</w:t>
      </w:r>
    </w:p>
    <w:p>
      <w:pPr>
        <w:spacing w:after="80"/>
        <w:ind w:left="142" w:hanging="142"/>
      </w:pPr>
      <w:r>
        <w:t>1. 选月份或回到今天，筛选有关节点。</w:t>
      </w:r>
    </w:p>
    <w:p>
      <w:pPr>
        <w:spacing w:after="80"/>
        <w:ind w:left="142" w:hanging="142"/>
      </w:pPr>
      <w:r>
        <w:t>2. 打开节点阅读说明和公开角度。</w:t>
      </w:r>
    </w:p>
    <w:p>
      <w:pPr>
        <w:spacing w:after="80"/>
        <w:ind w:left="142" w:hanging="142"/>
      </w:pPr>
      <w:r>
        <w:t>3. 结合账号能力决定是否采用。</w:t>
      </w:r>
    </w:p>
    <w:p>
      <w:pPr>
        <w:spacing w:after="80"/>
        <w:ind w:left="142" w:hanging="142"/>
      </w:pPr>
      <w:r>
        <w:t>4. 需要时确认费用生成选题包，进入我的灵感继续处理。</w:t>
      </w:r>
    </w:p>
    <w:p>
      <w:pPr>
        <w:spacing w:after="80"/>
        <w:ind w:left="142" w:hanging="142"/>
      </w:pPr>
      <w:r>
        <w:t>5. 再将确认的内容转成个人发布排期。</w:t>
      </w:r>
    </w:p>
    <w:p>
      <w:pPr>
        <w:pStyle w:val="Heading4"/>
      </w:pPr>
      <w:r>
        <w:t>结果与保存</w:t>
      </w:r>
    </w:p>
    <w:p>
      <w:pPr>
        <w:spacing w:after="80"/>
        <w:ind w:left="142" w:hanging="142"/>
      </w:pPr>
      <w:r>
        <w:t>• 节点清单、公开角度、会员选题包与个人灵感。</w:t>
      </w:r>
    </w:p>
    <w:p>
      <w:pPr>
        <w:pStyle w:val="Heading4"/>
      </w:pPr>
      <w:r>
        <w:t>使用示例</w:t>
      </w:r>
    </w:p>
    <w:p>
      <w:r>
        <w:t>节日前两周先做用户问题教程，节日当天再发场景化内容。</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固定节点不是实时热搜或自动发布计划。</w:t>
      </w:r>
    </w:p>
    <w:p>
      <w:pPr>
        <w:spacing w:after="80"/>
        <w:ind w:left="142" w:hanging="142"/>
      </w:pPr>
      <w:r>
        <w:t>• 节点日期与公开角度不代表所有平台适用。</w:t>
      </w:r>
    </w:p>
    <w:p>
      <w:bookmarkStart w:id="105" w:name="publish_schedule"/>
      <w:pPr>
        <w:pStyle w:val="Heading2"/>
      </w:pPr>
      <w:r>
        <w:t>13.2 内容发布排期</w:t>
      </w:r>
      <w:bookmarkEnd w:id="105"/>
    </w:p>
    <w:p>
      <w:r>
        <w:rPr>
          <w:b/>
        </w:rPr>
        <w:t xml:space="preserve">当前状态 </w:t>
      </w:r>
      <w:r>
        <w:t>当前网站入口</w:t>
      </w:r>
    </w:p>
    <w:p>
      <w:r>
        <w:rPr>
          <w:b/>
        </w:rPr>
        <w:t xml:space="preserve">功能入口 </w:t>
      </w:r>
      <w:hyperlink r:id="rId89">
        <w:r>
          <w:rPr>
            <w:color w:val="245B88"/>
          </w:rPr>
          <w:t>https://www.zmtzsk.com/publish-schedule/</w:t>
        </w:r>
      </w:hyperlink>
    </w:p>
    <w:p>
      <w:pPr>
        <w:pStyle w:val="Heading4"/>
      </w:pPr>
      <w:r>
        <w:t>用途与背景</w:t>
      </w:r>
    </w:p>
    <w:p>
      <w:r>
        <w:t>用月历和列表管理内容、平台、时间与人工发布状态。基础排期登录可用，先建运营主体。本站不连接或代替平台发布；未登录可交互预览演示，不会保存。</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主体与账号</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个人、品牌或栏目，渠道账号可后补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一条计划对应一个平台。</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内容与时间</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标题、平台、形式、发布时间、备注</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按Asia/Shanghai填写。</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视图与状态</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月历/列表；待发布、逾期、已发布、取消、归档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切换筛选追踪执行。</w:t>
            </w:r>
          </w:p>
        </w:tc>
      </w:tr>
    </w:tbl>
    <w:p>
      <w:pPr>
        <w:spacing w:after="20"/>
      </w:pPr>
    </w:p>
    <w:p>
      <w:pPr>
        <w:pStyle w:val="Heading4"/>
      </w:pPr>
      <w:r>
        <w:t>操作步骤</w:t>
      </w:r>
    </w:p>
    <w:p>
      <w:pPr>
        <w:spacing w:after="80"/>
        <w:ind w:left="142" w:hanging="142"/>
      </w:pPr>
      <w:r>
        <w:t>1. 登录并创建运营主体。</w:t>
      </w:r>
    </w:p>
    <w:p>
      <w:pPr>
        <w:spacing w:after="80"/>
        <w:ind w:left="142" w:hanging="142"/>
      </w:pPr>
      <w:r>
        <w:t>2. 新建计划，填标题、平台与时间，按需选账号。</w:t>
      </w:r>
    </w:p>
    <w:p>
      <w:pPr>
        <w:spacing w:after="80"/>
        <w:ind w:left="142" w:hanging="142"/>
      </w:pPr>
      <w:r>
        <w:t>3. 在日历中调整时间或备注。</w:t>
      </w:r>
    </w:p>
    <w:p>
      <w:pPr>
        <w:spacing w:after="80"/>
        <w:ind w:left="142" w:hanging="142"/>
      </w:pPr>
      <w:r>
        <w:t>4. 本人在平台发布后回填作品链接和已发布状态。</w:t>
      </w:r>
    </w:p>
    <w:p>
      <w:pPr>
        <w:spacing w:after="80"/>
        <w:ind w:left="142" w:hanging="142"/>
      </w:pPr>
      <w:r>
        <w:t>5. 对取消、逾期或归档内容整理下一步。</w:t>
      </w:r>
    </w:p>
    <w:p>
      <w:pPr>
        <w:pStyle w:val="Heading4"/>
      </w:pPr>
      <w:r>
        <w:t>结果与保存</w:t>
      </w:r>
    </w:p>
    <w:p>
      <w:pPr>
        <w:spacing w:after="80"/>
        <w:ind w:left="142" w:hanging="142"/>
      </w:pPr>
      <w:r>
        <w:t>• 个人排期、平台账号安排、逾期提醒与人工发布记录。</w:t>
      </w:r>
    </w:p>
    <w:p>
      <w:pPr>
        <w:pStyle w:val="Heading4"/>
      </w:pPr>
      <w:r>
        <w:t>使用示例</w:t>
      </w:r>
    </w:p>
    <w:p>
      <w:r>
        <w:t>同一篇内容分别为小红书和公众号建两条排期，各记实际发布时间。</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预览示例不是本人数据。</w:t>
      </w:r>
    </w:p>
    <w:p>
      <w:pPr>
        <w:spacing w:after="80"/>
        <w:ind w:left="142" w:hanging="142"/>
      </w:pPr>
      <w:r>
        <w:t>• 标记已发布只是人工记录，不证明平台审核已通过。</w:t>
      </w:r>
    </w:p>
    <w:p>
      <w:pPr>
        <w:spacing w:after="80"/>
        <w:ind w:left="142" w:hanging="142"/>
      </w:pPr>
      <w:r>
        <w:t>• 智能排期若提供会另显示报价，基础手工安排与生成不同。</w:t>
      </w:r>
    </w:p>
    <w:p>
      <w:bookmarkStart w:id="106" w:name="keyword_miner"/>
      <w:pPr>
        <w:pStyle w:val="Heading2"/>
      </w:pPr>
      <w:r>
        <w:t>13.3 关键词挖掘 关键词情报台</w:t>
      </w:r>
      <w:bookmarkEnd w:id="106"/>
    </w:p>
    <w:p>
      <w:r>
        <w:rPr>
          <w:b/>
        </w:rPr>
        <w:t xml:space="preserve">当前状态 </w:t>
      </w:r>
      <w:r>
        <w:t>当前网站入口</w:t>
      </w:r>
    </w:p>
    <w:p>
      <w:r>
        <w:rPr>
          <w:b/>
        </w:rPr>
        <w:t xml:space="preserve">功能入口 </w:t>
      </w:r>
      <w:hyperlink r:id="rId90">
        <w:r>
          <w:rPr>
            <w:color w:val="245B88"/>
          </w:rPr>
          <w:t>https://www.zmtzsk.com/keyword-miner/</w:t>
        </w:r>
      </w:hyperlink>
    </w:p>
    <w:p>
      <w:pPr>
        <w:pStyle w:val="Heading4"/>
      </w:pPr>
      <w:r>
        <w:t>用途与背景</w:t>
      </w:r>
    </w:p>
    <w:p>
      <w:r>
        <w:t>围绕一个种子词采集抖音与小红书的真实词源，形成机会清单、词簇与关键词表。覆盖联想词、话题词、验证词和种子词，区分证据置信度，不将AI联想冒充平台搜索量。</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种子词</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最多40字</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使用具体问题或场景。</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采集模式</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优先缓存或实时刷新</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缓存命中可免新采集算力。</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结果筛选</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包含/排除、平台、A级/B级/C级置信度</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先看可信词源。</w:t>
            </w:r>
          </w:p>
        </w:tc>
      </w:tr>
    </w:tbl>
    <w:p>
      <w:pPr>
        <w:spacing w:after="20"/>
      </w:pPr>
    </w:p>
    <w:p>
      <w:pPr>
        <w:pStyle w:val="Heading4"/>
      </w:pPr>
      <w:r>
        <w:t>操作步骤</w:t>
      </w:r>
    </w:p>
    <w:p>
      <w:pPr>
        <w:spacing w:after="80"/>
        <w:ind w:left="142" w:hanging="142"/>
      </w:pPr>
      <w:r>
        <w:t>1. 登录会员后输入种子词，选择采集模式。</w:t>
      </w:r>
    </w:p>
    <w:p>
      <w:pPr>
        <w:spacing w:after="80"/>
        <w:ind w:left="142" w:hanging="142"/>
      </w:pPr>
      <w:r>
        <w:t>2. 点击生成报价，核对调用与算力。</w:t>
      </w:r>
    </w:p>
    <w:p>
      <w:pPr>
        <w:spacing w:after="80"/>
        <w:ind w:left="142" w:hanging="142"/>
      </w:pPr>
      <w:r>
        <w:t>3. 确认并开始研究。</w:t>
      </w:r>
    </w:p>
    <w:p>
      <w:pPr>
        <w:spacing w:after="80"/>
        <w:ind w:left="142" w:hanging="142"/>
      </w:pPr>
      <w:r>
        <w:t>4. 在机会清单、词簇和关键词表中筛选。</w:t>
      </w:r>
    </w:p>
    <w:p>
      <w:pPr>
        <w:spacing w:after="80"/>
        <w:ind w:left="142" w:hanging="142"/>
      </w:pPr>
      <w:r>
        <w:t>5. 复制选中词或导出CSV，在历史与收藏复用。</w:t>
      </w:r>
    </w:p>
    <w:p>
      <w:pPr>
        <w:pStyle w:val="Heading4"/>
      </w:pPr>
      <w:r>
        <w:t>结果与保存</w:t>
      </w:r>
    </w:p>
    <w:p>
      <w:pPr>
        <w:spacing w:after="80"/>
        <w:ind w:left="142" w:hanging="142"/>
      </w:pPr>
      <w:r>
        <w:t>• 最多150个真实关键词、2层扩展、最多12词实搜、5维机会评分、CSV。</w:t>
      </w:r>
    </w:p>
    <w:p>
      <w:pPr>
        <w:pStyle w:val="Heading4"/>
      </w:pPr>
      <w:r>
        <w:t>使用示例</w:t>
      </w:r>
    </w:p>
    <w:p>
      <w:r>
        <w:t>用新手健身探索具体训练场景，筛除与账号服务无关的词。</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数量是当前设计上限，实际以接口返回为准。</w:t>
      </w:r>
    </w:p>
    <w:p>
      <w:pPr>
        <w:spacing w:after="80"/>
        <w:ind w:left="142" w:hanging="142"/>
      </w:pPr>
      <w:r>
        <w:t>• 机会分不等于搜索量或流量承诺。</w:t>
      </w:r>
    </w:p>
    <w:p>
      <w:bookmarkStart w:id="107" w:name="hashtag_generator"/>
      <w:pPr>
        <w:pStyle w:val="Heading2"/>
      </w:pPr>
      <w:r>
        <w:t>13.4 万能话题标签生成器</w:t>
      </w:r>
      <w:bookmarkEnd w:id="107"/>
    </w:p>
    <w:p>
      <w:r>
        <w:rPr>
          <w:b/>
        </w:rPr>
        <w:t xml:space="preserve">当前状态 </w:t>
      </w:r>
      <w:r>
        <w:t>当前网站入口</w:t>
      </w:r>
    </w:p>
    <w:p>
      <w:r>
        <w:rPr>
          <w:b/>
        </w:rPr>
        <w:t xml:space="preserve">功能入口 </w:t>
      </w:r>
      <w:hyperlink r:id="rId91">
        <w:r>
          <w:rPr>
            <w:color w:val="245B88"/>
          </w:rPr>
          <w:t>https://www.zmtzsk.com/hashtag-generator/</w:t>
        </w:r>
      </w:hyperlink>
    </w:p>
    <w:p>
      <w:pPr>
        <w:pStyle w:val="Heading4"/>
      </w:pPr>
      <w:r>
        <w:t>用途与背景</w:t>
      </w:r>
    </w:p>
    <w:p>
      <w:r>
        <w:t>根据一条内容生成五标签发布组合，兼顾主题、长尾、行业、人群和实际地域。不同平台表达不同，标签帮助分类与分发，不承诺曝光或成交。</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内容与行业</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主题/标题/全文最多16000字，行业可自定义</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具体说明对象、问题和场景。</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目标平台</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抖音、小红书、视频号、B站</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一次选一个平台。</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发布目的</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搜索曝光、精准获客、热点传播</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普通生成不请求热点，热点只采相关可核验信号。</w:t>
            </w:r>
          </w:p>
        </w:tc>
      </w:tr>
    </w:tbl>
    <w:p>
      <w:pPr>
        <w:spacing w:after="20"/>
      </w:pPr>
    </w:p>
    <w:p>
      <w:pPr>
        <w:pStyle w:val="Heading4"/>
      </w:pPr>
      <w:r>
        <w:t>操作步骤</w:t>
      </w:r>
    </w:p>
    <w:p>
      <w:pPr>
        <w:spacing w:after="80"/>
        <w:ind w:left="142" w:hanging="142"/>
      </w:pPr>
      <w:r>
        <w:t>1. 粘贴内容并填写行业。</w:t>
      </w:r>
    </w:p>
    <w:p>
      <w:pPr>
        <w:spacing w:after="80"/>
        <w:ind w:left="142" w:hanging="142"/>
      </w:pPr>
      <w:r>
        <w:t>2. 选择平台和目的，查看本次最高报价。</w:t>
      </w:r>
    </w:p>
    <w:p>
      <w:pPr>
        <w:spacing w:after="80"/>
        <w:ind w:left="142" w:hanging="142"/>
      </w:pPr>
      <w:r>
        <w:t>3. 会员确认后生成五标签组合。</w:t>
      </w:r>
    </w:p>
    <w:p>
      <w:pPr>
        <w:spacing w:after="80"/>
        <w:ind w:left="142" w:hanging="142"/>
      </w:pPr>
      <w:r>
        <w:t>4. 逐一检查是否与正文吻合，复制到相应发布文案。</w:t>
      </w:r>
    </w:p>
    <w:p>
      <w:pPr>
        <w:pStyle w:val="Heading4"/>
      </w:pPr>
      <w:r>
        <w:t>结果与保存</w:t>
      </w:r>
    </w:p>
    <w:p>
      <w:pPr>
        <w:spacing w:after="80"/>
        <w:ind w:left="142" w:hanging="142"/>
      </w:pPr>
      <w:r>
        <w:t>• 五标签组合及各标签作用。</w:t>
      </w:r>
    </w:p>
    <w:p>
      <w:pPr>
        <w:pStyle w:val="Heading4"/>
      </w:pPr>
      <w:r>
        <w:t>使用示例</w:t>
      </w:r>
    </w:p>
    <w:p>
      <w:r>
        <w:t>教程没有具体城市就不加入地域标签，避免编造本地属性。</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不读取账号/IP档案；地域只从内容提取。</w:t>
      </w:r>
    </w:p>
    <w:p>
      <w:pPr>
        <w:spacing w:after="80"/>
        <w:ind w:left="142" w:hanging="142"/>
      </w:pPr>
      <w:r>
        <w:t>• 基础报价界面显示20算力，实际执行以实时确认页为准。</w:t>
      </w:r>
    </w:p>
    <w:p>
      <w:bookmarkStart w:id="108" w:name="comment_reply"/>
      <w:pPr>
        <w:pStyle w:val="Heading2"/>
      </w:pPr>
      <w:r>
        <w:t>13.5 评论回复助手</w:t>
      </w:r>
      <w:bookmarkEnd w:id="108"/>
    </w:p>
    <w:p>
      <w:r>
        <w:rPr>
          <w:b/>
        </w:rPr>
        <w:t xml:space="preserve">当前状态 </w:t>
      </w:r>
      <w:r>
        <w:t>当前网站入口</w:t>
      </w:r>
    </w:p>
    <w:p>
      <w:r>
        <w:rPr>
          <w:b/>
        </w:rPr>
        <w:t xml:space="preserve">功能入口 </w:t>
      </w:r>
      <w:hyperlink r:id="rId92">
        <w:r>
          <w:rPr>
            <w:color w:val="245B88"/>
          </w:rPr>
          <w:t>https://www.zmtzsk.com/comment-reply-assistant/</w:t>
        </w:r>
      </w:hyperlink>
    </w:p>
    <w:p>
      <w:pPr>
        <w:pStyle w:val="Heading4"/>
      </w:pPr>
      <w:r>
        <w:t>用途与背景</w:t>
      </w:r>
    </w:p>
    <w:p>
      <w:r>
        <w:t>批量整理评论候选回复，并由本人逐条选择、修改、复制与标记。可使用通用语境或已启用账号档案，作者字段仅列表辨认不发送AI；不连接平台、不自动发评论。</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语境</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平台、原帖摘要、语气、禁用表达</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原帖至少一段，避免脱离上下文。</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回复目标</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互动、转化、客服，可整批或逐条</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按评论目的调整。</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导入</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每行一条或CSV</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最多20条、CSV1MiB，comment必填。</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处理状态</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待处理/复制/回复/跳过/需人工</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复制后平台确认完再标已回复。</w:t>
            </w:r>
          </w:p>
        </w:tc>
      </w:tr>
    </w:tbl>
    <w:p>
      <w:pPr>
        <w:spacing w:after="20"/>
      </w:pPr>
    </w:p>
    <w:p>
      <w:pPr>
        <w:pStyle w:val="Heading4"/>
      </w:pPr>
      <w:r>
        <w:t>操作步骤</w:t>
      </w:r>
    </w:p>
    <w:p>
      <w:pPr>
        <w:spacing w:after="80"/>
        <w:ind w:left="142" w:hanging="142"/>
      </w:pPr>
      <w:r>
        <w:t>1. 贴原帖并选目标，按需说明口吻与禁语。</w:t>
      </w:r>
    </w:p>
    <w:p>
      <w:pPr>
        <w:spacing w:after="80"/>
        <w:ind w:left="142" w:hanging="142"/>
      </w:pPr>
      <w:r>
        <w:t>2. 粘贴或导入CSV，在预览移除重复并调目标。</w:t>
      </w:r>
    </w:p>
    <w:p>
      <w:pPr>
        <w:spacing w:after="80"/>
        <w:ind w:left="142" w:hanging="142"/>
      </w:pPr>
      <w:r>
        <w:t>3. 核对报价生成候选。</w:t>
      </w:r>
    </w:p>
    <w:p>
      <w:pPr>
        <w:spacing w:after="80"/>
        <w:ind w:left="142" w:hanging="142"/>
      </w:pPr>
      <w:r>
        <w:t>4. 遇高风险看人工建议及中性回复，其余逐条编辑最终回复。</w:t>
      </w:r>
    </w:p>
    <w:p>
      <w:pPr>
        <w:spacing w:after="80"/>
        <w:ind w:left="142" w:hanging="142"/>
      </w:pPr>
      <w:r>
        <w:t>5. 复制到平台手动使用，更新状态，导出CSV或从历史续接。</w:t>
      </w:r>
    </w:p>
    <w:p>
      <w:pPr>
        <w:pStyle w:val="Heading4"/>
      </w:pPr>
      <w:r>
        <w:t>结果与保存</w:t>
      </w:r>
    </w:p>
    <w:p>
      <w:pPr>
        <w:spacing w:after="80"/>
        <w:ind w:left="142" w:hanging="142"/>
      </w:pPr>
      <w:r>
        <w:t>• 候选回复、风险提示、最终回复、状态队列和CSV。</w:t>
      </w:r>
    </w:p>
    <w:p>
      <w:pPr>
        <w:pStyle w:val="Heading4"/>
      </w:pPr>
      <w:r>
        <w:t>使用示例</w:t>
      </w:r>
    </w:p>
    <w:p>
      <w:r>
        <w:t>将20条课程咨询按解释问题、确认需求和售后分别处理，避免一套话术群发。</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候选只是草稿；高风险需人工。</w:t>
      </w:r>
    </w:p>
    <w:p>
      <w:pPr>
        <w:spacing w:after="80"/>
        <w:ind w:left="142" w:hanging="142"/>
      </w:pPr>
      <w:r>
        <w:t>• 已复制不等于已回复；生成保存失败时立即复制保留。</w:t>
      </w:r>
    </w:p>
    <w:p>
      <w:bookmarkStart w:id="109" w:name="image_tools"/>
      <w:pPr>
        <w:pStyle w:val="Heading1"/>
      </w:pPr>
      <w:r>
        <w:t>14 图片工作台与十个独立图片工具</w:t>
      </w:r>
      <w:bookmarkEnd w:id="109"/>
    </w:p>
    <w:p>
      <w:r>
        <w:t>图片工作台2.1.4已上线，只集成修复、抠图、增强、裁图、水印、压缩六项。AI生图、安全区、拼图、截图套壳及原独立入口继续保留。只有明确标示本机处理的功能才可按本机工具理解。</w:t>
      </w:r>
    </w:p>
    <w:p>
      <w:bookmarkStart w:id="110" w:name="image_workbench"/>
      <w:pPr>
        <w:pStyle w:val="Heading2"/>
      </w:pPr>
      <w:r>
        <w:t>14.1 图片工作台 2.1.4</w:t>
      </w:r>
      <w:bookmarkEnd w:id="110"/>
    </w:p>
    <w:p>
      <w:r>
        <w:rPr>
          <w:b/>
        </w:rPr>
        <w:t xml:space="preserve">当前状态 </w:t>
      </w:r>
      <w:r>
        <w:t>当前网站入口</w:t>
      </w:r>
    </w:p>
    <w:p>
      <w:r>
        <w:rPr>
          <w:b/>
        </w:rPr>
        <w:t xml:space="preserve">功能入口 </w:t>
      </w:r>
      <w:hyperlink r:id="rId93">
        <w:r>
          <w:rPr>
            <w:color w:val="245B88"/>
          </w:rPr>
          <w:t>https://www.zmtzsk.com/image-workbench/</w:t>
        </w:r>
      </w:hyperlink>
    </w:p>
    <w:p>
      <w:pPr>
        <w:pStyle w:val="Heading4"/>
      </w:pPr>
      <w:r>
        <w:t>用途与背景</w:t>
      </w:r>
    </w:p>
    <w:p>
      <w:r>
        <w:t>在同一张图片上连续处理，保留原图、各步版本、来源和草稿。左侧选六工具，右侧立即显示设置，无图也能预设；导入后才可处理。版本默认优先保存在当前账号的当前浏览器，不自动同步其他电脑。</w:t>
      </w:r>
    </w:p>
    <w:p>
      <w:r>
        <w:rPr>
          <w:b/>
        </w:rPr>
        <w:t xml:space="preserve">适合谁用 </w:t>
      </w:r>
      <w:r>
        <w:t>自媒体创作者、个人 IP、品牌运营者及内容团队</w:t>
      </w:r>
    </w:p>
    <w:p>
      <w:pPr>
        <w:pStyle w:val="Heading4"/>
      </w:pPr>
      <w:r>
        <w:t>使用前准备</w:t>
      </w:r>
    </w:p>
    <w:p>
      <w:pPr>
        <w:spacing w:after="80"/>
        <w:ind w:left="142" w:hanging="142"/>
      </w:pPr>
      <w:r>
        <w:t>• 电脑宽屏与现代浏览器，建议常规模式以保留本机数据。</w:t>
      </w:r>
    </w:p>
    <w:p>
      <w:pPr>
        <w:spacing w:after="80"/>
        <w:ind w:left="142" w:hanging="142"/>
      </w:pPr>
      <w:r>
        <w:t>• 处理六工具需满足会员、服务和当日次数；登录前后均以实际状态为准。</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导入与保存</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JPG/PNG/WebP单张最大64MB；本机或仅本次会话</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会话模式刷新前先下载。</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版本与对比</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并排/滑杆，上一步或原图，历史选择</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从任意历史继续会保留旧后续结果。</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显示</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棋盘/白/深底，适应及50%—400%</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透明图用棋盘检查。</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工具与副本</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六处理工具各有输入限制</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超限可生成缩小副本，原图保留。</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导出</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当前文件名、所选版本、全选</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原尺寸原格式导出，透明保留。</w:t>
            </w:r>
          </w:p>
        </w:tc>
      </w:tr>
    </w:tbl>
    <w:p>
      <w:pPr>
        <w:spacing w:after="20"/>
      </w:pPr>
    </w:p>
    <w:p>
      <w:pPr>
        <w:pStyle w:val="Heading4"/>
      </w:pPr>
      <w:r>
        <w:t>操作步骤</w:t>
      </w:r>
    </w:p>
    <w:p>
      <w:pPr>
        <w:spacing w:after="80"/>
        <w:ind w:left="142" w:hanging="142"/>
      </w:pPr>
      <w:r>
        <w:t>1. 电脑可用窗口至少1024px，选本机保存方式并导入。</w:t>
      </w:r>
    </w:p>
    <w:p>
      <w:pPr>
        <w:spacing w:after="80"/>
        <w:ind w:left="142" w:hanging="142"/>
      </w:pPr>
      <w:r>
        <w:t>2. 选择工具，先调参数，再确认会员状态和次数后处理。</w:t>
      </w:r>
    </w:p>
    <w:p>
      <w:pPr>
        <w:spacing w:after="80"/>
        <w:ind w:left="142" w:hanging="142"/>
      </w:pPr>
      <w:r>
        <w:t>3. 结果成为新版本，检查对比与边缘后继续下一工具。</w:t>
      </w:r>
    </w:p>
    <w:p>
      <w:pPr>
        <w:spacing w:after="80"/>
        <w:ind w:left="142" w:hanging="142"/>
      </w:pPr>
      <w:r>
        <w:t>4. 用Ctrl/⌘Z撤销、Ctrl/⌘ShiftZ重做，点击历史选择版本；按B看原图，F适应，1实际像素。</w:t>
      </w:r>
    </w:p>
    <w:p>
      <w:pPr>
        <w:spacing w:after="80"/>
        <w:ind w:left="142" w:hanging="142"/>
      </w:pPr>
      <w:r>
        <w:t>5. 确认本机保存状态，在导出中下载当前图或打包所选版本ZIP。</w:t>
      </w:r>
    </w:p>
    <w:p>
      <w:pPr>
        <w:spacing w:after="80"/>
        <w:ind w:left="142" w:hanging="142"/>
      </w:pPr>
      <w:r>
        <w:t>6. 刷新后从本机项目继续；要清理先导出长期保留的图。</w:t>
      </w:r>
    </w:p>
    <w:p>
      <w:pPr>
        <w:pStyle w:val="Heading4"/>
      </w:pPr>
      <w:r>
        <w:t>结果与保存</w:t>
      </w:r>
    </w:p>
    <w:p>
      <w:pPr>
        <w:spacing w:after="80"/>
        <w:ind w:left="142" w:hanging="142"/>
      </w:pPr>
      <w:r>
        <w:t>• 原图和处理历史、本机项目、当前图片、所选版本ZIP。</w:t>
      </w:r>
    </w:p>
    <w:p>
      <w:pPr>
        <w:pStyle w:val="Heading4"/>
      </w:pPr>
      <w:r>
        <w:t>使用示例</w:t>
      </w:r>
    </w:p>
    <w:p>
      <w:r>
        <w:t>商品图先修复杂物，再抠透明背景、2×增强，裁成方形与横幅，选横幅加水印、压缩后统一导出。</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非会员可导入、预设、比较和导出，六处理服务保持会员拦截。</w:t>
      </w:r>
    </w:p>
    <w:p>
      <w:pPr>
        <w:spacing w:after="80"/>
        <w:ind w:left="142" w:hanging="142"/>
      </w:pPr>
      <w:r>
        <w:t>• 查看、回退、恢复和导出不增加处理次数；每次成功处理按原工具计次，多裁图为一个批次。</w:t>
      </w:r>
    </w:p>
    <w:p>
      <w:pPr>
        <w:spacing w:after="80"/>
        <w:ind w:left="142" w:hanging="142"/>
      </w:pPr>
      <w:r>
        <w:t>• 64MB是工作台导入限额，不代表六服务都接受64MB；继续处理会重新检查尺寸。</w:t>
      </w:r>
    </w:p>
    <w:p>
      <w:pPr>
        <w:spacing w:after="80"/>
        <w:ind w:left="142" w:hanging="142"/>
      </w:pPr>
      <w:r>
        <w:t>• 清除浏览器数据可能丢失本机项目，ZIP是图片交付并非自动云同步。</w:t>
      </w:r>
    </w:p>
    <w:p>
      <w:pPr>
        <w:spacing w:after="80"/>
        <w:ind w:left="142" w:hanging="142"/>
      </w:pPr>
      <w:r>
        <w:t>• 安全区已从工作台拆出，使用独立入口。水印压缩在服务器GD处理，其他云能力也不属于完全离线。</w:t>
      </w:r>
    </w:p>
    <w:p>
      <w:bookmarkStart w:id="111" w:name="image_generation"/>
      <w:pPr>
        <w:pStyle w:val="Heading2"/>
      </w:pPr>
      <w:r>
        <w:t>14.2 AI图片生成</w:t>
      </w:r>
      <w:bookmarkEnd w:id="111"/>
    </w:p>
    <w:p>
      <w:r>
        <w:rPr>
          <w:b/>
        </w:rPr>
        <w:t xml:space="preserve">当前状态 </w:t>
      </w:r>
      <w:r>
        <w:t>当前网站入口</w:t>
      </w:r>
    </w:p>
    <w:p>
      <w:r>
        <w:rPr>
          <w:b/>
        </w:rPr>
        <w:t xml:space="preserve">功能入口 </w:t>
      </w:r>
      <w:hyperlink r:id="rId94">
        <w:r>
          <w:rPr>
            <w:color w:val="245B88"/>
          </w:rPr>
          <w:t>https://www.zmtzsk.com/image-generation/</w:t>
        </w:r>
      </w:hyperlink>
    </w:p>
    <w:p>
      <w:pPr>
        <w:pStyle w:val="Heading4"/>
      </w:pPr>
      <w:r>
        <w:t>用途与背景</w:t>
      </w:r>
    </w:p>
    <w:p>
      <w:r>
        <w:t>用文字描述和可选参考图生成新图片。页面按服务端开放模型提供比例、清晰度、质量和数量组合，先实时计算报价再提交异步任务；结果按成功图片数量及原报价快照结算。</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模型</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页面开放的模型能力表</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当前源码包括Image-2、Nano Banana Pro，实际可用以服务端为准。</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提示词与参考</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描述主体、场景、文字、风格；最多4张参考图</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每图PNG/JPG/WebP≤10MB，注明参考用途。</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规格</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比例、分辨率、质量、1—4张</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只选择当前模型支持组合。</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历史与任务</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进度、部分完成、失败、取消与历史</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等待状态更新，不重复创建未知任务。</w:t>
            </w:r>
          </w:p>
        </w:tc>
      </w:tr>
    </w:tbl>
    <w:p>
      <w:pPr>
        <w:spacing w:after="20"/>
      </w:pPr>
    </w:p>
    <w:p>
      <w:pPr>
        <w:pStyle w:val="Heading4"/>
      </w:pPr>
      <w:r>
        <w:t>操作步骤</w:t>
      </w:r>
    </w:p>
    <w:p>
      <w:pPr>
        <w:spacing w:after="80"/>
        <w:ind w:left="142" w:hanging="142"/>
      </w:pPr>
      <w:r>
        <w:t>1. 写清画面和用途，按需添加参考图。</w:t>
      </w:r>
    </w:p>
    <w:p>
      <w:pPr>
        <w:spacing w:after="80"/>
        <w:ind w:left="142" w:hanging="142"/>
      </w:pPr>
      <w:r>
        <w:t>2. 选模型与规格，确认本次报价和可用算力。</w:t>
      </w:r>
    </w:p>
    <w:p>
      <w:pPr>
        <w:spacing w:after="80"/>
        <w:ind w:left="142" w:hanging="142"/>
      </w:pPr>
      <w:r>
        <w:t>3. 提交后查看生成槽位和任务进度。</w:t>
      </w:r>
    </w:p>
    <w:p>
      <w:pPr>
        <w:spacing w:after="80"/>
        <w:ind w:left="142" w:hanging="142"/>
      </w:pPr>
      <w:r>
        <w:t>4. 放大检查文字、人物和细节，下载需要的结果。</w:t>
      </w:r>
    </w:p>
    <w:p>
      <w:pPr>
        <w:spacing w:after="80"/>
        <w:ind w:left="142" w:hanging="142"/>
      </w:pPr>
      <w:r>
        <w:t>5. 从历史/任务中心恢复；失败时保留任务编号交管理员核对。</w:t>
      </w:r>
    </w:p>
    <w:p>
      <w:pPr>
        <w:pStyle w:val="Heading4"/>
      </w:pPr>
      <w:r>
        <w:t>结果与保存</w:t>
      </w:r>
    </w:p>
    <w:p>
      <w:pPr>
        <w:spacing w:after="80"/>
        <w:ind w:left="142" w:hanging="142"/>
      </w:pPr>
      <w:r>
        <w:t>• 生成图片、可下载成品和任务/结算记录。</w:t>
      </w:r>
    </w:p>
    <w:p>
      <w:pPr>
        <w:pStyle w:val="Heading4"/>
      </w:pPr>
      <w:r>
        <w:t>使用示例</w:t>
      </w:r>
    </w:p>
    <w:p>
      <w:r>
        <w:t>生成3:4课程封面，以品牌配色图作参考，先少量生成验证再调整。</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供应商处理及生成收费，不是浏览器本机渲染。</w:t>
      </w:r>
    </w:p>
    <w:p>
      <w:pPr>
        <w:spacing w:after="80"/>
        <w:ind w:left="142" w:hanging="142"/>
      </w:pPr>
      <w:r>
        <w:t>• 生成文字和细节仍需人工校对；模型名称和价格可能由后台调整。</w:t>
      </w:r>
    </w:p>
    <w:p>
      <w:pPr>
        <w:spacing w:after="80"/>
        <w:ind w:left="142" w:hanging="142"/>
      </w:pPr>
      <w:r>
        <w:t>• 部分完成不等于全部失败，先看成功图和账本。</w:t>
      </w:r>
    </w:p>
    <w:p>
      <w:bookmarkStart w:id="112" w:name="image_cleanup"/>
      <w:pPr>
        <w:pStyle w:val="Heading2"/>
      </w:pPr>
      <w:r>
        <w:t>14.3 区域抹除与AI补全</w:t>
      </w:r>
      <w:bookmarkEnd w:id="112"/>
    </w:p>
    <w:p>
      <w:r>
        <w:rPr>
          <w:b/>
        </w:rPr>
        <w:t xml:space="preserve">当前状态 </w:t>
      </w:r>
      <w:r>
        <w:t>当前网站入口</w:t>
      </w:r>
    </w:p>
    <w:p>
      <w:r>
        <w:rPr>
          <w:b/>
        </w:rPr>
        <w:t xml:space="preserve">功能入口 </w:t>
      </w:r>
      <w:hyperlink r:id="rId95">
        <w:r>
          <w:rPr>
            <w:color w:val="245B88"/>
          </w:rPr>
          <w:t>https://www.zmtzsk.com/image-cleanup/</w:t>
        </w:r>
      </w:hyperlink>
    </w:p>
    <w:p>
      <w:pPr>
        <w:pStyle w:val="Heading4"/>
      </w:pPr>
      <w:r>
        <w:t>用途与背景</w:t>
      </w:r>
    </w:p>
    <w:p>
      <w:r>
        <w:t>通过画笔或框选标记要去除区域，由云服务根据周边纹理生成替代画面。适合简单背景杂物修整，结果是推测性补全，不是恢复真实隐藏内容。</w:t>
      </w:r>
    </w:p>
    <w:p>
      <w:r>
        <w:rPr>
          <w:b/>
        </w:rPr>
        <w:t xml:space="preserve">适合谁用 </w:t>
      </w:r>
      <w:r>
        <w:t>自媒体创作者、个人 IP、品牌运营者及内容团队</w:t>
      </w:r>
    </w:p>
    <w:p>
      <w:pPr>
        <w:pStyle w:val="Heading4"/>
      </w:pPr>
      <w:r>
        <w:t>使用前准备</w:t>
      </w:r>
    </w:p>
    <w:p>
      <w:pPr>
        <w:spacing w:after="80"/>
        <w:ind w:left="142" w:hanging="142"/>
      </w:pPr>
      <w:r>
        <w:t>• 六工具需有效会员和当日可用次数，以当前状态栏为准。</w:t>
      </w:r>
    </w:p>
    <w:p>
      <w:pPr>
        <w:spacing w:after="80"/>
        <w:ind w:left="142" w:hanging="142"/>
      </w:pPr>
      <w:r>
        <w:t>• 准备合法可编辑图片，符合工具自身格式、文件大小和像素限制。</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蒙版</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画笔、框选、橡皮、笔刷大小</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完整涂红目标并略扩边，保护要保留内容。</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画布</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缩放、适应、撤销重做、快速四角框选</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B画笔、R框选、E橡皮，空格拖动。</w:t>
            </w:r>
          </w:p>
        </w:tc>
      </w:tr>
    </w:tbl>
    <w:p>
      <w:pPr>
        <w:spacing w:after="20"/>
      </w:pPr>
    </w:p>
    <w:p>
      <w:pPr>
        <w:pStyle w:val="Heading4"/>
      </w:pPr>
      <w:r>
        <w:t>操作步骤</w:t>
      </w:r>
    </w:p>
    <w:p>
      <w:pPr>
        <w:spacing w:after="80"/>
        <w:ind w:left="142" w:hanging="142"/>
      </w:pPr>
      <w:r>
        <w:t>1. 上传有效图片并标记区域。</w:t>
      </w:r>
    </w:p>
    <w:p>
      <w:pPr>
        <w:spacing w:after="80"/>
        <w:ind w:left="142" w:hanging="142"/>
      </w:pPr>
      <w:r>
        <w:t>2. 放大检查阴影和边缘，橡皮擦掉误涂。</w:t>
      </w:r>
    </w:p>
    <w:p>
      <w:pPr>
        <w:spacing w:after="80"/>
        <w:ind w:left="142" w:hanging="142"/>
      </w:pPr>
      <w:r>
        <w:t>3. 核对次数后开始处理。</w:t>
      </w:r>
    </w:p>
    <w:p>
      <w:pPr>
        <w:spacing w:after="80"/>
        <w:ind w:left="142" w:hanging="142"/>
      </w:pPr>
      <w:r>
        <w:t>4. 滑杆比较原图与补全，下载或重新标记。</w:t>
      </w:r>
    </w:p>
    <w:p>
      <w:pPr>
        <w:pStyle w:val="Heading4"/>
      </w:pPr>
      <w:r>
        <w:t>结果与保存</w:t>
      </w:r>
    </w:p>
    <w:p>
      <w:pPr>
        <w:spacing w:after="80"/>
        <w:ind w:left="142" w:hanging="142"/>
      </w:pPr>
      <w:r>
        <w:t>• 补全图片及原图对比。</w:t>
      </w:r>
    </w:p>
    <w:p>
      <w:pPr>
        <w:pStyle w:val="Heading4"/>
      </w:pPr>
      <w:r>
        <w:t>使用示例</w:t>
      </w:r>
    </w:p>
    <w:p>
      <w:r>
        <w:t>移除自拍背景中的小杂物，并检查墙面纹理是否自然。</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PNG/JPG/WebP≤10MB、长边≤4096px、≤900万像素。</w:t>
      </w:r>
    </w:p>
    <w:p>
      <w:pPr>
        <w:spacing w:after="80"/>
        <w:ind w:left="142" w:hanging="142"/>
      </w:pPr>
      <w:r>
        <w:t>• 不能用于移除他人权利标识；复杂结构可能不自然。</w:t>
      </w:r>
    </w:p>
    <w:p>
      <w:pPr>
        <w:spacing w:after="80"/>
        <w:ind w:left="142" w:hanging="142"/>
      </w:pPr>
      <w:r>
        <w:t>• 原图蒙版经服务器转给页面显示供应商，结果临时保存。</w:t>
      </w:r>
    </w:p>
    <w:p>
      <w:bookmarkStart w:id="113" w:name="image_matting"/>
      <w:pPr>
        <w:pStyle w:val="Heading2"/>
      </w:pPr>
      <w:r>
        <w:t>14.4 智能抠图</w:t>
      </w:r>
      <w:bookmarkEnd w:id="113"/>
    </w:p>
    <w:p>
      <w:r>
        <w:rPr>
          <w:b/>
        </w:rPr>
        <w:t xml:space="preserve">当前状态 </w:t>
      </w:r>
      <w:r>
        <w:t>当前网站入口</w:t>
      </w:r>
    </w:p>
    <w:p>
      <w:r>
        <w:rPr>
          <w:b/>
        </w:rPr>
        <w:t xml:space="preserve">功能入口 </w:t>
      </w:r>
      <w:hyperlink r:id="rId96">
        <w:r>
          <w:rPr>
            <w:color w:val="245B88"/>
          </w:rPr>
          <w:t>https://www.zmtzsk.com/image-matting/</w:t>
        </w:r>
      </w:hyperlink>
    </w:p>
    <w:p>
      <w:pPr>
        <w:pStyle w:val="Heading4"/>
      </w:pPr>
      <w:r>
        <w:t>用途与背景</w:t>
      </w:r>
    </w:p>
    <w:p>
      <w:r>
        <w:t>自动识别主体并输出透明PNG，用于商品合成、人物配图和排版。预览背景只帮助检查边缘，不等于改掉输出透明度。</w:t>
      </w:r>
    </w:p>
    <w:p>
      <w:r>
        <w:rPr>
          <w:b/>
        </w:rPr>
        <w:t xml:space="preserve">适合谁用 </w:t>
      </w:r>
      <w:r>
        <w:t>自媒体创作者、个人 IP、品牌运营者及内容团队</w:t>
      </w:r>
    </w:p>
    <w:p>
      <w:pPr>
        <w:pStyle w:val="Heading4"/>
      </w:pPr>
      <w:r>
        <w:t>使用前准备</w:t>
      </w:r>
    </w:p>
    <w:p>
      <w:pPr>
        <w:spacing w:after="80"/>
        <w:ind w:left="142" w:hanging="142"/>
      </w:pPr>
      <w:r>
        <w:t>• 六工具需有效会员和当日可用次数，以当前状态栏为准。</w:t>
      </w:r>
    </w:p>
    <w:p>
      <w:pPr>
        <w:spacing w:after="80"/>
        <w:ind w:left="142" w:hanging="142"/>
      </w:pPr>
      <w:r>
        <w:t>• 准备合法可编辑图片，符合工具自身格式、文件大小和像素限制。</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识别模式</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通用、商品、人像</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按主体选，提高边缘适配。</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主体居中</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均衡透明边距</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需要后续排版时开启。</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预览底色</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透明、白、黑、自定义</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检查浅深边缘残留。</w:t>
            </w:r>
          </w:p>
        </w:tc>
      </w:tr>
    </w:tbl>
    <w:p>
      <w:pPr>
        <w:spacing w:after="20"/>
      </w:pPr>
    </w:p>
    <w:p>
      <w:pPr>
        <w:pStyle w:val="Heading4"/>
      </w:pPr>
      <w:r>
        <w:t>操作步骤</w:t>
      </w:r>
    </w:p>
    <w:p>
      <w:pPr>
        <w:spacing w:after="80"/>
        <w:ind w:left="142" w:hanging="142"/>
      </w:pPr>
      <w:r>
        <w:t>1. 上传图片，选择模式。</w:t>
      </w:r>
    </w:p>
    <w:p>
      <w:pPr>
        <w:spacing w:after="80"/>
        <w:ind w:left="142" w:hanging="142"/>
      </w:pPr>
      <w:r>
        <w:t>2. 按需开启主体居中，查看会员次数。</w:t>
      </w:r>
    </w:p>
    <w:p>
      <w:pPr>
        <w:spacing w:after="80"/>
        <w:ind w:left="142" w:hanging="142"/>
      </w:pPr>
      <w:r>
        <w:t>3. 提交后在不同底色检查轮廓。</w:t>
      </w:r>
    </w:p>
    <w:p>
      <w:pPr>
        <w:spacing w:after="80"/>
        <w:ind w:left="142" w:hanging="142"/>
      </w:pPr>
      <w:r>
        <w:t>4. 下载透明PNG或继续工作台后续处理。</w:t>
      </w:r>
    </w:p>
    <w:p>
      <w:pPr>
        <w:pStyle w:val="Heading4"/>
      </w:pPr>
      <w:r>
        <w:t>结果与保存</w:t>
      </w:r>
    </w:p>
    <w:p>
      <w:pPr>
        <w:spacing w:after="80"/>
        <w:ind w:left="142" w:hanging="142"/>
      </w:pPr>
      <w:r>
        <w:t>• 透明PNG主体图。</w:t>
      </w:r>
    </w:p>
    <w:p>
      <w:pPr>
        <w:pStyle w:val="Heading4"/>
      </w:pPr>
      <w:r>
        <w:t>使用示例</w:t>
      </w:r>
    </w:p>
    <w:p>
      <w:r>
        <w:t>商品包装用商品模式抠图，再在白黑底检查边缘。</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PNG/JPG/WebP≤10MB、长边≤4096px、≤900万像素。</w:t>
      </w:r>
    </w:p>
    <w:p>
      <w:pPr>
        <w:spacing w:after="80"/>
        <w:ind w:left="142" w:hanging="142"/>
      </w:pPr>
      <w:r>
        <w:t>• 云处理，浏览器不接触密钥；原图不进入媒体库。</w:t>
      </w:r>
    </w:p>
    <w:p>
      <w:bookmarkStart w:id="114" w:name="image_enhance"/>
      <w:pPr>
        <w:pStyle w:val="Heading2"/>
      </w:pPr>
      <w:r>
        <w:t>14.5 AI图片高清增强</w:t>
      </w:r>
      <w:bookmarkEnd w:id="114"/>
    </w:p>
    <w:p>
      <w:r>
        <w:rPr>
          <w:b/>
        </w:rPr>
        <w:t xml:space="preserve">当前状态 </w:t>
      </w:r>
      <w:r>
        <w:t>当前网站入口</w:t>
      </w:r>
    </w:p>
    <w:p>
      <w:r>
        <w:rPr>
          <w:b/>
        </w:rPr>
        <w:t xml:space="preserve">功能入口 </w:t>
      </w:r>
      <w:hyperlink r:id="rId97">
        <w:r>
          <w:rPr>
            <w:color w:val="245B88"/>
          </w:rPr>
          <w:t>https://www.zmtzsk.com/image-enhance/</w:t>
        </w:r>
      </w:hyperlink>
    </w:p>
    <w:p>
      <w:pPr>
        <w:pStyle w:val="Heading4"/>
      </w:pPr>
      <w:r>
        <w:t>用途与背景</w:t>
      </w:r>
    </w:p>
    <w:p>
      <w:r>
        <w:t>提供原尺寸画质增强和2×/4×放大。每次只使用一种模式，适合截图、文章配图与商品图；放大不意味着恢复了所有真实细节。</w:t>
      </w:r>
    </w:p>
    <w:p>
      <w:r>
        <w:rPr>
          <w:b/>
        </w:rPr>
        <w:t xml:space="preserve">适合谁用 </w:t>
      </w:r>
      <w:r>
        <w:t>自媒体创作者、个人 IP、品牌运营者及内容团队</w:t>
      </w:r>
    </w:p>
    <w:p>
      <w:pPr>
        <w:pStyle w:val="Heading4"/>
      </w:pPr>
      <w:r>
        <w:t>使用前准备</w:t>
      </w:r>
    </w:p>
    <w:p>
      <w:pPr>
        <w:spacing w:after="80"/>
        <w:ind w:left="142" w:hanging="142"/>
      </w:pPr>
      <w:r>
        <w:t>• 六工具需有效会员和当日可用次数，以当前状态栏为准。</w:t>
      </w:r>
    </w:p>
    <w:p>
      <w:pPr>
        <w:spacing w:after="80"/>
        <w:ind w:left="142" w:hanging="142"/>
      </w:pPr>
      <w:r>
        <w:t>• 准备合法可编辑图片，符合工具自身格式、文件大小和像素限制。</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模式</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画质增强、2×、4×</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原尺寸去噪选画质；需要更大画布选放大。</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细节</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自动、截图、人像、商品及去噪/锐化</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按图片类型选择，逐步调整避免过锐。</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对比</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适应、100%、200%</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放大检查边缘与文字。</w:t>
            </w:r>
          </w:p>
        </w:tc>
      </w:tr>
    </w:tbl>
    <w:p>
      <w:pPr>
        <w:spacing w:after="20"/>
      </w:pPr>
    </w:p>
    <w:p>
      <w:pPr>
        <w:pStyle w:val="Heading4"/>
      </w:pPr>
      <w:r>
        <w:t>操作步骤</w:t>
      </w:r>
    </w:p>
    <w:p>
      <w:pPr>
        <w:spacing w:after="80"/>
        <w:ind w:left="142" w:hanging="142"/>
      </w:pPr>
      <w:r>
        <w:t>1. 上传并确认输出预估。</w:t>
      </w:r>
    </w:p>
    <w:p>
      <w:pPr>
        <w:spacing w:after="80"/>
        <w:ind w:left="142" w:hanging="142"/>
      </w:pPr>
      <w:r>
        <w:t>2. 选模式与细节参数。</w:t>
      </w:r>
    </w:p>
    <w:p>
      <w:pPr>
        <w:spacing w:after="80"/>
        <w:ind w:left="142" w:hanging="142"/>
      </w:pPr>
      <w:r>
        <w:t>3. 核对输入上限与次数后执行。</w:t>
      </w:r>
    </w:p>
    <w:p>
      <w:pPr>
        <w:spacing w:after="80"/>
        <w:ind w:left="142" w:hanging="142"/>
      </w:pPr>
      <w:r>
        <w:t>4. 比较原图和结果，下载高清图。</w:t>
      </w:r>
    </w:p>
    <w:p>
      <w:pPr>
        <w:pStyle w:val="Heading4"/>
      </w:pPr>
      <w:r>
        <w:t>结果与保存</w:t>
      </w:r>
    </w:p>
    <w:p>
      <w:pPr>
        <w:spacing w:after="80"/>
        <w:ind w:left="142" w:hanging="142"/>
      </w:pPr>
      <w:r>
        <w:t>• 原尺寸增强或宽高各2/4倍图片。</w:t>
      </w:r>
    </w:p>
    <w:p>
      <w:pPr>
        <w:pStyle w:val="Heading4"/>
      </w:pPr>
      <w:r>
        <w:t>使用示例</w:t>
      </w:r>
    </w:p>
    <w:p>
      <w:r>
        <w:t>小截图先2×放大，再看文字边缘是否失真。</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输入≤5MB、长边≤4096px、≤900万像素。</w:t>
      </w:r>
    </w:p>
    <w:p>
      <w:pPr>
        <w:spacing w:after="80"/>
        <w:ind w:left="142" w:hanging="142"/>
      </w:pPr>
      <w:r>
        <w:t>• 放大要求原图不超过1920×1080（横竖均可），还受输出安全像素上限。</w:t>
      </w:r>
    </w:p>
    <w:p>
      <w:pPr>
        <w:spacing w:after="80"/>
        <w:ind w:left="142" w:hanging="142"/>
      </w:pPr>
      <w:r>
        <w:t>• 腾讯云临时处理，不是本机操作。</w:t>
      </w:r>
    </w:p>
    <w:p>
      <w:bookmarkStart w:id="115" w:name="image_crop"/>
      <w:pPr>
        <w:pStyle w:val="Heading2"/>
      </w:pPr>
      <w:r>
        <w:t>14.6 多平台智能裁图</w:t>
      </w:r>
      <w:bookmarkEnd w:id="115"/>
    </w:p>
    <w:p>
      <w:r>
        <w:rPr>
          <w:b/>
        </w:rPr>
        <w:t xml:space="preserve">当前状态 </w:t>
      </w:r>
      <w:r>
        <w:t>当前网站入口</w:t>
      </w:r>
    </w:p>
    <w:p>
      <w:r>
        <w:rPr>
          <w:b/>
        </w:rPr>
        <w:t xml:space="preserve">功能入口 </w:t>
      </w:r>
      <w:hyperlink r:id="rId98">
        <w:r>
          <w:rPr>
            <w:color w:val="245B88"/>
          </w:rPr>
          <w:t>https://www.zmtzsk.com/image-crop/</w:t>
        </w:r>
      </w:hyperlink>
    </w:p>
    <w:p>
      <w:pPr>
        <w:pStyle w:val="Heading4"/>
      </w:pPr>
      <w:r>
        <w:t>用途与背景</w:t>
      </w:r>
    </w:p>
    <w:p>
      <w:r>
        <w:t>自动识别主体，按一次选定的多个比例输出，并允许浏览器手动微调构图。一个成功批次至少一张结果只占一次任务，不能按每张误算。</w:t>
      </w:r>
    </w:p>
    <w:p>
      <w:r>
        <w:rPr>
          <w:b/>
        </w:rPr>
        <w:t xml:space="preserve">适合谁用 </w:t>
      </w:r>
      <w:r>
        <w:t>自媒体创作者、个人 IP、品牌运营者及内容团队</w:t>
      </w:r>
    </w:p>
    <w:p>
      <w:pPr>
        <w:pStyle w:val="Heading4"/>
      </w:pPr>
      <w:r>
        <w:t>使用前准备</w:t>
      </w:r>
    </w:p>
    <w:p>
      <w:pPr>
        <w:spacing w:after="80"/>
        <w:ind w:left="142" w:hanging="142"/>
      </w:pPr>
      <w:r>
        <w:t>• 六工具需有效会员和当日可用次数，以当前状态栏为准。</w:t>
      </w:r>
    </w:p>
    <w:p>
      <w:pPr>
        <w:spacing w:after="80"/>
        <w:ind w:left="142" w:hanging="142"/>
      </w:pPr>
      <w:r>
        <w:t>• 准备合法可编辑图片，符合工具自身格式、文件大小和像素限制。</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比例</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1:1、3:4、9:16、4:3、16:9、2.35:1</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按头像、图文、竖屏、横图、视频、文章横幅选择；批次上限看页面。</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手动构图</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拖动和缩放</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自动裁图不满意时保留主体与标题。</w:t>
            </w:r>
          </w:p>
        </w:tc>
      </w:tr>
    </w:tbl>
    <w:p>
      <w:pPr>
        <w:spacing w:after="20"/>
      </w:pPr>
    </w:p>
    <w:p>
      <w:pPr>
        <w:pStyle w:val="Heading4"/>
      </w:pPr>
      <w:r>
        <w:t>操作步骤</w:t>
      </w:r>
    </w:p>
    <w:p>
      <w:pPr>
        <w:spacing w:after="80"/>
        <w:ind w:left="142" w:hanging="142"/>
      </w:pPr>
      <w:r>
        <w:t>1. 上传图，勾选需要比例。</w:t>
      </w:r>
    </w:p>
    <w:p>
      <w:pPr>
        <w:spacing w:after="80"/>
        <w:ind w:left="142" w:hanging="142"/>
      </w:pPr>
      <w:r>
        <w:t>2. 检查极端比例和主体位置后提交。</w:t>
      </w:r>
    </w:p>
    <w:p>
      <w:pPr>
        <w:spacing w:after="80"/>
        <w:ind w:left="142" w:hanging="142"/>
      </w:pPr>
      <w:r>
        <w:t>3. 逐项查看结果及部分失败提示。</w:t>
      </w:r>
    </w:p>
    <w:p>
      <w:pPr>
        <w:spacing w:after="80"/>
        <w:ind w:left="142" w:hanging="142"/>
      </w:pPr>
      <w:r>
        <w:t>4. 需要时打开手动构图保存，再单张或ZIP下载。</w:t>
      </w:r>
    </w:p>
    <w:p>
      <w:pPr>
        <w:pStyle w:val="Heading4"/>
      </w:pPr>
      <w:r>
        <w:t>结果与保存</w:t>
      </w:r>
    </w:p>
    <w:p>
      <w:pPr>
        <w:spacing w:after="80"/>
        <w:ind w:left="142" w:hanging="142"/>
      </w:pPr>
      <w:r>
        <w:t>• 多规格裁图、手调版本与整批ZIP。</w:t>
      </w:r>
    </w:p>
    <w:p>
      <w:pPr>
        <w:pStyle w:val="Heading4"/>
      </w:pPr>
      <w:r>
        <w:t>使用示例</w:t>
      </w:r>
    </w:p>
    <w:p>
      <w:r>
        <w:t>同一宣传图输出方形与横幅，再手调横幅避免裁掉人物头顶。</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输入PNG/JPG/WebP≤5MB，长边≤4096px。</w:t>
      </w:r>
    </w:p>
    <w:p>
      <w:pPr>
        <w:spacing w:after="80"/>
        <w:ind w:left="142" w:hanging="142"/>
      </w:pPr>
      <w:r>
        <w:t>• 多人、靠边主体、大字和极端比例需人工检查。</w:t>
      </w:r>
    </w:p>
    <w:p>
      <w:pPr>
        <w:spacing w:after="80"/>
        <w:ind w:left="142" w:hanging="142"/>
      </w:pPr>
      <w:r>
        <w:t>• 原图为腾讯COS私有临时对象，不进媒体库。</w:t>
      </w:r>
    </w:p>
    <w:p>
      <w:bookmarkStart w:id="116" w:name="image_watermark"/>
      <w:pPr>
        <w:pStyle w:val="Heading2"/>
      </w:pPr>
      <w:r>
        <w:t>14.7 图片水印</w:t>
      </w:r>
      <w:bookmarkEnd w:id="116"/>
    </w:p>
    <w:p>
      <w:r>
        <w:rPr>
          <w:b/>
        </w:rPr>
        <w:t xml:space="preserve">当前状态 </w:t>
      </w:r>
      <w:r>
        <w:t>当前网站入口</w:t>
      </w:r>
    </w:p>
    <w:p>
      <w:r>
        <w:rPr>
          <w:b/>
        </w:rPr>
        <w:t xml:space="preserve">功能入口 </w:t>
      </w:r>
      <w:hyperlink r:id="rId99">
        <w:r>
          <w:rPr>
            <w:color w:val="245B88"/>
          </w:rPr>
          <w:t>https://www.zmtzsk.com/image-watermark/</w:t>
        </w:r>
      </w:hyperlink>
    </w:p>
    <w:p>
      <w:pPr>
        <w:pStyle w:val="Heading4"/>
      </w:pPr>
      <w:r>
        <w:t>用途与背景</w:t>
      </w:r>
    </w:p>
    <w:p>
      <w:r>
        <w:t>为图片加文字或Logo，实时预览位置、透明度与平铺，提交后由本站服务器私有环境生成成品。</w:t>
      </w:r>
    </w:p>
    <w:p>
      <w:r>
        <w:rPr>
          <w:b/>
        </w:rPr>
        <w:t xml:space="preserve">适合谁用 </w:t>
      </w:r>
      <w:r>
        <w:t>自媒体创作者、个人 IP、品牌运营者及内容团队</w:t>
      </w:r>
    </w:p>
    <w:p>
      <w:pPr>
        <w:pStyle w:val="Heading4"/>
      </w:pPr>
      <w:r>
        <w:t>使用前准备</w:t>
      </w:r>
    </w:p>
    <w:p>
      <w:pPr>
        <w:spacing w:after="80"/>
        <w:ind w:left="142" w:hanging="142"/>
      </w:pPr>
      <w:r>
        <w:t>• 六工具需有效会员和当日可用次数，以当前状态栏为准。</w:t>
      </w:r>
    </w:p>
    <w:p>
      <w:pPr>
        <w:spacing w:after="80"/>
        <w:ind w:left="142" w:hanging="142"/>
      </w:pPr>
      <w:r>
        <w:t>• 准备合法可编辑图片，符合工具自身格式、文件大小和像素限制。</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类型内容</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文字最多48字、颜色、字号；Logo≤2MB</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透明PNG标志适合叠加。</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位置大小</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九宫格位置、Logo比例</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不要遮挡主体关键信息。</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效果</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透明度、平铺、30/45/60度角</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按防滥用或品牌展示需求设置。</w:t>
            </w:r>
          </w:p>
        </w:tc>
      </w:tr>
    </w:tbl>
    <w:p>
      <w:pPr>
        <w:spacing w:after="20"/>
      </w:pPr>
    </w:p>
    <w:p>
      <w:pPr>
        <w:pStyle w:val="Heading4"/>
      </w:pPr>
      <w:r>
        <w:t>操作步骤</w:t>
      </w:r>
    </w:p>
    <w:p>
      <w:pPr>
        <w:spacing w:after="80"/>
        <w:ind w:left="142" w:hanging="142"/>
      </w:pPr>
      <w:r>
        <w:t>1. 上传JPG/PNG，选文字或Logo。</w:t>
      </w:r>
    </w:p>
    <w:p>
      <w:pPr>
        <w:spacing w:after="80"/>
        <w:ind w:left="142" w:hanging="142"/>
      </w:pPr>
      <w:r>
        <w:t>2. 调整大小、位置、透明度与平铺预览。</w:t>
      </w:r>
    </w:p>
    <w:p>
      <w:pPr>
        <w:spacing w:after="80"/>
        <w:ind w:left="142" w:hanging="142"/>
      </w:pPr>
      <w:r>
        <w:t>3. 核对次数后生成。</w:t>
      </w:r>
    </w:p>
    <w:p>
      <w:pPr>
        <w:spacing w:after="80"/>
        <w:ind w:left="142" w:hanging="142"/>
      </w:pPr>
      <w:r>
        <w:t>4. 下载高清图，必要时主动清除服务器结果。</w:t>
      </w:r>
    </w:p>
    <w:p>
      <w:pPr>
        <w:pStyle w:val="Heading4"/>
      </w:pPr>
      <w:r>
        <w:t>结果与保存</w:t>
      </w:r>
    </w:p>
    <w:p>
      <w:pPr>
        <w:spacing w:after="80"/>
        <w:ind w:left="142" w:hanging="142"/>
      </w:pPr>
      <w:r>
        <w:t>• 带文字或Logo的图片。</w:t>
      </w:r>
    </w:p>
    <w:p>
      <w:pPr>
        <w:pStyle w:val="Heading4"/>
      </w:pPr>
      <w:r>
        <w:t>使用示例</w:t>
      </w:r>
    </w:p>
    <w:p>
      <w:r>
        <w:t>产品图右下角加低透明度品牌名，保留展示细节。</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输入≤10MB；本站服务器GD处理，不向第三方发送。</w:t>
      </w:r>
    </w:p>
    <w:p>
      <w:pPr>
        <w:spacing w:after="80"/>
        <w:ind w:left="142" w:hanging="142"/>
      </w:pPr>
      <w:r>
        <w:t>• 输入仅本次使用，结果私有临时保存；预览调整不计次，成功生成计一次。</w:t>
      </w:r>
    </w:p>
    <w:p>
      <w:bookmarkStart w:id="117" w:name="image_compress"/>
      <w:pPr>
        <w:pStyle w:val="Heading2"/>
      </w:pPr>
      <w:r>
        <w:t>14.8 智能图片压缩</w:t>
      </w:r>
      <w:bookmarkEnd w:id="117"/>
    </w:p>
    <w:p>
      <w:r>
        <w:rPr>
          <w:b/>
        </w:rPr>
        <w:t xml:space="preserve">当前状态 </w:t>
      </w:r>
      <w:r>
        <w:t>当前网站入口</w:t>
      </w:r>
    </w:p>
    <w:p>
      <w:r>
        <w:rPr>
          <w:b/>
        </w:rPr>
        <w:t xml:space="preserve">功能入口 </w:t>
      </w:r>
      <w:hyperlink r:id="rId100">
        <w:r>
          <w:rPr>
            <w:color w:val="245B88"/>
          </w:rPr>
          <w:t>https://www.zmtzsk.com/image-compress/</w:t>
        </w:r>
      </w:hyperlink>
    </w:p>
    <w:p>
      <w:pPr>
        <w:pStyle w:val="Heading4"/>
      </w:pPr>
      <w:r>
        <w:t>用途与背景</w:t>
      </w:r>
    </w:p>
    <w:p>
      <w:r>
        <w:t>保持图片格式，按智能策略或JPG目标大小优化文件，显示压缩前后实际字节。输入已优化时结果可能相同，不保证每张变小。</w:t>
      </w:r>
    </w:p>
    <w:p>
      <w:r>
        <w:rPr>
          <w:b/>
        </w:rPr>
        <w:t xml:space="preserve">适合谁用 </w:t>
      </w:r>
      <w:r>
        <w:t>自媒体创作者、个人 IP、品牌运营者及内容团队</w:t>
      </w:r>
    </w:p>
    <w:p>
      <w:pPr>
        <w:pStyle w:val="Heading4"/>
      </w:pPr>
      <w:r>
        <w:t>使用前准备</w:t>
      </w:r>
    </w:p>
    <w:p>
      <w:pPr>
        <w:spacing w:after="80"/>
        <w:ind w:left="142" w:hanging="142"/>
      </w:pPr>
      <w:r>
        <w:t>• 六工具需有效会员和当日可用次数，以当前状态栏为准。</w:t>
      </w:r>
    </w:p>
    <w:p>
      <w:pPr>
        <w:spacing w:after="80"/>
        <w:ind w:left="142" w:hanging="142"/>
      </w:pPr>
      <w:r>
        <w:t>• 准备合法可编辑图片，符合工具自身格式、文件大小和像素限制。</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方式</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智能压缩或指定大小</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普通上传用智能，有硬性限制用JPG目标。</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目标</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100KB—4MB</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只用于JPG；画面复杂可适当提高。</w:t>
            </w:r>
          </w:p>
        </w:tc>
      </w:tr>
    </w:tbl>
    <w:p>
      <w:pPr>
        <w:spacing w:after="20"/>
      </w:pPr>
    </w:p>
    <w:p>
      <w:pPr>
        <w:pStyle w:val="Heading4"/>
      </w:pPr>
      <w:r>
        <w:t>操作步骤</w:t>
      </w:r>
    </w:p>
    <w:p>
      <w:pPr>
        <w:spacing w:after="80"/>
        <w:ind w:left="142" w:hanging="142"/>
      </w:pPr>
      <w:r>
        <w:t>1. 上传JPG/PNG。</w:t>
      </w:r>
    </w:p>
    <w:p>
      <w:pPr>
        <w:spacing w:after="80"/>
        <w:ind w:left="142" w:hanging="142"/>
      </w:pPr>
      <w:r>
        <w:t>2. 选择方式，必要时填目标大小。</w:t>
      </w:r>
    </w:p>
    <w:p>
      <w:pPr>
        <w:spacing w:after="80"/>
        <w:ind w:left="142" w:hanging="142"/>
      </w:pPr>
      <w:r>
        <w:t>3. 确认次数后压缩。</w:t>
      </w:r>
    </w:p>
    <w:p>
      <w:pPr>
        <w:spacing w:after="80"/>
        <w:ind w:left="142" w:hanging="142"/>
      </w:pPr>
      <w:r>
        <w:t>4. 比较真实前后大小和视觉，下载需要的结果。</w:t>
      </w:r>
    </w:p>
    <w:p>
      <w:pPr>
        <w:pStyle w:val="Heading4"/>
      </w:pPr>
      <w:r>
        <w:t>结果与保存</w:t>
      </w:r>
    </w:p>
    <w:p>
      <w:pPr>
        <w:spacing w:after="80"/>
        <w:ind w:left="142" w:hanging="142"/>
      </w:pPr>
      <w:r>
        <w:t>• 原格式结果及前后体积信息。</w:t>
      </w:r>
    </w:p>
    <w:p>
      <w:pPr>
        <w:pStyle w:val="Heading4"/>
      </w:pPr>
      <w:r>
        <w:t>使用示例</w:t>
      </w:r>
    </w:p>
    <w:p>
      <w:r>
        <w:t>将大JPG控制到平台限制以下，同时检查文字与边缘清晰度。</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输入≤10MB；目标大小仅JPG。</w:t>
      </w:r>
    </w:p>
    <w:p>
      <w:pPr>
        <w:spacing w:after="80"/>
        <w:ind w:left="142" w:hanging="142"/>
      </w:pPr>
      <w:r>
        <w:t>• 本站服务器GD私有处理，不是本机离线。</w:t>
      </w:r>
    </w:p>
    <w:p>
      <w:pPr>
        <w:spacing w:after="80"/>
        <w:ind w:left="142" w:hanging="142"/>
      </w:pPr>
      <w:r>
        <w:t>• PNG可能与输入同字节，不能把成功等同体积减少。</w:t>
      </w:r>
    </w:p>
    <w:p>
      <w:bookmarkStart w:id="118" w:name="safe_zone"/>
      <w:pPr>
        <w:pStyle w:val="Heading2"/>
      </w:pPr>
      <w:r>
        <w:t>14.9 全平台封面安全区预览</w:t>
      </w:r>
      <w:bookmarkEnd w:id="118"/>
    </w:p>
    <w:p>
      <w:r>
        <w:rPr>
          <w:b/>
        </w:rPr>
        <w:t xml:space="preserve">当前状态 </w:t>
      </w:r>
      <w:r>
        <w:t>当前网站入口</w:t>
      </w:r>
    </w:p>
    <w:p>
      <w:r>
        <w:rPr>
          <w:b/>
        </w:rPr>
        <w:t xml:space="preserve">功能入口 </w:t>
      </w:r>
      <w:hyperlink r:id="rId101">
        <w:r>
          <w:rPr>
            <w:color w:val="245B88"/>
          </w:rPr>
          <w:t>https://www.zmtzsk.com/cover-safe-zone/</w:t>
        </w:r>
      </w:hyperlink>
    </w:p>
    <w:p>
      <w:pPr>
        <w:pStyle w:val="Heading4"/>
      </w:pPr>
      <w:r>
        <w:t>用途与背景</w:t>
      </w:r>
    </w:p>
    <w:p>
      <w:r>
        <w:t>在本地检查同一封面在7个平台、28个高频移动展示入口中的裁切与UI遮挡。已从图片工作台移出，继续作为独立工具；图片不上传、不保存到服务器，也不消耗算力。</w:t>
      </w:r>
    </w:p>
    <w:p>
      <w:r>
        <w:rPr>
          <w:b/>
        </w:rPr>
        <w:t xml:space="preserve">适合谁用 </w:t>
      </w:r>
      <w:r>
        <w:t>自媒体创作者、个人 IP、品牌运营者及内容团队</w:t>
      </w:r>
    </w:p>
    <w:p>
      <w:pPr>
        <w:pStyle w:val="Heading4"/>
      </w:pPr>
      <w:r>
        <w:t>使用前准备</w:t>
      </w:r>
    </w:p>
    <w:p>
      <w:pPr>
        <w:spacing w:after="80"/>
        <w:ind w:left="142" w:hanging="142"/>
      </w:pPr>
      <w:r>
        <w:t>• 登录网站确认使用资格。</w:t>
      </w:r>
    </w:p>
    <w:p>
      <w:pPr>
        <w:spacing w:after="80"/>
        <w:ind w:left="142" w:hanging="142"/>
      </w:pPr>
      <w:r>
        <w:t>• 准备本地封面，所有检查在浏览器完成。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平台和场景</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每平台4个场景</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逐入口看构图，而非只看全图。</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标记层</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推荐安全区、裁切区、遮挡区、模拟UI</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可开关并调整蒙层透明度。</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构图预览</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拖动、缩放、复位</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同一构图同步至28场景。</w:t>
            </w:r>
          </w:p>
        </w:tc>
      </w:tr>
    </w:tbl>
    <w:p>
      <w:pPr>
        <w:spacing w:after="20"/>
      </w:pPr>
    </w:p>
    <w:p>
      <w:pPr>
        <w:pStyle w:val="Heading4"/>
      </w:pPr>
      <w:r>
        <w:t>操作步骤</w:t>
      </w:r>
    </w:p>
    <w:p>
      <w:pPr>
        <w:spacing w:after="80"/>
        <w:ind w:left="142" w:hanging="142"/>
      </w:pPr>
      <w:r>
        <w:t>1. 登录后选择、拖入或粘贴封面。</w:t>
      </w:r>
    </w:p>
    <w:p>
      <w:pPr>
        <w:spacing w:after="80"/>
        <w:ind w:left="142" w:hanging="142"/>
      </w:pPr>
      <w:r>
        <w:t>2. 选平台场景，在写实预览与安全区详图间切换。</w:t>
      </w:r>
    </w:p>
    <w:p>
      <w:pPr>
        <w:spacing w:after="80"/>
        <w:ind w:left="142" w:hanging="142"/>
      </w:pPr>
      <w:r>
        <w:t>3. 调整构图并查看全场景缩略图。</w:t>
      </w:r>
    </w:p>
    <w:p>
      <w:pPr>
        <w:spacing w:after="80"/>
        <w:ind w:left="142" w:hanging="142"/>
      </w:pPr>
      <w:r>
        <w:t>4. 根据遮挡修改原封面，发布时再以平台实际裁切为准。</w:t>
      </w:r>
    </w:p>
    <w:p>
      <w:pPr>
        <w:pStyle w:val="Heading4"/>
      </w:pPr>
      <w:r>
        <w:t>结果与保存</w:t>
      </w:r>
    </w:p>
    <w:p>
      <w:pPr>
        <w:spacing w:after="80"/>
        <w:ind w:left="142" w:hanging="142"/>
      </w:pPr>
      <w:r>
        <w:t>• 本机多场景预览与检查依据，不是批量导出裁图。</w:t>
      </w:r>
    </w:p>
    <w:p>
      <w:pPr>
        <w:pStyle w:val="Heading4"/>
      </w:pPr>
      <w:r>
        <w:t>使用示例</w:t>
      </w:r>
    </w:p>
    <w:p>
      <w:r>
        <w:t>检查标题是否被头像、底部文案或不同列表裁切遮住。</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JPG/PNG/WebP≤10MB。</w:t>
      </w:r>
    </w:p>
    <w:p>
      <w:pPr>
        <w:spacing w:after="80"/>
        <w:ind w:left="142" w:hanging="142"/>
      </w:pPr>
      <w:r>
        <w:t>• 规则数据2026.09、测量2026-09-04；平台UI可能变化，标记不是官方规则。</w:t>
      </w:r>
    </w:p>
    <w:p>
      <w:bookmarkStart w:id="119" w:name="image_collage"/>
      <w:pPr>
        <w:pStyle w:val="Heading2"/>
      </w:pPr>
      <w:r>
        <w:t>14.10 在线拼图</w:t>
      </w:r>
      <w:bookmarkEnd w:id="119"/>
    </w:p>
    <w:p>
      <w:r>
        <w:rPr>
          <w:b/>
        </w:rPr>
        <w:t xml:space="preserve">当前状态 </w:t>
      </w:r>
      <w:r>
        <w:t>当前网站入口</w:t>
      </w:r>
    </w:p>
    <w:p>
      <w:r>
        <w:rPr>
          <w:b/>
        </w:rPr>
        <w:t xml:space="preserve">功能入口 </w:t>
      </w:r>
      <w:hyperlink r:id="rId102">
        <w:r>
          <w:rPr>
            <w:color w:val="245B88"/>
          </w:rPr>
          <w:t>https://www.zmtzsk.com/image-collage/</w:t>
        </w:r>
      </w:hyperlink>
    </w:p>
    <w:p>
      <w:pPr>
        <w:pStyle w:val="Heading4"/>
      </w:pPr>
      <w:r>
        <w:t>用途与背景</w:t>
      </w:r>
    </w:p>
    <w:p>
      <w:r>
        <w:t>将2—16张图组合为网格、长图或自由画布，适合前后对比、步骤展示和商品合集。通过本地交互调整顺序、图层和画布后导出成品。</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模式</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网格拼图、长图拼接、自由画布</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按素材叙事方式选择。</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画布</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1:1/3:4/4:3/9:16/16:9/自定义，背景与透明</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先定发布规格。</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图片与样式</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填充/完整显示、缩放旋转翻转、层级、间距、圆角</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选中图再编辑。</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导出</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PNG或JPG及品质</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透明背景选PNG。</w:t>
            </w:r>
          </w:p>
        </w:tc>
      </w:tr>
    </w:tbl>
    <w:p>
      <w:pPr>
        <w:spacing w:after="20"/>
      </w:pPr>
    </w:p>
    <w:p>
      <w:pPr>
        <w:pStyle w:val="Heading4"/>
      </w:pPr>
      <w:r>
        <w:t>操作步骤</w:t>
      </w:r>
    </w:p>
    <w:p>
      <w:pPr>
        <w:spacing w:after="80"/>
        <w:ind w:left="142" w:hanging="142"/>
      </w:pPr>
      <w:r>
        <w:t>1. 添加2—16张图片，拖缩略图调整顺序。</w:t>
      </w:r>
    </w:p>
    <w:p>
      <w:pPr>
        <w:spacing w:after="80"/>
        <w:ind w:left="142" w:hanging="142"/>
      </w:pPr>
      <w:r>
        <w:t>2. 选模板或模式，设画布尺寸和间距。</w:t>
      </w:r>
    </w:p>
    <w:p>
      <w:pPr>
        <w:spacing w:after="80"/>
        <w:ind w:left="142" w:hanging="142"/>
      </w:pPr>
      <w:r>
        <w:t>3. 逐张调整焦点、层级与边缘。</w:t>
      </w:r>
    </w:p>
    <w:p>
      <w:pPr>
        <w:spacing w:after="80"/>
        <w:ind w:left="142" w:hanging="142"/>
      </w:pPr>
      <w:r>
        <w:t>4. 检查适应预览，撤销/重做后下载。</w:t>
      </w:r>
    </w:p>
    <w:p>
      <w:pPr>
        <w:pStyle w:val="Heading4"/>
      </w:pPr>
      <w:r>
        <w:t>结果与保存</w:t>
      </w:r>
    </w:p>
    <w:p>
      <w:pPr>
        <w:spacing w:after="80"/>
        <w:ind w:left="142" w:hanging="142"/>
      </w:pPr>
      <w:r>
        <w:t>• 按画布尺寸生成PNG/JPG拼图。</w:t>
      </w:r>
    </w:p>
    <w:p>
      <w:pPr>
        <w:pStyle w:val="Heading4"/>
      </w:pPr>
      <w:r>
        <w:t>使用示例</w:t>
      </w:r>
    </w:p>
    <w:p>
      <w:r>
        <w:t>用六张制作过程图排成步骤网格，统一间距并在最后一格放成品。</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单张JPG/PNG/WebP≤10MB，最多16张。</w:t>
      </w:r>
    </w:p>
    <w:p>
      <w:pPr>
        <w:spacing w:after="80"/>
        <w:ind w:left="142" w:hanging="142"/>
      </w:pPr>
      <w:r>
        <w:t>• 复杂大画布受浏览器内存影响，输出前检查透明与裁切。</w:t>
      </w:r>
    </w:p>
    <w:p>
      <w:bookmarkStart w:id="120" w:name="screenshot_studio"/>
      <w:pPr>
        <w:pStyle w:val="Heading2"/>
      </w:pPr>
      <w:r>
        <w:t>14.11 截图套壳生成器</w:t>
      </w:r>
      <w:bookmarkEnd w:id="120"/>
    </w:p>
    <w:p>
      <w:r>
        <w:rPr>
          <w:b/>
        </w:rPr>
        <w:t xml:space="preserve">当前状态 </w:t>
      </w:r>
      <w:r>
        <w:t>当前网站入口</w:t>
      </w:r>
    </w:p>
    <w:p>
      <w:r>
        <w:rPr>
          <w:b/>
        </w:rPr>
        <w:t xml:space="preserve">功能入口 </w:t>
      </w:r>
      <w:hyperlink r:id="rId103">
        <w:r>
          <w:rPr>
            <w:color w:val="245B88"/>
          </w:rPr>
          <w:t>https://www.zmtzsk.com/screenshot-studio/</w:t>
        </w:r>
      </w:hyperlink>
    </w:p>
    <w:p>
      <w:pPr>
        <w:pStyle w:val="Heading4"/>
      </w:pPr>
      <w:r>
        <w:t>用途与背景</w:t>
      </w:r>
    </w:p>
    <w:p>
      <w:r>
        <w:t>为截图添加设备外框、标题与背景，做课程目录、网站页面或作品展示图。注册免费、本机合成，支持12套效果预览、多页项目、隐私遮挡和整组导出。</w:t>
      </w:r>
    </w:p>
    <w:p>
      <w:r>
        <w:rPr>
          <w:b/>
        </w:rPr>
        <w:t xml:space="preserve">适合谁用 </w:t>
      </w:r>
      <w:r>
        <w:t>自媒体创作者、个人 IP、品牌运营者及内容团队</w:t>
      </w:r>
    </w:p>
    <w:p>
      <w:pPr>
        <w:pStyle w:val="Heading4"/>
      </w:pPr>
      <w:r>
        <w:t>使用前准备</w:t>
      </w:r>
    </w:p>
    <w:p>
      <w:pPr>
        <w:spacing w:after="80"/>
        <w:ind w:left="142" w:hanging="142"/>
      </w:pPr>
      <w:r>
        <w:t>• 注册登录后上传自己的图片，无需额外算力。</w:t>
      </w:r>
    </w:p>
    <w:p>
      <w:pPr>
        <w:spacing w:after="80"/>
        <w:ind w:left="142" w:hanging="142"/>
      </w:pPr>
      <w:r>
        <w:t>• 使用本人有权展示的截图。</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模板与设备</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12套效果、手机/平板/电脑等设备外壳</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先选接近用途的成品样式再替图。</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画布文字</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比例、主副标题、文字色、背景色</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信息简洁并匹配发布尺寸。</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构图设备</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铺满/完整、缩放、焦点、设备大小、角度、机身与阴影</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避免截图关键区域被裁切。</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隐私遮挡</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添加遮挡块</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跟随截图移动并写入导出。</w:t>
            </w:r>
          </w:p>
        </w:tc>
      </w:tr>
    </w:tbl>
    <w:p>
      <w:pPr>
        <w:spacing w:after="20"/>
      </w:pPr>
    </w:p>
    <w:p>
      <w:pPr>
        <w:pStyle w:val="Heading4"/>
      </w:pPr>
      <w:r>
        <w:t>操作步骤</w:t>
      </w:r>
    </w:p>
    <w:p>
      <w:pPr>
        <w:spacing w:after="80"/>
        <w:ind w:left="142" w:hanging="142"/>
      </w:pPr>
      <w:r>
        <w:t>1. 登录后添加自己的截图，游客可体验示例。</w:t>
      </w:r>
    </w:p>
    <w:p>
      <w:pPr>
        <w:spacing w:after="80"/>
        <w:ind w:left="142" w:hanging="142"/>
      </w:pPr>
      <w:r>
        <w:t>2. 选模板设备，调整画布与标题。</w:t>
      </w:r>
    </w:p>
    <w:p>
      <w:pPr>
        <w:spacing w:after="80"/>
        <w:ind w:left="142" w:hanging="142"/>
      </w:pPr>
      <w:r>
        <w:t>3. 定位截图，添加手机号、姓名等遮挡。</w:t>
      </w:r>
    </w:p>
    <w:p>
      <w:pPr>
        <w:spacing w:after="80"/>
        <w:ind w:left="142" w:hanging="142"/>
      </w:pPr>
      <w:r>
        <w:t>4. 新增页面并复查每页，撤销/重做。</w:t>
      </w:r>
    </w:p>
    <w:p>
      <w:pPr>
        <w:spacing w:after="80"/>
        <w:ind w:left="142" w:hanging="142"/>
      </w:pPr>
      <w:r>
        <w:t>5. 下载当前图或整组，必要时保留本机草稿。</w:t>
      </w:r>
    </w:p>
    <w:p>
      <w:pPr>
        <w:pStyle w:val="Heading4"/>
      </w:pPr>
      <w:r>
        <w:t>结果与保存</w:t>
      </w:r>
    </w:p>
    <w:p>
      <w:pPr>
        <w:spacing w:after="80"/>
        <w:ind w:left="142" w:hanging="142"/>
      </w:pPr>
      <w:r>
        <w:t>• 设备展示图、多页整组图片。</w:t>
      </w:r>
    </w:p>
    <w:p>
      <w:pPr>
        <w:pStyle w:val="Heading4"/>
      </w:pPr>
      <w:r>
        <w:t>使用示例</w:t>
      </w:r>
    </w:p>
    <w:p>
      <w:r>
        <w:t>把课程目录截图放入手机外框，遮住学员姓名后用于介绍页。</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最多16张项目截图；内容留当前浏览器，不自动跨设备。</w:t>
      </w:r>
    </w:p>
    <w:p>
      <w:pPr>
        <w:spacing w:after="80"/>
        <w:ind w:left="142" w:hanging="142"/>
      </w:pPr>
      <w:r>
        <w:t>• 示例设备外壳是展示效果，不代表真机实拍。</w:t>
      </w:r>
    </w:p>
    <w:p>
      <w:bookmarkStart w:id="121" w:name="text_video_files"/>
      <w:pPr>
        <w:pStyle w:val="Heading1"/>
      </w:pPr>
      <w:r>
        <w:t>15 文字 口播 视频与文件处理</w:t>
      </w:r>
      <w:bookmarkEnd w:id="121"/>
    </w:p>
    <w:p>
      <w:r>
        <w:t>这组工具的保存方式各不相同：公众号排版和白板在当前浏览器，PDF工具箱在浏览器即时处理，PDF转Markdown和手写生成依赖服务处理。使用前先确认当前工具的保存与到期提示。</w:t>
      </w:r>
    </w:p>
    <w:p>
      <w:bookmarkStart w:id="122" w:name="speech_duration"/>
      <w:pPr>
        <w:pStyle w:val="Heading2"/>
      </w:pPr>
      <w:r>
        <w:t>15.1 口播字数与时长计算器</w:t>
      </w:r>
      <w:bookmarkEnd w:id="122"/>
    </w:p>
    <w:p>
      <w:r>
        <w:rPr>
          <w:b/>
        </w:rPr>
        <w:t xml:space="preserve">当前状态 </w:t>
      </w:r>
      <w:r>
        <w:t>当前网站入口</w:t>
      </w:r>
    </w:p>
    <w:p>
      <w:r>
        <w:rPr>
          <w:b/>
        </w:rPr>
        <w:t xml:space="preserve">功能入口 </w:t>
      </w:r>
      <w:hyperlink r:id="rId104">
        <w:r>
          <w:rPr>
            <w:color w:val="245B88"/>
          </w:rPr>
          <w:t>https://www.zmtzsk.com/speech-duration-calculator/</w:t>
        </w:r>
      </w:hyperlink>
    </w:p>
    <w:p>
      <w:pPr>
        <w:pStyle w:val="Heading4"/>
      </w:pPr>
      <w:r>
        <w:t>用途与背景</w:t>
      </w:r>
    </w:p>
    <w:p>
      <w:r>
        <w:t>在稿件与时长之间双向估算，帮助控制口播篇幅。计算只在当前页面，不上传、不保存稿件，也不消耗算力。有效字数不计空格、标点和Emoji，实际口播仍受情绪、换气和熟练度影响。</w:t>
      </w:r>
    </w:p>
    <w:p>
      <w:r>
        <w:rPr>
          <w:b/>
        </w:rPr>
        <w:t xml:space="preserve">适合谁用 </w:t>
      </w:r>
      <w:r>
        <w:t>自媒体创作者、个人 IP、品牌运营者及内容团队</w:t>
      </w:r>
    </w:p>
    <w:p>
      <w:pPr>
        <w:pStyle w:val="Heading4"/>
      </w:pPr>
      <w:r>
        <w:t>使用前准备</w:t>
      </w:r>
    </w:p>
    <w:p>
      <w:pPr>
        <w:spacing w:after="80"/>
        <w:ind w:left="142" w:hanging="142"/>
      </w:pPr>
      <w:r>
        <w:t>• 有效会员；游客可看界面示意。</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模式</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稿件算时长或时长算字数</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写好稿先估时，明确成片长度时反推字数。</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语速</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舒缓180、标准220、快速280或自定义80—400字/分钟</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英语较多或个人特殊语速用自定义。</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停顿</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是否计入自然停顿</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稿件按标点换行；反推预留12%。</w:t>
            </w:r>
          </w:p>
        </w:tc>
      </w:tr>
    </w:tbl>
    <w:p>
      <w:pPr>
        <w:spacing w:after="20"/>
      </w:pPr>
    </w:p>
    <w:p>
      <w:pPr>
        <w:pStyle w:val="Heading4"/>
      </w:pPr>
      <w:r>
        <w:t>操作步骤</w:t>
      </w:r>
    </w:p>
    <w:p>
      <w:pPr>
        <w:spacing w:after="80"/>
        <w:ind w:left="142" w:hanging="142"/>
      </w:pPr>
      <w:r>
        <w:t>1. 有效会员打开，粘贴最多50000字符稿件或设5秒—30分钟。</w:t>
      </w:r>
    </w:p>
    <w:p>
      <w:pPr>
        <w:spacing w:after="80"/>
        <w:ind w:left="142" w:hanging="142"/>
      </w:pPr>
      <w:r>
        <w:t>2. 选择符合本人实际的语速和停顿。</w:t>
      </w:r>
    </w:p>
    <w:p>
      <w:pPr>
        <w:spacing w:after="80"/>
        <w:ind w:left="142" w:hanging="142"/>
      </w:pPr>
      <w:r>
        <w:t>3. 计算后查看有效字数、朗读时间和停顿时间。</w:t>
      </w:r>
    </w:p>
    <w:p>
      <w:pPr>
        <w:spacing w:after="80"/>
        <w:ind w:left="142" w:hanging="142"/>
      </w:pPr>
      <w:r>
        <w:t>4. 调整篇幅再试算，以实际试读校准。</w:t>
      </w:r>
    </w:p>
    <w:p>
      <w:pPr>
        <w:pStyle w:val="Heading4"/>
      </w:pPr>
      <w:r>
        <w:t>结果与保存</w:t>
      </w:r>
    </w:p>
    <w:p>
      <w:pPr>
        <w:spacing w:after="80"/>
        <w:ind w:left="142" w:hanging="142"/>
      </w:pPr>
      <w:r>
        <w:t>• 预计时长、建议字数及控制区间。</w:t>
      </w:r>
    </w:p>
    <w:p>
      <w:pPr>
        <w:pStyle w:val="Heading4"/>
      </w:pPr>
      <w:r>
        <w:t>使用示例</w:t>
      </w:r>
    </w:p>
    <w:p>
      <w:r>
        <w:t>准备60秒视频，先用标准语速反推，再试读调整到个人节奏。</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逗号约0.2秒、句末约0.45秒只是估算口径。</w:t>
      </w:r>
    </w:p>
    <w:p>
      <w:pPr>
        <w:spacing w:after="80"/>
        <w:ind w:left="142" w:hanging="142"/>
      </w:pPr>
      <w:r>
        <w:t>• 不自动记录结果；离开前自行保留需要的数据。</w:t>
      </w:r>
    </w:p>
    <w:p>
      <w:bookmarkStart w:id="123" w:name="teleprompter"/>
      <w:pPr>
        <w:pStyle w:val="Heading2"/>
      </w:pPr>
      <w:r>
        <w:t>15.2 口播提词器</w:t>
      </w:r>
      <w:bookmarkEnd w:id="123"/>
    </w:p>
    <w:p>
      <w:r>
        <w:rPr>
          <w:b/>
        </w:rPr>
        <w:t xml:space="preserve">当前状态 </w:t>
      </w:r>
      <w:r>
        <w:t>当前网站入口</w:t>
      </w:r>
    </w:p>
    <w:p>
      <w:r>
        <w:rPr>
          <w:b/>
        </w:rPr>
        <w:t xml:space="preserve">功能入口 </w:t>
      </w:r>
      <w:hyperlink r:id="rId105">
        <w:r>
          <w:rPr>
            <w:color w:val="245B88"/>
          </w:rPr>
          <w:t>https://www.zmtzsk.com/teleprompter/</w:t>
        </w:r>
      </w:hyperlink>
    </w:p>
    <w:p>
      <w:pPr>
        <w:pStyle w:val="Heading4"/>
      </w:pPr>
      <w:r>
        <w:t>用途与背景</w:t>
      </w:r>
    </w:p>
    <w:p>
      <w:r>
        <w:t>保存口播稿或从已有创作项目导入独立副本，在电脑或手机全屏滚动提词。适合录制时保持眼神和节奏；滚动预估是当前布局时间，不等于最终成片时长。</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稿件</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项目名、最多30000字符、站内导入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导入副本不修改原项目。</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节奏显示</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10—100px/s、字号28—88px、行距1.20—2.00、栏宽50%—96%</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以看镜头舒服为准。</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辅助</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引导线、横/纵镜像、全屏</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物理提词设备按需要镜像。</w:t>
            </w:r>
          </w:p>
        </w:tc>
      </w:tr>
    </w:tbl>
    <w:p>
      <w:pPr>
        <w:spacing w:after="20"/>
      </w:pPr>
    </w:p>
    <w:p>
      <w:pPr>
        <w:pStyle w:val="Heading4"/>
      </w:pPr>
      <w:r>
        <w:t>操作步骤</w:t>
      </w:r>
    </w:p>
    <w:p>
      <w:pPr>
        <w:spacing w:after="80"/>
        <w:ind w:left="142" w:hanging="142"/>
      </w:pPr>
      <w:r>
        <w:t>1. 登录有效会员，新建或导入稿件。</w:t>
      </w:r>
    </w:p>
    <w:p>
      <w:pPr>
        <w:spacing w:after="80"/>
        <w:ind w:left="142" w:hanging="142"/>
      </w:pPr>
      <w:r>
        <w:t>2. 修改稿件并保存项目。</w:t>
      </w:r>
    </w:p>
    <w:p>
      <w:pPr>
        <w:spacing w:after="80"/>
        <w:ind w:left="142" w:hanging="142"/>
      </w:pPr>
      <w:r>
        <w:t>3. 调整速度、字号和栏宽，进入提词。</w:t>
      </w:r>
    </w:p>
    <w:p>
      <w:pPr>
        <w:spacing w:after="80"/>
        <w:ind w:left="142" w:hanging="142"/>
      </w:pPr>
      <w:r>
        <w:t>4. 倒计时后开始，空格暂停，左右键调速，F全屏。</w:t>
      </w:r>
    </w:p>
    <w:p>
      <w:pPr>
        <w:spacing w:after="80"/>
        <w:ind w:left="142" w:hanging="142"/>
      </w:pPr>
      <w:r>
        <w:t>5. 结束退出提词，保存下次继续。</w:t>
      </w:r>
    </w:p>
    <w:p>
      <w:pPr>
        <w:pStyle w:val="Heading4"/>
      </w:pPr>
      <w:r>
        <w:t>结果与保存</w:t>
      </w:r>
    </w:p>
    <w:p>
      <w:pPr>
        <w:spacing w:after="80"/>
        <w:ind w:left="142" w:hanging="142"/>
      </w:pPr>
      <w:r>
        <w:t>• 保存的提词项目与全屏滚动显示。</w:t>
      </w:r>
    </w:p>
    <w:p>
      <w:pPr>
        <w:pStyle w:val="Heading4"/>
      </w:pPr>
      <w:r>
        <w:t>使用示例</w:t>
      </w:r>
    </w:p>
    <w:p>
      <w:r>
        <w:t>导入短视频主稿，手机大字提词，录前试读一遍后调慢速度。</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提词滚动不是语音识别跟随，也不自动录制或发布。</w:t>
      </w:r>
    </w:p>
    <w:p>
      <w:pPr>
        <w:spacing w:after="80"/>
        <w:ind w:left="142" w:hanging="142"/>
      </w:pPr>
      <w:r>
        <w:t>• 导入后修改只影响副本。</w:t>
      </w:r>
    </w:p>
    <w:p>
      <w:bookmarkStart w:id="124" w:name="video_download"/>
      <w:pPr>
        <w:pStyle w:val="Heading2"/>
      </w:pPr>
      <w:r>
        <w:t>15.3 视频解析下载</w:t>
      </w:r>
      <w:bookmarkEnd w:id="124"/>
    </w:p>
    <w:p>
      <w:r>
        <w:rPr>
          <w:b/>
        </w:rPr>
        <w:t xml:space="preserve">当前状态 </w:t>
      </w:r>
      <w:r>
        <w:t>当前网站入口</w:t>
      </w:r>
    </w:p>
    <w:p>
      <w:r>
        <w:rPr>
          <w:b/>
        </w:rPr>
        <w:t xml:space="preserve">功能入口 </w:t>
      </w:r>
      <w:hyperlink r:id="rId106">
        <w:r>
          <w:rPr>
            <w:color w:val="245B88"/>
          </w:rPr>
          <w:t>https://www.zmtzsk.com/video-download/</w:t>
        </w:r>
      </w:hyperlink>
    </w:p>
    <w:p>
      <w:pPr>
        <w:pStyle w:val="Heading4"/>
      </w:pPr>
      <w:r>
        <w:t>用途与背景</w:t>
      </w:r>
    </w:p>
    <w:p>
      <w:r>
        <w:t>识别公开作品平台、信息与实际可下载版本。支持页面列示的抖音、小红书、快手、视频号、B站、微博，实际平台状态实时显示；不是所有解析成功作品都提供下载。</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输入</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一条公开作品链接或含单链接的分享文案</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最多5000字符。</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下载偏好</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全部/推荐/原始版，MP4/MOV/WebM/FLV，不同质量排序</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仅排序已有版本，不转码。</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使用确认</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本人/已授权/公共领域</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确认具有保存使用权。</w:t>
            </w:r>
          </w:p>
        </w:tc>
      </w:tr>
    </w:tbl>
    <w:p>
      <w:pPr>
        <w:spacing w:after="20"/>
      </w:pPr>
    </w:p>
    <w:p>
      <w:pPr>
        <w:pStyle w:val="Heading4"/>
      </w:pPr>
      <w:r>
        <w:t>操作步骤</w:t>
      </w:r>
    </w:p>
    <w:p>
      <w:pPr>
        <w:spacing w:after="80"/>
        <w:ind w:left="142" w:hanging="142"/>
      </w:pPr>
      <w:r>
        <w:t>1. 粘贴作品信息，选择偏好并确认授权。</w:t>
      </w:r>
    </w:p>
    <w:p>
      <w:pPr>
        <w:spacing w:after="80"/>
        <w:ind w:left="142" w:hanging="142"/>
      </w:pPr>
      <w:r>
        <w:t>2. 点击解析，查看作者、标题及返回版本。</w:t>
      </w:r>
    </w:p>
    <w:p>
      <w:pPr>
        <w:spacing w:after="80"/>
        <w:ind w:left="142" w:hanging="142"/>
      </w:pPr>
      <w:r>
        <w:t>3. 选择有效下载地址并完成浏览器下载。</w:t>
      </w:r>
    </w:p>
    <w:p>
      <w:pPr>
        <w:spacing w:after="80"/>
        <w:ind w:left="142" w:hanging="142"/>
      </w:pPr>
      <w:r>
        <w:t>4. 核对宿主实际文件，需要文字可带同链接去提取工具。</w:t>
      </w:r>
    </w:p>
    <w:p>
      <w:pPr>
        <w:pStyle w:val="Heading4"/>
      </w:pPr>
      <w:r>
        <w:t>结果与保存</w:t>
      </w:r>
    </w:p>
    <w:p>
      <w:pPr>
        <w:spacing w:after="80"/>
        <w:ind w:left="142" w:hanging="142"/>
      </w:pPr>
      <w:r>
        <w:t>• 真实可用媒体版本与临时下载链接。</w:t>
      </w:r>
    </w:p>
    <w:p>
      <w:pPr>
        <w:pStyle w:val="Heading4"/>
      </w:pPr>
      <w:r>
        <w:t>使用示例</w:t>
      </w:r>
    </w:p>
    <w:p>
      <w:r>
        <w:t>下载本人已发布的视频做素材归档。</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不会绕过登录、付费、私密或地区限制。</w:t>
      </w:r>
    </w:p>
    <w:p>
      <w:pPr>
        <w:spacing w:after="80"/>
        <w:ind w:left="142" w:hanging="142"/>
      </w:pPr>
      <w:r>
        <w:t>• 同作品当天重复处理不重复计该工具作品额度；与文案提取独立计额。</w:t>
      </w:r>
    </w:p>
    <w:p>
      <w:pPr>
        <w:spacing w:after="80"/>
        <w:ind w:left="142" w:hanging="142"/>
      </w:pPr>
      <w:r>
        <w:t>• 一次性地址默认10分钟有效，解析成功不等于浏览器已落盘。</w:t>
      </w:r>
    </w:p>
    <w:p>
      <w:bookmarkStart w:id="125" w:name="video_copy"/>
      <w:pPr>
        <w:pStyle w:val="Heading2"/>
      </w:pPr>
      <w:r>
        <w:t>15.4 视频文案提取</w:t>
      </w:r>
      <w:bookmarkEnd w:id="125"/>
    </w:p>
    <w:p>
      <w:r>
        <w:rPr>
          <w:b/>
        </w:rPr>
        <w:t xml:space="preserve">当前状态 </w:t>
      </w:r>
      <w:r>
        <w:t>当前网站入口</w:t>
      </w:r>
    </w:p>
    <w:p>
      <w:r>
        <w:rPr>
          <w:b/>
        </w:rPr>
        <w:t xml:space="preserve">功能入口 </w:t>
      </w:r>
      <w:hyperlink r:id="rId107">
        <w:r>
          <w:rPr>
            <w:color w:val="245B88"/>
          </w:rPr>
          <w:t>https://www.zmtzsk.com/video-copy-extractor/</w:t>
        </w:r>
      </w:hyperlink>
    </w:p>
    <w:p>
      <w:pPr>
        <w:pStyle w:val="Heading4"/>
      </w:pPr>
      <w:r>
        <w:t>用途与背景</w:t>
      </w:r>
    </w:p>
    <w:p>
      <w:r>
        <w:t>优先读发布文案与原生字幕；没有字幕时，经过单独同意可提取音频交火山引擎转写。结果区分发布文案、原生字幕和语音识别，便于判断可信度。</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方式</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自动字幕优先、仅原生字幕、直接语音识别</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只需字幕可避免第三方音频处理。</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时间段</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起止秒，空为全片</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时间段作为独立结果保存复用。</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授权</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素材使用与第三方音频处理分别确认</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仅原生字幕不需音频处理同意。</w:t>
            </w:r>
          </w:p>
        </w:tc>
      </w:tr>
    </w:tbl>
    <w:p>
      <w:pPr>
        <w:spacing w:after="20"/>
      </w:pPr>
    </w:p>
    <w:p>
      <w:pPr>
        <w:pStyle w:val="Heading4"/>
      </w:pPr>
      <w:r>
        <w:t>操作步骤</w:t>
      </w:r>
    </w:p>
    <w:p>
      <w:pPr>
        <w:spacing w:after="80"/>
        <w:ind w:left="142" w:hanging="142"/>
      </w:pPr>
      <w:r>
        <w:t>1. 粘贴公开作品链接，选择方式与片段。</w:t>
      </w:r>
    </w:p>
    <w:p>
      <w:pPr>
        <w:spacing w:after="80"/>
        <w:ind w:left="142" w:hanging="142"/>
      </w:pPr>
      <w:r>
        <w:t>2. 确认使用权；需要转写时同意音频发送。</w:t>
      </w:r>
    </w:p>
    <w:p>
      <w:pPr>
        <w:spacing w:after="80"/>
        <w:ind w:left="142" w:hanging="142"/>
      </w:pPr>
      <w:r>
        <w:t>3. 主动提取，查看识别/字幕/下载/音轨/转写进度。</w:t>
      </w:r>
    </w:p>
    <w:p>
      <w:pPr>
        <w:spacing w:after="80"/>
        <w:ind w:left="142" w:hanging="142"/>
      </w:pPr>
      <w:r>
        <w:t>4. 检查来源标签，回看原视频校对名字、数字和断句。</w:t>
      </w:r>
    </w:p>
    <w:p>
      <w:pPr>
        <w:spacing w:after="80"/>
        <w:ind w:left="142" w:hanging="142"/>
      </w:pPr>
      <w:r>
        <w:t>5. 复制或下载页面提供的文字结果。</w:t>
      </w:r>
    </w:p>
    <w:p>
      <w:pPr>
        <w:pStyle w:val="Heading4"/>
      </w:pPr>
      <w:r>
        <w:t>结果与保存</w:t>
      </w:r>
    </w:p>
    <w:p>
      <w:pPr>
        <w:spacing w:after="80"/>
        <w:ind w:left="142" w:hanging="142"/>
      </w:pPr>
      <w:r>
        <w:t>• 发布文案、字幕或语音逐字稿及来源说明。</w:t>
      </w:r>
    </w:p>
    <w:p>
      <w:pPr>
        <w:pStyle w:val="Heading4"/>
      </w:pPr>
      <w:r>
        <w:t>使用示例</w:t>
      </w:r>
    </w:p>
    <w:p>
      <w:r>
        <w:t>只整理某段访谈，填起止秒并核对专有名词。</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字幕无时间戳时无法精确裁段。</w:t>
      </w:r>
    </w:p>
    <w:p>
      <w:pPr>
        <w:spacing w:after="80"/>
        <w:ind w:left="142" w:hanging="142"/>
      </w:pPr>
      <w:r>
        <w:t>• 同作品当天重复处理按本工具规则复用，与视频下载独立计额。</w:t>
      </w:r>
    </w:p>
    <w:p>
      <w:pPr>
        <w:spacing w:after="80"/>
        <w:ind w:left="142" w:hanging="142"/>
      </w:pPr>
      <w:r>
        <w:t>• 语音识别非人工校对，时长和服务限制以状态页为准。</w:t>
      </w:r>
    </w:p>
    <w:p>
      <w:bookmarkStart w:id="126" w:name="handwriting"/>
      <w:pPr>
        <w:pStyle w:val="Heading2"/>
      </w:pPr>
      <w:r>
        <w:t>15.5 手写生成器</w:t>
      </w:r>
      <w:bookmarkEnd w:id="126"/>
    </w:p>
    <w:p>
      <w:r>
        <w:rPr>
          <w:b/>
        </w:rPr>
        <w:t xml:space="preserve">当前状态 </w:t>
      </w:r>
      <w:r>
        <w:t>当前网站入口</w:t>
      </w:r>
    </w:p>
    <w:p>
      <w:r>
        <w:rPr>
          <w:b/>
        </w:rPr>
        <w:t xml:space="preserve">功能入口 </w:t>
      </w:r>
      <w:hyperlink r:id="rId108">
        <w:r>
          <w:rPr>
            <w:color w:val="245B88"/>
          </w:rPr>
          <w:t>https://www.zmtzsk.com/handwriting/</w:t>
        </w:r>
      </w:hyperlink>
    </w:p>
    <w:p>
      <w:pPr>
        <w:pStyle w:val="Heading4"/>
      </w:pPr>
      <w:r>
        <w:t>用途与背景</w:t>
      </w:r>
    </w:p>
    <w:p>
      <w:r>
        <w:t>将输入文字排成手写效果，六款真实字体、五种纸张与A4高清导出用于书信、短句和手写风格笔记。当前使用电脑工作区，生成结果依赖服务，不能把标签页草稿误认为永久结果。</w:t>
      </w:r>
    </w:p>
    <w:p>
      <w:r>
        <w:rPr>
          <w:b/>
        </w:rPr>
        <w:t xml:space="preserve">适合谁用 </w:t>
      </w:r>
      <w:r>
        <w:t>自媒体创作者、个人 IP、品牌运营者及内容团队</w:t>
      </w:r>
    </w:p>
    <w:p>
      <w:pPr>
        <w:pStyle w:val="Heading4"/>
      </w:pPr>
      <w:r>
        <w:t>使用前准备</w:t>
      </w:r>
    </w:p>
    <w:p>
      <w:pPr>
        <w:spacing w:after="80"/>
        <w:ind w:left="142" w:hanging="142"/>
      </w:pPr>
      <w:r>
        <w:t>• 准备真实、可使用的资料；需要保存项目或调用会员服务时先登录自己的账号。</w:t>
      </w:r>
    </w:p>
    <w:p>
      <w:pPr>
        <w:spacing w:after="80"/>
        <w:ind w:left="142" w:hanging="142"/>
      </w:pPr>
      <w:r>
        <w:t>• AI 与采集动作先查看当次报价、会员状态和可用算力，再主动执行。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字体与纸张</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真实样张，日常/个性/书法分类</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长文选日常，短句可用书法。</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墨色与自然度</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五种墨色、规整15/自然35/随性60及0—100</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改变排布不生成另一真实字形。</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排版</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字号10—24pt、字距0—3pt、行空0—16pt、边距8—35mm</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先确保内容不溢出。</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微调</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字号、间距、基线、倾斜变化</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用于细微自然差异。</w:t>
            </w:r>
          </w:p>
        </w:tc>
      </w:tr>
    </w:tbl>
    <w:p>
      <w:pPr>
        <w:spacing w:after="20"/>
      </w:pPr>
    </w:p>
    <w:p>
      <w:pPr>
        <w:pStyle w:val="Heading4"/>
      </w:pPr>
      <w:r>
        <w:t>操作步骤</w:t>
      </w:r>
    </w:p>
    <w:p>
      <w:pPr>
        <w:spacing w:after="80"/>
        <w:ind w:left="142" w:hanging="142"/>
      </w:pPr>
      <w:r>
        <w:t>1. 输入或填入示例，最多3000字。</w:t>
      </w:r>
    </w:p>
    <w:p>
      <w:pPr>
        <w:spacing w:after="80"/>
        <w:ind w:left="142" w:hanging="142"/>
      </w:pPr>
      <w:r>
        <w:t>2. 选择字体、纸张、墨色和自然度。</w:t>
      </w:r>
    </w:p>
    <w:p>
      <w:pPr>
        <w:spacing w:after="80"/>
        <w:ind w:left="142" w:hanging="142"/>
      </w:pPr>
      <w:r>
        <w:t>3. 预览分页、缩放检查；需要换排布点再生成一版。</w:t>
      </w:r>
    </w:p>
    <w:p>
      <w:pPr>
        <w:spacing w:after="80"/>
        <w:ind w:left="142" w:hanging="142"/>
      </w:pPr>
      <w:r>
        <w:t>4. 导出当前PNG、全部页ZIP或A4打印PDF。</w:t>
      </w:r>
    </w:p>
    <w:p>
      <w:pPr>
        <w:pStyle w:val="Heading4"/>
      </w:pPr>
      <w:r>
        <w:t>结果与保存</w:t>
      </w:r>
    </w:p>
    <w:p>
      <w:pPr>
        <w:spacing w:after="80"/>
        <w:ind w:left="142" w:hanging="142"/>
      </w:pPr>
      <w:r>
        <w:t>• 300DPI当前页PNG、最多5页ZIP、A4 PDF。</w:t>
      </w:r>
    </w:p>
    <w:p>
      <w:pPr>
        <w:pStyle w:val="Heading4"/>
      </w:pPr>
      <w:r>
        <w:t>使用示例</w:t>
      </w:r>
    </w:p>
    <w:p>
      <w:r>
        <w:t>制作一封个人感谢信，选择日常字体、米白纸和自然排布。</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建议电脑窗口至少1024px；最多3000字、5页。</w:t>
      </w:r>
    </w:p>
    <w:p>
      <w:pPr>
        <w:spacing w:after="80"/>
        <w:ind w:left="142" w:hanging="142"/>
      </w:pPr>
      <w:r>
        <w:t>• 正文草稿保留在当前标签页，生成结果约30分钟过期，及时导出。</w:t>
      </w:r>
    </w:p>
    <w:p>
      <w:pPr>
        <w:spacing w:after="80"/>
        <w:ind w:left="142" w:hanging="142"/>
      </w:pPr>
      <w:r>
        <w:t>• 再生成改变细微布局，不等于更换字体。</w:t>
      </w:r>
    </w:p>
    <w:p>
      <w:bookmarkStart w:id="127" w:name="wechat_editor"/>
      <w:pPr>
        <w:pStyle w:val="Heading2"/>
      </w:pPr>
      <w:r>
        <w:t>15.6 公众号排版</w:t>
      </w:r>
      <w:bookmarkEnd w:id="127"/>
    </w:p>
    <w:p>
      <w:r>
        <w:rPr>
          <w:b/>
        </w:rPr>
        <w:t xml:space="preserve">当前状态 </w:t>
      </w:r>
      <w:r>
        <w:t>当前网站入口</w:t>
      </w:r>
    </w:p>
    <w:p>
      <w:r>
        <w:rPr>
          <w:b/>
        </w:rPr>
        <w:t xml:space="preserve">功能入口 </w:t>
      </w:r>
      <w:hyperlink r:id="rId109">
        <w:r>
          <w:rPr>
            <w:color w:val="245B88"/>
          </w:rPr>
          <w:t>https://www.zmtzsk.com/wechat-editor/</w:t>
        </w:r>
      </w:hyperlink>
    </w:p>
    <w:p>
      <w:pPr>
        <w:pStyle w:val="Heading4"/>
      </w:pPr>
      <w:r>
        <w:t>用途与背景</w:t>
      </w:r>
    </w:p>
    <w:p>
      <w:r>
        <w:t>将Markdown实时排为公众号富文本，支持本地草稿、主题、文字间距与发布检查。正文和本地图片保存在当前浏览器；复制到公众号后台后仍须补图与检查兼容性。</w:t>
      </w:r>
    </w:p>
    <w:p>
      <w:r>
        <w:rPr>
          <w:b/>
        </w:rPr>
        <w:t xml:space="preserve">适合谁用 </w:t>
      </w:r>
      <w:r>
        <w:t>自媒体创作者、个人 IP、品牌运营者及内容团队</w:t>
      </w:r>
    </w:p>
    <w:p>
      <w:pPr>
        <w:pStyle w:val="Heading4"/>
      </w:pPr>
      <w:r>
        <w:t>使用前准备</w:t>
      </w:r>
    </w:p>
    <w:p>
      <w:pPr>
        <w:spacing w:after="80"/>
        <w:ind w:left="142" w:hanging="142"/>
      </w:pPr>
      <w:r>
        <w:t>• 现代浏览器并允许站点本地存储。</w:t>
      </w:r>
    </w:p>
    <w:p>
      <w:pPr>
        <w:spacing w:after="80"/>
        <w:ind w:left="142" w:hanging="142"/>
      </w:pPr>
      <w:r>
        <w:t>• 准备Markdown正文；最终发布需要本人公众号后台权限。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主题与排版</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主题、字号14—20px、行高1.5—2.2、段距8—28px、圆角0—18px</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边看预览边调整。</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内容工具</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标题、粗斜体、引用、列表、代码、链接、图片</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用结构标记整理正文。</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颜色与对齐</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主色、强调色、两端对齐</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代码表格保留左对齐。</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导入导出</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MD/TXT/JSON；Markdown、HTML、项目备份</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完整恢复用含图片的JSON备份。</w:t>
            </w:r>
          </w:p>
        </w:tc>
      </w:tr>
    </w:tbl>
    <w:p>
      <w:pPr>
        <w:spacing w:after="20"/>
      </w:pPr>
    </w:p>
    <w:p>
      <w:pPr>
        <w:pStyle w:val="Heading4"/>
      </w:pPr>
      <w:r>
        <w:t>操作步骤</w:t>
      </w:r>
    </w:p>
    <w:p>
      <w:pPr>
        <w:spacing w:after="80"/>
        <w:ind w:left="142" w:hanging="142"/>
      </w:pPr>
      <w:r>
        <w:t>1. 粘贴/导入Markdown或创建草稿，命名。</w:t>
      </w:r>
    </w:p>
    <w:p>
      <w:pPr>
        <w:spacing w:after="80"/>
        <w:ind w:left="142" w:hanging="142"/>
      </w:pPr>
      <w:r>
        <w:t>2. 选主题并调文字颜色间距，查看实时预览。</w:t>
      </w:r>
    </w:p>
    <w:p>
      <w:pPr>
        <w:spacing w:after="80"/>
        <w:ind w:left="142" w:hanging="142"/>
      </w:pPr>
      <w:r>
        <w:t>3. 插入本地图片后看发布检查提示。</w:t>
      </w:r>
    </w:p>
    <w:p>
      <w:pPr>
        <w:spacing w:after="80"/>
        <w:ind w:left="142" w:hanging="142"/>
      </w:pPr>
      <w:r>
        <w:t>4. 点击复制到公众号，预览确认后复制富文本。</w:t>
      </w:r>
    </w:p>
    <w:p>
      <w:pPr>
        <w:spacing w:after="80"/>
        <w:ind w:left="142" w:hanging="142"/>
      </w:pPr>
      <w:r>
        <w:t>5. 到公众号后台粘贴，逐张补图并核对；定期导出项目备份。</w:t>
      </w:r>
    </w:p>
    <w:p>
      <w:pPr>
        <w:pStyle w:val="Heading4"/>
      </w:pPr>
      <w:r>
        <w:t>结果与保存</w:t>
      </w:r>
    </w:p>
    <w:p>
      <w:pPr>
        <w:spacing w:after="80"/>
        <w:ind w:left="142" w:hanging="142"/>
      </w:pPr>
      <w:r>
        <w:t>• 公众号富文本、Markdown、HTML及本地项目JSON备份。</w:t>
      </w:r>
    </w:p>
    <w:p>
      <w:pPr>
        <w:pStyle w:val="Heading4"/>
      </w:pPr>
      <w:r>
        <w:t>使用示例</w:t>
      </w:r>
    </w:p>
    <w:p>
      <w:r>
        <w:t>教程用清晰标题与步骤列表排版，复制后在公众号重新插入本地截图。</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本地图片≤10MB，支持JPG/PNG/WebP。</w:t>
      </w:r>
    </w:p>
    <w:p>
      <w:pPr>
        <w:spacing w:after="80"/>
        <w:ind w:left="142" w:hanging="142"/>
      </w:pPr>
      <w:r>
        <w:t>• 复制时本地图是待补占位；外链图也需后台核对，不保证自动迁移。</w:t>
      </w:r>
    </w:p>
    <w:p>
      <w:pPr>
        <w:spacing w:after="80"/>
        <w:ind w:left="142" w:hanging="142"/>
      </w:pPr>
      <w:r>
        <w:t>• 清理浏览器或换设备不会同步；保存失败立即导出。</w:t>
      </w:r>
    </w:p>
    <w:p>
      <w:bookmarkStart w:id="128" w:name="pdf_markdown"/>
      <w:pPr>
        <w:pStyle w:val="Heading2"/>
      </w:pPr>
      <w:r>
        <w:t>15.7 PDF转Markdown</w:t>
      </w:r>
      <w:bookmarkEnd w:id="128"/>
    </w:p>
    <w:p>
      <w:r>
        <w:rPr>
          <w:b/>
        </w:rPr>
        <w:t xml:space="preserve">当前状态 </w:t>
      </w:r>
      <w:r>
        <w:t>当前网站入口</w:t>
      </w:r>
    </w:p>
    <w:p>
      <w:r>
        <w:rPr>
          <w:b/>
        </w:rPr>
        <w:t xml:space="preserve">功能入口 </w:t>
      </w:r>
      <w:hyperlink r:id="rId110">
        <w:r>
          <w:rPr>
            <w:color w:val="245B88"/>
          </w:rPr>
          <w:t>https://www.zmtzsk.com/pdf-to-markdown/</w:t>
        </w:r>
      </w:hyperlink>
    </w:p>
    <w:p>
      <w:pPr>
        <w:pStyle w:val="Heading4"/>
      </w:pPr>
      <w:r>
        <w:t>用途与背景</w:t>
      </w:r>
    </w:p>
    <w:p>
      <w:r>
        <w:t>把PDF按页提取为可编辑Markdown。实际WordPress工具使用服务器私有任务处理：文字层优先，图片页按需中英文OCR，异常文字用兜底提取；报告标出识别页和问题页。</w:t>
      </w:r>
    </w:p>
    <w:p>
      <w:r>
        <w:rPr>
          <w:b/>
        </w:rPr>
        <w:t xml:space="preserve">适合谁用 </w:t>
      </w:r>
      <w:r>
        <w:t>自媒体创作者、个人 IP、品牌运营者及内容团队</w:t>
      </w:r>
    </w:p>
    <w:p>
      <w:pPr>
        <w:pStyle w:val="Heading4"/>
      </w:pPr>
      <w:r>
        <w:t>使用前准备</w:t>
      </w:r>
    </w:p>
    <w:p>
      <w:pPr>
        <w:spacing w:after="80"/>
        <w:ind w:left="142" w:hanging="142"/>
      </w:pPr>
      <w:r>
        <w:t>• 准备合法PDF；留意页面实际上传与任务状态。</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文件</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单任务最多100MB、500页</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实际上传还受服务器限制，查看页面上限。</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任务与报告</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进度、异常页、重试、转换报告</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大文件排队处理，别重复新建未知任务。</w:t>
            </w:r>
          </w:p>
        </w:tc>
      </w:tr>
    </w:tbl>
    <w:p>
      <w:pPr>
        <w:spacing w:after="20"/>
      </w:pPr>
    </w:p>
    <w:p>
      <w:pPr>
        <w:pStyle w:val="Heading4"/>
      </w:pPr>
      <w:r>
        <w:t>操作步骤</w:t>
      </w:r>
    </w:p>
    <w:p>
      <w:pPr>
        <w:spacing w:after="80"/>
        <w:ind w:left="142" w:hanging="142"/>
      </w:pPr>
      <w:r>
        <w:t>1. 选择有权处理的PDF并上传。</w:t>
      </w:r>
    </w:p>
    <w:p>
      <w:pPr>
        <w:spacing w:after="80"/>
        <w:ind w:left="142" w:hanging="142"/>
      </w:pPr>
      <w:r>
        <w:t>2. 等待后台逐页处理，查看阶段和异常提示。</w:t>
      </w:r>
    </w:p>
    <w:p>
      <w:pPr>
        <w:spacing w:after="80"/>
        <w:ind w:left="142" w:hanging="142"/>
      </w:pPr>
      <w:r>
        <w:t>3. 在结果预览检查标题、列表、表格和OCR页。</w:t>
      </w:r>
    </w:p>
    <w:p>
      <w:pPr>
        <w:spacing w:after="80"/>
        <w:ind w:left="142" w:hanging="142"/>
      </w:pPr>
      <w:r>
        <w:t>4. 下载Markdown和转换报告，必要时人工修订。</w:t>
      </w:r>
    </w:p>
    <w:p>
      <w:pPr>
        <w:spacing w:after="80"/>
        <w:ind w:left="142" w:hanging="142"/>
      </w:pPr>
      <w:r>
        <w:t>5. 24小时内取走需要的文件；失败按当前任务重试入口处理。</w:t>
      </w:r>
    </w:p>
    <w:p>
      <w:pPr>
        <w:pStyle w:val="Heading4"/>
      </w:pPr>
      <w:r>
        <w:t>结果与保存</w:t>
      </w:r>
    </w:p>
    <w:p>
      <w:pPr>
        <w:spacing w:after="80"/>
        <w:ind w:left="142" w:hanging="142"/>
      </w:pPr>
      <w:r>
        <w:t>• Markdown正文、转换报告及异常页说明。</w:t>
      </w:r>
    </w:p>
    <w:p>
      <w:pPr>
        <w:pStyle w:val="Heading4"/>
      </w:pPr>
      <w:r>
        <w:t>使用示例</w:t>
      </w:r>
    </w:p>
    <w:p>
      <w:r>
        <w:t>把扫描混排培训文档转成可编辑素材，重点校对OCR段落。</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不是根目录旧示意页所写的本机20MB工具；正式插件规则为服务器处理100MB/500页。</w:t>
      </w:r>
    </w:p>
    <w:p>
      <w:pPr>
        <w:spacing w:after="80"/>
        <w:ind w:left="142" w:hanging="142"/>
      </w:pPr>
      <w:r>
        <w:t>• 源与结果位于Web根目录外，按独立令牌访问，24小时删除。</w:t>
      </w:r>
    </w:p>
    <w:p>
      <w:pPr>
        <w:spacing w:after="80"/>
        <w:ind w:left="142" w:hanging="142"/>
      </w:pPr>
      <w:r>
        <w:t>• OCR不保证逐字准确；空白页与识别失败分开记录。</w:t>
      </w:r>
    </w:p>
    <w:p>
      <w:bookmarkStart w:id="129" w:name="pdf_tools"/>
      <w:pPr>
        <w:pStyle w:val="Heading2"/>
      </w:pPr>
      <w:r>
        <w:t>15.8 PDF基础工具箱 十项</w:t>
      </w:r>
      <w:bookmarkEnd w:id="129"/>
    </w:p>
    <w:p>
      <w:r>
        <w:rPr>
          <w:b/>
        </w:rPr>
        <w:t xml:space="preserve">当前状态 </w:t>
      </w:r>
      <w:r>
        <w:t>当前网站入口</w:t>
      </w:r>
    </w:p>
    <w:p>
      <w:r>
        <w:rPr>
          <w:b/>
        </w:rPr>
        <w:t xml:space="preserve">功能入口 </w:t>
      </w:r>
      <w:hyperlink r:id="rId111">
        <w:r>
          <w:rPr>
            <w:color w:val="245B88"/>
          </w:rPr>
          <w:t>https://www.zmtzsk.com/pdf-tools/</w:t>
        </w:r>
      </w:hyperlink>
    </w:p>
    <w:p>
      <w:pPr>
        <w:pStyle w:val="Heading4"/>
      </w:pPr>
      <w:r>
        <w:t>用途与背景</w:t>
      </w:r>
    </w:p>
    <w:p>
      <w:r>
        <w:t>在浏览器完成PDF整理，不上传服务器，关闭页面后不留存。十项为合并、拆分、页码、裁剪、转图像、旋转、加密、解密、压缩和文字增强；方案中的十二项不应当作上线能力。</w:t>
      </w:r>
    </w:p>
    <w:p>
      <w:r>
        <w:rPr>
          <w:b/>
        </w:rPr>
        <w:t xml:space="preserve">适合谁用 </w:t>
      </w:r>
      <w:r>
        <w:t>自媒体创作者、个人 IP、品牌运营者及内容团队</w:t>
      </w:r>
    </w:p>
    <w:p>
      <w:pPr>
        <w:pStyle w:val="Heading4"/>
      </w:pPr>
      <w:r>
        <w:t>使用前准备</w:t>
      </w:r>
    </w:p>
    <w:p>
      <w:pPr>
        <w:spacing w:after="80"/>
        <w:ind w:left="142" w:hanging="142"/>
      </w:pPr>
      <w:r>
        <w:t>• 现代浏览器、本地PDF；需要解除密码时掌握正确密码。</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合并/拆分</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最多30文件按顺序合并；每页或范围拆分</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范围示例1-3,5,8-10，每段生成一份。</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页码/裁剪</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四位置、起始页1—9999、字号8—32、边距3—40mm；四边裁剪0—100mm</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先检查原页面内容。</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图像/旋转</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PNG/JPEG，约108/144/216DPI；90/180/270度及指定页</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页码空为全部。</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加密/解密</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AES-256，打开密码至少4位；已知密码解密</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管理密码应不同，密码只当前处理。</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压缩/增强</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无损优化/网页快速打开；黑白/柔和/强力</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增强会变图像PDF，原可搜索文字、链接、表单不保留。</w:t>
            </w:r>
          </w:p>
        </w:tc>
      </w:tr>
    </w:tbl>
    <w:p>
      <w:pPr>
        <w:spacing w:after="20"/>
      </w:pPr>
    </w:p>
    <w:p>
      <w:pPr>
        <w:pStyle w:val="Heading4"/>
      </w:pPr>
      <w:r>
        <w:t>操作步骤</w:t>
      </w:r>
    </w:p>
    <w:p>
      <w:pPr>
        <w:spacing w:after="80"/>
        <w:ind w:left="142" w:hanging="142"/>
      </w:pPr>
      <w:r>
        <w:t>1. 选择工具并添加本地PDF。</w:t>
      </w:r>
    </w:p>
    <w:p>
      <w:pPr>
        <w:spacing w:after="80"/>
        <w:ind w:left="142" w:hanging="142"/>
      </w:pPr>
      <w:r>
        <w:t>2. 按当前任务填参数，合并先调整顺序。</w:t>
      </w:r>
    </w:p>
    <w:p>
      <w:pPr>
        <w:spacing w:after="80"/>
        <w:ind w:left="142" w:hanging="142"/>
      </w:pPr>
      <w:r>
        <w:t>3. 处理并等待下载。</w:t>
      </w:r>
    </w:p>
    <w:p>
      <w:pPr>
        <w:spacing w:after="80"/>
        <w:ind w:left="142" w:hanging="142"/>
      </w:pPr>
      <w:r>
        <w:t>4. 打开实际文件核对页数、方向、字边与密码。</w:t>
      </w:r>
    </w:p>
    <w:p>
      <w:pPr>
        <w:spacing w:after="80"/>
        <w:ind w:left="142" w:hanging="142"/>
      </w:pPr>
      <w:r>
        <w:t>5. 继续其他工具前重新选择需要的结果，保留原文件备份。</w:t>
      </w:r>
    </w:p>
    <w:p>
      <w:pPr>
        <w:pStyle w:val="Heading4"/>
      </w:pPr>
      <w:r>
        <w:t>结果与保存</w:t>
      </w:r>
    </w:p>
    <w:p>
      <w:pPr>
        <w:spacing w:after="80"/>
        <w:ind w:left="142" w:hanging="142"/>
      </w:pPr>
      <w:r>
        <w:t>• PDF、逐页图片、拆分ZIP等对应结果。</w:t>
      </w:r>
    </w:p>
    <w:p>
      <w:pPr>
        <w:pStyle w:val="Heading4"/>
      </w:pPr>
      <w:r>
        <w:t>使用示例</w:t>
      </w:r>
    </w:p>
    <w:p>
      <w:r>
        <w:t>合并三个讲义后加页码；扫描件过淡时另做增强副本，保留原可搜索版。</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解密需要已知密码，不是密码破解。</w:t>
      </w:r>
    </w:p>
    <w:p>
      <w:pPr>
        <w:spacing w:after="80"/>
        <w:ind w:left="142" w:hanging="142"/>
      </w:pPr>
      <w:r>
        <w:t>• 无损优化对扫描PDF可能几乎不减体积。</w:t>
      </w:r>
    </w:p>
    <w:p>
      <w:pPr>
        <w:spacing w:after="80"/>
        <w:ind w:left="142" w:hanging="142"/>
      </w:pPr>
      <w:r>
        <w:t>• 浏览器内存影响大文件处理；工具不永久保存原文件或密码。</w:t>
      </w:r>
    </w:p>
    <w:p>
      <w:bookmarkStart w:id="130" w:name="whiteboard"/>
      <w:pPr>
        <w:pStyle w:val="Heading2"/>
      </w:pPr>
      <w:r>
        <w:t>15.9 在线白板</w:t>
      </w:r>
      <w:bookmarkEnd w:id="130"/>
    </w:p>
    <w:p>
      <w:r>
        <w:rPr>
          <w:b/>
        </w:rPr>
        <w:t xml:space="preserve">当前状态 </w:t>
      </w:r>
      <w:r>
        <w:t>当前网站入口</w:t>
      </w:r>
    </w:p>
    <w:p>
      <w:r>
        <w:rPr>
          <w:b/>
        </w:rPr>
        <w:t xml:space="preserve">功能入口 </w:t>
      </w:r>
      <w:hyperlink r:id="rId112">
        <w:r>
          <w:rPr>
            <w:color w:val="245B88"/>
          </w:rPr>
          <w:t>https://www.zmtzsk.com/tools/whiteboard/</w:t>
        </w:r>
      </w:hyperlink>
    </w:p>
    <w:p>
      <w:pPr>
        <w:pStyle w:val="Heading4"/>
      </w:pPr>
      <w:r>
        <w:t>用途与背景</w:t>
      </w:r>
    </w:p>
    <w:p>
      <w:r>
        <w:t>用Excalidraw画布整理流程、思维导图、脚本和协作关系，提供多白板与模板。内容、图片和图形数据保存在当前浏览器IndexedDB，适合个人思考和导出分享，不是默认云协作空间。</w:t>
      </w:r>
    </w:p>
    <w:p>
      <w:r>
        <w:rPr>
          <w:b/>
        </w:rPr>
        <w:t xml:space="preserve">适合谁用 </w:t>
      </w:r>
      <w:r>
        <w:t>自媒体创作者、个人 IP、品牌运营者及内容团队</w:t>
      </w:r>
    </w:p>
    <w:p>
      <w:pPr>
        <w:pStyle w:val="Heading4"/>
      </w:pPr>
      <w:r>
        <w:t>使用前准备</w:t>
      </w:r>
    </w:p>
    <w:p>
      <w:pPr>
        <w:spacing w:after="80"/>
        <w:ind w:left="142" w:hanging="142"/>
      </w:pPr>
      <w:r>
        <w:t>• 现代浏览器且本地存储可用。</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新建与模板</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空白、流程图、思维导图等</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先选接近结构，再修改。</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画布工具</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形状、线条、箭头、文字、图像及图层</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先画关系再补细节。</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文件与下载</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导入源文件，导出PNG/SVG或.excalidraw</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需继续编辑务必下载源文件。</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本机白板</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命名、列表、复制、删除、保存状态</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多标签冲突先处理提示。</w:t>
            </w:r>
          </w:p>
        </w:tc>
      </w:tr>
    </w:tbl>
    <w:p>
      <w:pPr>
        <w:spacing w:after="20"/>
      </w:pPr>
    </w:p>
    <w:p>
      <w:pPr>
        <w:pStyle w:val="Heading4"/>
      </w:pPr>
      <w:r>
        <w:t>操作步骤</w:t>
      </w:r>
    </w:p>
    <w:p>
      <w:pPr>
        <w:spacing w:after="80"/>
        <w:ind w:left="142" w:hanging="142"/>
      </w:pPr>
      <w:r>
        <w:t>1. 新建并命名白板，或导入已有源文件。</w:t>
      </w:r>
    </w:p>
    <w:p>
      <w:pPr>
        <w:spacing w:after="80"/>
        <w:ind w:left="142" w:hanging="142"/>
      </w:pPr>
      <w:r>
        <w:t>2. 选模板绘制，添加文字和关系。</w:t>
      </w:r>
    </w:p>
    <w:p>
      <w:pPr>
        <w:spacing w:after="80"/>
        <w:ind w:left="142" w:hanging="142"/>
      </w:pPr>
      <w:r>
        <w:t>3. 确认已保存到本机；保存失败时立即下载源文件。</w:t>
      </w:r>
    </w:p>
    <w:p>
      <w:pPr>
        <w:spacing w:after="80"/>
        <w:ind w:left="142" w:hanging="142"/>
      </w:pPr>
      <w:r>
        <w:t>4. 导出图片展示，源文件备份用于换设备。</w:t>
      </w:r>
    </w:p>
    <w:p>
      <w:pPr>
        <w:pStyle w:val="Heading4"/>
      </w:pPr>
      <w:r>
        <w:t>结果与保存</w:t>
      </w:r>
    </w:p>
    <w:p>
      <w:pPr>
        <w:spacing w:after="80"/>
        <w:ind w:left="142" w:hanging="142"/>
      </w:pPr>
      <w:r>
        <w:t>• 本机白板、PNG/SVG与可编辑.excalidraw源文件。</w:t>
      </w:r>
    </w:p>
    <w:p>
      <w:pPr>
        <w:pStyle w:val="Heading4"/>
      </w:pPr>
      <w:r>
        <w:t>使用示例</w:t>
      </w:r>
    </w:p>
    <w:p>
      <w:r>
        <w:t>用流程图梳理从选题、写稿、审核到发布复盘的步骤。</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换浏览器、设备、域名或清网站数据不会自动迁移。</w:t>
      </w:r>
    </w:p>
    <w:p>
      <w:pPr>
        <w:spacing w:after="80"/>
        <w:ind w:left="142" w:hanging="142"/>
      </w:pPr>
      <w:r>
        <w:t>• 网址中的白板ID不是公开共享链接。</w:t>
      </w:r>
    </w:p>
    <w:p>
      <w:bookmarkStart w:id="131" w:name="markcard_studio"/>
      <w:pPr>
        <w:pStyle w:val="Heading2"/>
      </w:pPr>
      <w:r>
        <w:t>15.10 卡片排版工坊 保留直达入口</w:t>
      </w:r>
      <w:bookmarkEnd w:id="131"/>
    </w:p>
    <w:p>
      <w:r>
        <w:rPr>
          <w:b/>
        </w:rPr>
        <w:t xml:space="preserve">当前状态 </w:t>
      </w:r>
      <w:r>
        <w:t>当前网站入口</w:t>
      </w:r>
    </w:p>
    <w:p>
      <w:r>
        <w:rPr>
          <w:b/>
        </w:rPr>
        <w:t xml:space="preserve">功能入口 </w:t>
      </w:r>
      <w:hyperlink r:id="rId113">
        <w:r>
          <w:rPr>
            <w:color w:val="245B88"/>
          </w:rPr>
          <w:t>https://www.zmtzsk.com/markcard-studio/</w:t>
        </w:r>
      </w:hyperlink>
    </w:p>
    <w:p>
      <w:pPr>
        <w:pStyle w:val="Heading4"/>
      </w:pPr>
      <w:r>
        <w:t>用途与背景</w:t>
      </w:r>
    </w:p>
    <w:p>
      <w:r>
        <w:t>把 Markdown 或普通文字排成可阅读和分享的多页图文卡片，用实时预览调整分页、主题与文字，再导出图片或 PDF。此前真实功能审计确认该入口 active，登录非会员可准入；当前主功能目录未展示时仍可使用已保留的直达入口。</w:t>
      </w:r>
    </w:p>
    <w:p>
      <w:r>
        <w:rPr>
          <w:b/>
        </w:rPr>
        <w:t xml:space="preserve">适合谁用 </w:t>
      </w:r>
      <w:r>
        <w:t>自媒体创作者、个人 IP、品牌运营者及内容团队</w:t>
      </w:r>
    </w:p>
    <w:p>
      <w:pPr>
        <w:pStyle w:val="Heading4"/>
      </w:pPr>
      <w:r>
        <w:t>使用前准备</w:t>
      </w:r>
    </w:p>
    <w:p>
      <w:pPr>
        <w:spacing w:after="80"/>
        <w:ind w:left="142" w:hanging="142"/>
      </w:pPr>
      <w:r>
        <w:t>• 登录网站；使用电脑浏览器。</w:t>
      </w:r>
    </w:p>
    <w:p>
      <w:pPr>
        <w:spacing w:after="80"/>
        <w:ind w:left="142" w:hanging="142"/>
      </w:pPr>
      <w:r>
        <w:t>• 准备有权使用的文字、图片和字体。</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内容与分页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Markdown、分页方式、分隔符与每页长度</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先写清内容层次，再按自动或分隔符方式检查每页是否溢出。</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平台与尺寸</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平台预设和自定义宽高</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按发布场景选比例，检查预览；横竖尺寸可切换。</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主题与背景</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主题、纯色、背景类型和透明背景</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根据文字对比度选择，透明背景只在支持格式中保留。</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字体与标头</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字体、自定义字体、页码与四角信息</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检查字体加载与字符覆盖，填写真实署名。</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导出</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PNG、JPG、PDF、长图 PNG 及倍率</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导出当前页或全部页，检查实际下载文件与清晰度。</w:t>
            </w:r>
          </w:p>
        </w:tc>
      </w:tr>
    </w:tbl>
    <w:p>
      <w:pPr>
        <w:spacing w:after="20"/>
      </w:pPr>
    </w:p>
    <w:p>
      <w:pPr>
        <w:pStyle w:val="Heading4"/>
      </w:pPr>
      <w:r>
        <w:t>操作步骤</w:t>
      </w:r>
    </w:p>
    <w:p>
      <w:pPr>
        <w:spacing w:after="80"/>
        <w:ind w:left="142" w:hanging="142"/>
      </w:pPr>
      <w:r>
        <w:t>1. 在电脑浏览器登录后打开直达地址，新建或导入 Markdown。</w:t>
      </w:r>
    </w:p>
    <w:p>
      <w:pPr>
        <w:spacing w:after="80"/>
        <w:ind w:left="142" w:hanging="142"/>
      </w:pPr>
      <w:r>
        <w:t>2. 编辑文字并查看实时多页预览，调整分页和页面顺序。</w:t>
      </w:r>
    </w:p>
    <w:p>
      <w:pPr>
        <w:spacing w:after="80"/>
        <w:ind w:left="142" w:hanging="142"/>
      </w:pPr>
      <w:r>
        <w:t>3. 选择平台比例、主题、背景、字体、标头和页码，逐页检查。</w:t>
      </w:r>
    </w:p>
    <w:p>
      <w:pPr>
        <w:spacing w:after="80"/>
        <w:ind w:left="142" w:hanging="142"/>
      </w:pPr>
      <w:r>
        <w:t>4. 保存 Markdown 稿件及必要配置；选择导出格式、倍率和当前页／全部页。</w:t>
      </w:r>
    </w:p>
    <w:p>
      <w:pPr>
        <w:spacing w:after="80"/>
        <w:ind w:left="142" w:hanging="142"/>
      </w:pPr>
      <w:r>
        <w:t>5. 在下载目录打开产物确认图片完整、字体正确、没有截字，再到目标平台发布。</w:t>
      </w:r>
    </w:p>
    <w:p>
      <w:pPr>
        <w:pStyle w:val="Heading4"/>
      </w:pPr>
      <w:r>
        <w:t>结果与保存</w:t>
      </w:r>
    </w:p>
    <w:p>
      <w:pPr>
        <w:spacing w:after="80"/>
        <w:ind w:left="142" w:hanging="142"/>
      </w:pPr>
      <w:r>
        <w:t>• 排版卡片 PNG 或 JPG</w:t>
      </w:r>
    </w:p>
    <w:p>
      <w:pPr>
        <w:spacing w:after="80"/>
        <w:ind w:left="142" w:hanging="142"/>
      </w:pPr>
      <w:r>
        <w:t>• 多页 PDF 或长图 PNG</w:t>
      </w:r>
    </w:p>
    <w:p>
      <w:pPr>
        <w:spacing w:after="80"/>
        <w:ind w:left="142" w:hanging="142"/>
      </w:pPr>
      <w:r>
        <w:t>• 可继续编辑的 Markdown 稿件</w:t>
      </w:r>
    </w:p>
    <w:p>
      <w:pPr>
        <w:pStyle w:val="Heading4"/>
      </w:pPr>
      <w:r>
        <w:t>使用示例</w:t>
      </w:r>
    </w:p>
    <w:p>
      <w:r>
        <w:t>将一篇操作指南拆成封面、三步方法和结尾卡片；用 3:4 等平台合适比例预览后导出，文字特别多时先拆页。</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主要面向电脑工作区，手机上可看到需电脑提示。</w:t>
      </w:r>
    </w:p>
    <w:p>
      <w:pPr>
        <w:spacing w:after="80"/>
        <w:ind w:left="142" w:hanging="142"/>
      </w:pPr>
      <w:r>
        <w:t>• 草稿和设置保存在当前浏览器 localStorage，不能当作跨设备云端同步；导出 Markdown 备份。</w:t>
      </w:r>
    </w:p>
    <w:p>
      <w:pPr>
        <w:spacing w:after="80"/>
        <w:ind w:left="142" w:hanging="142"/>
      </w:pPr>
      <w:r>
        <w:t>• 准入免费不代表关联外部素材、字体或后续发布服务全部免费。</w:t>
      </w:r>
    </w:p>
    <w:p>
      <w:bookmarkStart w:id="132" w:name="skill_and_catalog"/>
      <w:pPr>
        <w:pStyle w:val="Heading1"/>
      </w:pPr>
      <w:r>
        <w:t>16 Skill 精选与手机工具目录</w:t>
      </w:r>
      <w:bookmarkEnd w:id="132"/>
    </w:p>
    <w:p>
      <w:r>
        <w:t>Skill 精选帮助用户把适合任务的方法安装到自己使用的 Agent；手机目录帮助判断哪些工具可以直接在手机使用。两者都不能视为后台自动执行任务的按钮。</w:t>
      </w:r>
    </w:p>
    <w:p>
      <w:bookmarkStart w:id="133" w:name="skill_picks"/>
      <w:pPr>
        <w:pStyle w:val="Heading2"/>
      </w:pPr>
      <w:r>
        <w:t>16.1 Skill 精选</w:t>
      </w:r>
      <w:bookmarkEnd w:id="133"/>
    </w:p>
    <w:p>
      <w:r>
        <w:rPr>
          <w:b/>
        </w:rPr>
        <w:t xml:space="preserve">当前状态 </w:t>
      </w:r>
      <w:r>
        <w:t>当前网站入口</w:t>
      </w:r>
    </w:p>
    <w:p>
      <w:r>
        <w:rPr>
          <w:b/>
        </w:rPr>
        <w:t xml:space="preserve">功能入口 </w:t>
      </w:r>
      <w:hyperlink r:id="rId114">
        <w:r>
          <w:rPr>
            <w:color w:val="245B88"/>
          </w:rPr>
          <w:t>https://www.zmtzsk.com/skill-picks/</w:t>
        </w:r>
      </w:hyperlink>
    </w:p>
    <w:p>
      <w:pPr>
        <w:pStyle w:val="Heading4"/>
      </w:pPr>
      <w:r>
        <w:t>用途与背景</w:t>
      </w:r>
    </w:p>
    <w:p>
      <w:r>
        <w:t>按任务寻找可复用的 AI 工作方法，阅读中文使用说明、准备资料、安装到自己使用的 Agent，并在安装成功后提交自己的实际任务。站内提供精选与来源核查，不把开源项目星数、上游 CI 通过等同于本站已实测全部能力。</w:t>
      </w:r>
    </w:p>
    <w:p>
      <w:r>
        <w:rPr>
          <w:b/>
        </w:rPr>
        <w:t xml:space="preserve">适合谁用 </w:t>
      </w:r>
      <w:r>
        <w:t>自媒体创作者、个人 IP、品牌运营者及内容团队</w:t>
      </w:r>
    </w:p>
    <w:p>
      <w:pPr>
        <w:pStyle w:val="Heading4"/>
      </w:pPr>
      <w:r>
        <w:t>使用前准备</w:t>
      </w:r>
    </w:p>
    <w:p>
      <w:pPr>
        <w:spacing w:after="80"/>
        <w:ind w:left="142" w:hanging="142"/>
      </w:pPr>
      <w:r>
        <w:t>• 准备一个支持安装 Skill 的 Agent；先阅读所选条目的安装与使用条件。</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搜索与任务分类</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按任务找能力</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结合选题、研究、写作、图文、营销等分类筛选；用具体任务词搜索。</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任务合集</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将有效条目按任务先后组织</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每一步独立选择，先核对上一步输出能否成为下一步输入。</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安装 Skill</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复制针对该条目的安装说明</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交给支持 Skill 的 Agent，等待安装结果；复制按钮本身不会安装软件。</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你的实际任务</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可编辑的使用命令背景</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把示例替换为真实业务、资料与交付要求，再复制给已经安装好 Skill 的 Agent。</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收藏与问题反馈</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保存条目与报告资料变化</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登录后收藏；来源失效、步骤或费用变化可写 500 字以内反馈。</w:t>
            </w:r>
          </w:p>
        </w:tc>
      </w:tr>
    </w:tbl>
    <w:p>
      <w:pPr>
        <w:spacing w:after="20"/>
      </w:pPr>
    </w:p>
    <w:p>
      <w:pPr>
        <w:pStyle w:val="Heading4"/>
      </w:pPr>
      <w:r>
        <w:t>操作步骤</w:t>
      </w:r>
    </w:p>
    <w:p>
      <w:pPr>
        <w:spacing w:after="80"/>
        <w:ind w:left="142" w:hanging="142"/>
      </w:pPr>
      <w:r>
        <w:t>1. 从精选目录或任务合集进入详情，先读适用场景、主要功能、准备资料、方法和交付内容。</w:t>
      </w:r>
    </w:p>
    <w:p>
      <w:pPr>
        <w:spacing w:after="80"/>
        <w:ind w:left="142" w:hanging="142"/>
      </w:pPr>
      <w:r>
        <w:t>2. 检查条件与费用、使用提醒和作者来源；关注资料版本、最近核对、仓库 Stars 日期、本站核查范围及上游测试范围。</w:t>
      </w:r>
    </w:p>
    <w:p>
      <w:pPr>
        <w:spacing w:after="80"/>
        <w:ind w:left="142" w:hanging="142"/>
      </w:pPr>
      <w:r>
        <w:t>3. 点击安装命令并粘贴到自己的 Agent；由 Agent 检查宿主、依赖、权限、密钥与安装位置，等其确认完成。</w:t>
      </w:r>
    </w:p>
    <w:p>
      <w:pPr>
        <w:spacing w:after="80"/>
        <w:ind w:left="142" w:hanging="142"/>
      </w:pPr>
      <w:r>
        <w:t>4. 在“填写你的任务”中改掉示例资料，描述真正需要的结果，复制使用命令给已安装该 Skill 的 Agent。</w:t>
      </w:r>
    </w:p>
    <w:p>
      <w:pPr>
        <w:spacing w:after="80"/>
        <w:ind w:left="142" w:hanging="142"/>
      </w:pPr>
      <w:r>
        <w:t>5. 检查生成结果后再决定发布、发送或继续执行；可收藏条目，发现版本或来源异常时反馈。</w:t>
      </w:r>
    </w:p>
    <w:p>
      <w:pPr>
        <w:pStyle w:val="Heading4"/>
      </w:pPr>
      <w:r>
        <w:t>结果与保存</w:t>
      </w:r>
    </w:p>
    <w:p>
      <w:pPr>
        <w:spacing w:after="80"/>
        <w:ind w:left="142" w:hanging="142"/>
      </w:pPr>
      <w:r>
        <w:t>• 来源明确的中文使用说明与安装、使用命令</w:t>
      </w:r>
    </w:p>
    <w:p>
      <w:pPr>
        <w:spacing w:after="80"/>
        <w:ind w:left="142" w:hanging="142"/>
      </w:pPr>
      <w:r>
        <w:t>• 可按任务浏览的有效条目合集及个人收藏</w:t>
      </w:r>
    </w:p>
    <w:p>
      <w:pPr>
        <w:spacing w:after="80"/>
        <w:ind w:left="142" w:hanging="142"/>
      </w:pPr>
      <w:r>
        <w:t>• 运行结果由用户自己的 Agent 和服务产生</w:t>
      </w:r>
    </w:p>
    <w:p>
      <w:pPr>
        <w:pStyle w:val="Heading4"/>
      </w:pPr>
      <w:r>
        <w:t>使用示例</w:t>
      </w:r>
    </w:p>
    <w:p>
      <w:r>
        <w:t>为下个月安排内容时，选择内容策略 Skill，提供真实业务介绍、客户问题与每周两篇的产能，再让 Agent 安装、规划并说明选题理由。</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当前收录门槛为来源仓库至少 1,000 Stars，星数属于仓库而非单项 Skill，且是核对时的快照。</w:t>
      </w:r>
    </w:p>
    <w:p>
      <w:pPr>
        <w:spacing w:after="80"/>
        <w:ind w:left="142" w:hanging="142"/>
      </w:pPr>
      <w:r>
        <w:t>• 2026-10-14 证据为 93 个条目、117 个来源等状态快照，不代表永久数量；本轮自动更新保持关闭。</w:t>
      </w:r>
    </w:p>
    <w:p>
      <w:pPr>
        <w:spacing w:after="80"/>
        <w:ind w:left="142" w:hanging="142"/>
      </w:pPr>
      <w:r>
        <w:t>• 合集不是已经跑通的自动流水线；本站资料核查、选定源码检查、上游测试和本站实际运行是不同证据。</w:t>
      </w:r>
    </w:p>
    <w:p>
      <w:pPr>
        <w:spacing w:after="80"/>
        <w:ind w:left="142" w:hanging="142"/>
      </w:pPr>
      <w:r>
        <w:t>• Skill 运行可能需要账号、模型或图片等服务，服务费用由用户实际使用的服务计算。</w:t>
      </w:r>
    </w:p>
    <w:p>
      <w:bookmarkStart w:id="134" w:name="mobile_tool_catalog"/>
      <w:pPr>
        <w:pStyle w:val="Heading2"/>
      </w:pPr>
      <w:r>
        <w:t>16.2 手机 AI 智能体目录</w:t>
      </w:r>
      <w:bookmarkEnd w:id="134"/>
    </w:p>
    <w:p>
      <w:r>
        <w:rPr>
          <w:b/>
        </w:rPr>
        <w:t xml:space="preserve">当前状态 </w:t>
      </w:r>
      <w:r>
        <w:t>当前网站入口</w:t>
      </w:r>
    </w:p>
    <w:p>
      <w:r>
        <w:rPr>
          <w:b/>
        </w:rPr>
        <w:t xml:space="preserve">功能入口 </w:t>
      </w:r>
      <w:hyperlink r:id="rId115">
        <w:r>
          <w:rPr>
            <w:color w:val="245B88"/>
          </w:rPr>
          <w:t>https://www.zmtzsk.com/mobile-tool-catalog/</w:t>
        </w:r>
      </w:hyperlink>
    </w:p>
    <w:p>
      <w:pPr>
        <w:pStyle w:val="Heading4"/>
      </w:pPr>
      <w:r>
        <w:t>用途与背景</w:t>
      </w:r>
    </w:p>
    <w:p>
      <w:r>
        <w:t>手机端用于了解当前工具的用途、所需资料、可得成果和设备要求。目录将“支持手机”与“需用电脑”清楚标注，避免在手机上误把介绍页当成完整编辑工作台。</w:t>
      </w:r>
    </w:p>
    <w:p>
      <w:r>
        <w:rPr>
          <w:b/>
        </w:rPr>
        <w:t xml:space="preserve">适合谁用 </w:t>
      </w:r>
      <w:r>
        <w:t>自媒体创作者、个人 IP、品牌运营者及内容团队</w:t>
      </w:r>
    </w:p>
    <w:p>
      <w:pPr>
        <w:pStyle w:val="Heading4"/>
      </w:pPr>
      <w:r>
        <w:t>使用前准备</w:t>
      </w:r>
    </w:p>
    <w:p>
      <w:pPr>
        <w:spacing w:after="80"/>
        <w:ind w:left="142" w:hanging="142"/>
      </w:pPr>
      <w:r>
        <w:t>• 无需先准备业务资料即可浏览目录；进入具体服务后按其登录和权限要求操作。</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分类</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按工具类别缩小范围</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点击全部或分类，列表与可见数量联动。</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工具详情</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查看准备资料与输出</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有详情入口时阅读需要准备、完成后得到；当前真实地址优先。</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设备标签</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说明实际工作环境</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支持手机的可打开；需电脑的复制链接到桌面使用。</w:t>
            </w:r>
          </w:p>
        </w:tc>
      </w:tr>
    </w:tbl>
    <w:p>
      <w:pPr>
        <w:spacing w:after="20"/>
      </w:pPr>
    </w:p>
    <w:p>
      <w:pPr>
        <w:pStyle w:val="Heading4"/>
      </w:pPr>
      <w:r>
        <w:t>操作步骤</w:t>
      </w:r>
    </w:p>
    <w:p>
      <w:pPr>
        <w:spacing w:after="80"/>
        <w:ind w:left="142" w:hanging="142"/>
      </w:pPr>
      <w:r>
        <w:t>1. 在手机首页或菜单进入 AI 智能体。</w:t>
      </w:r>
    </w:p>
    <w:p>
      <w:pPr>
        <w:spacing w:after="80"/>
        <w:ind w:left="142" w:hanging="142"/>
      </w:pPr>
      <w:r>
        <w:t>2. 按账号定位、内容生产、排期发布等分类筛选。</w:t>
      </w:r>
    </w:p>
    <w:p>
      <w:pPr>
        <w:spacing w:after="80"/>
        <w:ind w:left="142" w:hanging="142"/>
      </w:pPr>
      <w:r>
        <w:t>3. 查看工具名、摘要及设备标签，确认本次任务对应工具。</w:t>
      </w:r>
    </w:p>
    <w:p>
      <w:pPr>
        <w:spacing w:after="80"/>
        <w:ind w:left="142" w:hanging="142"/>
      </w:pPr>
      <w:r>
        <w:t>4. 打开工具；遇到电脑工作区提示时保留链接，在电脑登录后继续。</w:t>
      </w:r>
    </w:p>
    <w:p>
      <w:pPr>
        <w:pStyle w:val="Heading4"/>
      </w:pPr>
      <w:r>
        <w:t>结果与保存</w:t>
      </w:r>
    </w:p>
    <w:p>
      <w:pPr>
        <w:spacing w:after="80"/>
        <w:ind w:left="142" w:hanging="142"/>
      </w:pPr>
      <w:r>
        <w:t>• 当前工具目录、用途和设备指引</w:t>
      </w:r>
    </w:p>
    <w:p>
      <w:pPr>
        <w:pStyle w:val="Heading4"/>
      </w:pPr>
      <w:r>
        <w:t>使用示例</w:t>
      </w:r>
    </w:p>
    <w:p>
      <w:r>
        <w:t>在手机上先找到提词或创作工具；若该工具标“需用电脑”，把页面链接发到自己的电脑后编辑。</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目录能在手机打开，不等于每个工具支持手机编辑。</w:t>
      </w:r>
    </w:p>
    <w:p>
      <w:pPr>
        <w:spacing w:after="80"/>
        <w:ind w:left="142" w:hanging="142"/>
      </w:pPr>
      <w:r>
        <w:t>• 分类计数来自当时有效目录，不将 coming_soon、retired 或只有源码的注册项当作正式工具。</w:t>
      </w:r>
    </w:p>
    <w:p>
      <w:bookmarkStart w:id="135" w:name="template_workspace"/>
      <w:pPr>
        <w:pStyle w:val="Heading1"/>
      </w:pPr>
      <w:r>
        <w:t>17 智能模板 共用工作台用法</w:t>
      </w:r>
      <w:bookmarkEnd w:id="135"/>
    </w:p>
    <w:p>
      <w:r>
        <w:t>下列五类共 60 个模板分别有真实独立入口。每个模板都围绕自己的业务字段、填写指引与输出组织内容；基础编辑、AI 建议确认、保存和 Excel 导出沿用同一工作台。模板内的示例只是教学资料，应替换为自己的数据。</w:t>
      </w:r>
    </w:p>
    <w:p>
      <w:bookmarkStart w:id="136" w:name="template_workspace_common"/>
      <w:pPr>
        <w:pStyle w:val="Heading2"/>
      </w:pPr>
      <w:r>
        <w:t>17.1 智能模板工作台与项目管理</w:t>
      </w:r>
      <w:bookmarkEnd w:id="136"/>
    </w:p>
    <w:p>
      <w:r>
        <w:rPr>
          <w:b/>
        </w:rPr>
        <w:t xml:space="preserve">当前状态 </w:t>
      </w:r>
      <w:r>
        <w:t>当前网站入口</w:t>
      </w:r>
    </w:p>
    <w:p>
      <w:r>
        <w:rPr>
          <w:b/>
        </w:rPr>
        <w:t xml:space="preserve">功能入口 </w:t>
      </w:r>
      <w:hyperlink r:id="rId116">
        <w:r>
          <w:rPr>
            <w:color w:val="245B88"/>
          </w:rPr>
          <w:t>https://www.zmtzsk.com/self-media-sop-workspace/</w:t>
        </w:r>
      </w:hyperlink>
    </w:p>
    <w:p>
      <w:pPr>
        <w:pStyle w:val="Heading4"/>
      </w:pPr>
      <w:r>
        <w:t>用途与背景</w:t>
      </w:r>
    </w:p>
    <w:p>
      <w:r>
        <w:t>将账号定位、选题、脚本、排期、直播和复盘转成可编辑、可检查、可交付的结构化项目。可以从空白开始或参考样例，先填真实资料，再按需用 AI 补全和检查；AI 建议经用户确认后才写入表格。</w:t>
      </w:r>
    </w:p>
    <w:p>
      <w:r>
        <w:rPr>
          <w:b/>
        </w:rPr>
        <w:t xml:space="preserve">适合谁用 </w:t>
      </w:r>
      <w:r>
        <w:t>自媒体创作者、个人 IP、品牌运营者及内容团队</w:t>
      </w:r>
    </w:p>
    <w:p>
      <w:pPr>
        <w:pStyle w:val="Heading4"/>
      </w:pPr>
      <w:r>
        <w:t>使用前准备</w:t>
      </w:r>
    </w:p>
    <w:p>
      <w:pPr>
        <w:spacing w:after="80"/>
        <w:ind w:left="142" w:hanging="142"/>
      </w:pPr>
      <w:r>
        <w:t>• 建议使用电脑浏览器；先准备所选模板要求的真实业务资料。</w:t>
      </w:r>
    </w:p>
    <w:p>
      <w:pPr>
        <w:spacing w:after="80"/>
        <w:ind w:left="142" w:hanging="142"/>
      </w:pPr>
      <w:r>
        <w:t>• AI 和云端功能需本人登录及相应服务可用；纯编辑与生成建议是不同动作。</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项目基础资料</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项目名、账号、行业、负责人</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先填写自己的基础资料，避免把样例账号沿用到交付。</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项目背景</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目标、周期、产能、补充说明</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用可验证的目标和可执行产能约束建议；账号档案只在确认后引用。</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模块与业务字段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各模板专用表格、日历或脚本字段</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逐模块填写；数字、日期、链接与选择项遵守页面校验。</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AI 补全与检查</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补全当前模块、检查当前模块或整表</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查看费用与可用状态后执行；在待确认建议中对照原文、改写建议并选择采纳或忽略。</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保护与恢复</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锁定、确认、历史和恢复点</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锁定已定稿内容；批量变更前检查快照，恢复前确认将替换哪些内容。</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Excel 导出</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专业交付版或经典四列表格</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可跳过空白行、附带填写明细；完整性提醒不阻止主动导出。</w:t>
            </w:r>
          </w:p>
        </w:tc>
      </w:tr>
    </w:tbl>
    <w:p>
      <w:pPr>
        <w:spacing w:after="20"/>
      </w:pPr>
    </w:p>
    <w:p>
      <w:pPr>
        <w:pStyle w:val="Heading4"/>
      </w:pPr>
      <w:r>
        <w:t>操作步骤</w:t>
      </w:r>
    </w:p>
    <w:p>
      <w:pPr>
        <w:spacing w:after="80"/>
        <w:ind w:left="142" w:hanging="142"/>
      </w:pPr>
      <w:r>
        <w:t>1. 从模板目录按平台或任务选择模板，打开使用指南，准备该模板列出的资料。</w:t>
      </w:r>
    </w:p>
    <w:p>
      <w:pPr>
        <w:spacing w:after="80"/>
        <w:ind w:left="142" w:hanging="142"/>
      </w:pPr>
      <w:r>
        <w:t>2. 新建空白项目或参考示例，填写项目名和基础资料；样例中客户、数字、成绩均需改成真实信息。</w:t>
      </w:r>
    </w:p>
    <w:p>
      <w:pPr>
        <w:spacing w:after="80"/>
        <w:ind w:left="142" w:hanging="142"/>
      </w:pPr>
      <w:r>
        <w:t>3. 按模板推荐顺序填各模块，记录已知事实和待验证假设；需要时添加、编辑、移动条目并保留详细说明。</w:t>
      </w:r>
    </w:p>
    <w:p>
      <w:pPr>
        <w:spacing w:after="80"/>
        <w:ind w:left="142" w:hanging="142"/>
      </w:pPr>
      <w:r>
        <w:t>4. 选择性使用 AI 补全或检查；逐条核对建议，修改后再采纳，已锁定、已确认或期间被人工改动的内容需优先保护。</w:t>
      </w:r>
    </w:p>
    <w:p>
      <w:pPr>
        <w:spacing w:after="80"/>
        <w:ind w:left="142" w:hanging="142"/>
      </w:pPr>
      <w:r>
        <w:t>5. 观察本地保存和云端状态；已登录时可用项目保存，保存异常时保留本地内容并先导出备份。</w:t>
      </w:r>
    </w:p>
    <w:p>
      <w:pPr>
        <w:spacing w:after="80"/>
        <w:ind w:left="142" w:hanging="142"/>
      </w:pPr>
      <w:r>
        <w:t>6. 打开完整预览，核对模块之间的用户、目标、日期、成本和负责人一致性；再导出 Excel。需要继续编辑时通过支持的导入入口导入本工具格式文件，保留原数据工作表。</w:t>
      </w:r>
    </w:p>
    <w:p>
      <w:pPr>
        <w:pStyle w:val="Heading4"/>
      </w:pPr>
      <w:r>
        <w:t>结果与保存</w:t>
      </w:r>
    </w:p>
    <w:p>
      <w:pPr>
        <w:spacing w:after="80"/>
        <w:ind w:left="142" w:hanging="142"/>
      </w:pPr>
      <w:r>
        <w:t>• 结构化项目与完整预览</w:t>
      </w:r>
    </w:p>
    <w:p>
      <w:pPr>
        <w:spacing w:after="80"/>
        <w:ind w:left="142" w:hanging="142"/>
      </w:pPr>
      <w:r>
        <w:t>• 专业版或经典版 Excel，以及可选明细工作表</w:t>
      </w:r>
    </w:p>
    <w:p>
      <w:pPr>
        <w:spacing w:after="80"/>
        <w:ind w:left="142" w:hanging="142"/>
      </w:pPr>
      <w:r>
        <w:t>• 经用户采纳的 AI 建议、检查提醒和项目历史</w:t>
      </w:r>
    </w:p>
    <w:p>
      <w:pPr>
        <w:pStyle w:val="Heading4"/>
      </w:pPr>
      <w:r>
        <w:t>使用示例</w:t>
      </w:r>
    </w:p>
    <w:p>
      <w:r>
        <w:t>先用定位模板确定目标用户，再把已确认结论带到选题库、脚本及日历；发布后将真实数据录入复盘模板，避免用猜测数据填满空白。</w:t>
      </w:r>
    </w:p>
    <w:p>
      <w:pPr>
        <w:pStyle w:val="Heading4"/>
      </w:pPr>
      <w:r>
        <w:t>常见问题</w:t>
      </w:r>
    </w:p>
    <w:p>
      <w:r>
        <w:rPr>
          <w:b/>
        </w:rPr>
        <w:t xml:space="preserve">结果可以直接发布吗？ </w:t>
      </w:r>
      <w:r>
        <w:t>先核对事实、名称、数字、素材权限和最终展示。保存、复制或生成报告不等于已经发布到社交平台。</w:t>
      </w:r>
    </w:p>
    <w:p>
      <w:pPr>
        <w:pStyle w:val="Heading4"/>
      </w:pPr>
      <w:r>
        <w:t>使用边界</w:t>
      </w:r>
    </w:p>
    <w:p>
      <w:pPr>
        <w:spacing w:after="80"/>
        <w:ind w:left="142" w:hanging="142"/>
      </w:pPr>
      <w:r>
        <w:t>• 60 个模板的注册输出为 Excel，不能把目录类型定义中出现的 Word/PDF 推断为每个模板已支持这些导出。</w:t>
      </w:r>
    </w:p>
    <w:p>
      <w:pPr>
        <w:spacing w:after="80"/>
        <w:ind w:left="142" w:hanging="142"/>
      </w:pPr>
      <w:r>
        <w:t>• 自动保存不等于多人实时协同；本地数据依赖浏览器，跨设备应查看云端项目状态或导出文件。</w:t>
      </w:r>
    </w:p>
    <w:p>
      <w:pPr>
        <w:spacing w:after="80"/>
        <w:ind w:left="142" w:hanging="142"/>
      </w:pPr>
      <w:r>
        <w:t>• 同模板导入也可能替换当前内容；不同模板的数据不能直接覆盖当前项目。</w:t>
      </w:r>
    </w:p>
    <w:p>
      <w:pPr>
        <w:spacing w:after="80"/>
        <w:ind w:left="142" w:hanging="142"/>
      </w:pPr>
      <w:r>
        <w:t>• 公式缺数据时显示待补数据；分母为零时不能计算，不将空白当零。</w:t>
      </w:r>
    </w:p>
    <w:p>
      <w:bookmarkStart w:id="137" w:name="templates_short_video"/>
      <w:pPr>
        <w:pStyle w:val="Heading1"/>
      </w:pPr>
      <w:r>
        <w:t>18 短视频智能模板</w:t>
      </w:r>
      <w:bookmarkEnd w:id="137"/>
    </w:p>
    <w:p>
      <w:r>
        <w:t>本类含 12 个独立模板。以下每项说明其独特的业务输入、模块与交付；保存、AI 建议审阅及 Excel 导出参见智能模板共用工作台。所列业务字段是模板基础字段，部分分组按定位、执行、证据或复盘场景切换对应列。</w:t>
      </w:r>
    </w:p>
    <w:p>
      <w:bookmarkStart w:id="138" w:name="template_short_video_ip_positioning"/>
      <w:pPr>
        <w:pStyle w:val="Heading2"/>
      </w:pPr>
      <w:r>
        <w:t>18.1 短视频 IP 定位调研画布</w:t>
      </w:r>
      <w:bookmarkEnd w:id="138"/>
    </w:p>
    <w:p>
      <w:r>
        <w:rPr>
          <w:b/>
        </w:rPr>
        <w:t xml:space="preserve">当前状态 </w:t>
      </w:r>
      <w:r>
        <w:t>智能创作模板 按当前工作区权益使用</w:t>
      </w:r>
    </w:p>
    <w:p>
      <w:r>
        <w:rPr>
          <w:b/>
        </w:rPr>
        <w:t xml:space="preserve">功能入口 </w:t>
      </w:r>
      <w:hyperlink r:id="rId117">
        <w:r>
          <w:rPr>
            <w:color w:val="245B88"/>
          </w:rPr>
          <w:t>https://www.zmtzsk.com/self-media-sop-workspace/?tool=short-video-ip-positioning</w:t>
        </w:r>
      </w:hyperlink>
    </w:p>
    <w:p>
      <w:pPr>
        <w:pStyle w:val="Heading4"/>
      </w:pPr>
      <w:r>
        <w:t>用途与背景</w:t>
      </w:r>
    </w:p>
    <w:p>
      <w:r>
        <w:t>经历、能力、受众与商业目标，沉淀清晰的人设锚点。 解决真实经历、用户问题、表达方式和内容方向无法形成统一记忆点的问题，沉淀一个可验证、可长期表达的 IP 定位。 先完成定位，后续选题才有筛选标准，脚本和主页也能持续强化同一个角色；否则内容容易越做越散，吸引来的用户也不匹配。</w:t>
      </w:r>
    </w:p>
    <w:p>
      <w:r>
        <w:rPr>
          <w:b/>
        </w:rPr>
        <w:t xml:space="preserve">适合谁用 </w:t>
      </w:r>
      <w:r>
        <w:t>适合专家型、创始人型、服务型短视频账号在起号前使用，也适合已有内容但用户记不住账号价值时重新校准。</w:t>
      </w:r>
    </w:p>
    <w:p>
      <w:pPr>
        <w:pStyle w:val="Heading4"/>
      </w:pPr>
      <w:r>
        <w:t>使用前准备</w:t>
      </w:r>
    </w:p>
    <w:p>
      <w:pPr>
        <w:spacing w:after="80"/>
        <w:ind w:left="142" w:hanging="142"/>
      </w:pPr>
      <w:r>
        <w:t>• 2 至 3 段可公开的真实经历或专业证据</w:t>
      </w:r>
    </w:p>
    <w:p>
      <w:pPr>
        <w:spacing w:after="80"/>
        <w:ind w:left="142" w:hanging="142"/>
      </w:pPr>
      <w:r>
        <w:t>• 目标用户正在发生的具体场景、搜索问题或咨询原话</w:t>
      </w:r>
    </w:p>
    <w:p>
      <w:pPr>
        <w:spacing w:after="80"/>
        <w:ind w:left="142" w:hanging="142"/>
      </w:pPr>
      <w:r>
        <w:t>• 当前能稳定输出的内容形式、场景和制作资源</w:t>
      </w:r>
    </w:p>
    <w:p>
      <w:pPr>
        <w:spacing w:after="80"/>
        <w:ind w:left="142" w:hanging="142"/>
      </w:pPr>
      <w:r>
        <w:t>• 不愿承诺或不适合公开表达的边界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目标用户、用户问题、事实与依据、可用资源、暂时不做的内容</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自身资产与可信证据</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先盘点真实经历、能力和可验证的专业证据，避免做出空泛人设。</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经历与关键节点：选择能解释你为什么值得被关注的 2 至 3 段真实经历。专业能力与可验证证据：把专业能力写成可以核验、可以讲故事的证据，而非泛泛的头衔。</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目标用户与真实问题</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明确最值得服务的人、他们正在发生的情境，以及愿意停下来的原因。</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核心用户切片：先聚焦一个高频问题相近、语言相近的用户群，而不是笼统描述所有人。问题、场景与触发：写出用户在什么时刻主动搜索、评论或咨询，而不只写抽象痛点。</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人设锚点与差异化表达</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把专业角色、表达习惯和信任边界固化下来，让用户能用一句话记住你。</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一句话人设锚点：用“帮助谁解决什么问题，靠什么方式”描述，不使用无法证明的最高级承诺。差异化表达方式：明确镜头、语言、案例和视觉选择，让内容在同赛道中可识别。信任证据与表达边界：提前说明哪些能讲、哪些不能承诺，避免内容增长损害长期信任。</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内容支柱与表达边界</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让内容从一开始就围绕信任、专业和转化积累，而不是追逐零散热点。</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内容支柱与比例：控制栏目数量，每一类都要回答“为什么这个 IP 有资格讲”。可持续选题来源：建立可以每周复用的选题来源，防止内容只依赖临时灵感。表达边界与禁区：列出不讲、谨慎讲和必须补充前提的内容，保护账号长期信誉。</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30 天验证动作</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用小成本内容测试验证定位，而不是等所有内容完美后才开始发布。</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首周验证指标：选择能帮助判断“有没有讲清楚”的早期信号，不只盯播放量。四周动作与复盘：把验证拆成每周可执行动作，保留可复盘的证据。优化决策门槛：提前写清什么信号出现后调整，避免凭单条内容情绪化改定位。</w:t>
            </w:r>
          </w:p>
        </w:tc>
      </w:tr>
    </w:tbl>
    <w:p>
      <w:pPr>
        <w:spacing w:after="20"/>
      </w:pPr>
    </w:p>
    <w:p>
      <w:pPr>
        <w:pStyle w:val="Heading4"/>
      </w:pPr>
      <w:r>
        <w:t>操作步骤</w:t>
      </w:r>
    </w:p>
    <w:p>
      <w:pPr>
        <w:spacing w:after="80"/>
        <w:ind w:left="142" w:hanging="142"/>
      </w:pPr>
      <w:r>
        <w:t>1. 盘点自身资产：先写真实经历、反复解决过的问题和可验证证据，不急着起人设口号。</w:t>
      </w:r>
    </w:p>
    <w:p>
      <w:pPr>
        <w:spacing w:after="80"/>
        <w:ind w:left="142" w:hanging="142"/>
      </w:pPr>
      <w:r>
        <w:t>2. 锁定一个核心用户切片：写清用户在什么场景下需要帮助、会如何表达问题，而不是概括为“所有创业者”。</w:t>
      </w:r>
    </w:p>
    <w:p>
      <w:pPr>
        <w:spacing w:after="80"/>
        <w:ind w:left="142" w:hanging="142"/>
      </w:pPr>
      <w:r>
        <w:t>3. 提炼人设与表达锚点：将“帮助谁、解决什么、依靠什么方式”压缩为一句可信的话，再补充表达习惯与边界。</w:t>
      </w:r>
    </w:p>
    <w:p>
      <w:pPr>
        <w:spacing w:after="80"/>
        <w:ind w:left="142" w:hanging="142"/>
      </w:pPr>
      <w:r>
        <w:t>4. 安排 30 天验证：用连续内容和用户反馈验证定位，先调整表达与场景，再决定是否调整赛道。</w:t>
      </w:r>
    </w:p>
    <w:p>
      <w:pPr>
        <w:spacing w:after="80"/>
        <w:ind w:left="142" w:hanging="142"/>
      </w:pPr>
      <w:r>
        <w:t>5. 完成后打开完整预览，按共用工作台流程核对并导出 Excel。带着已确认的目标用户、问题和内容支柱，进入“短视频选题库与发布优先级”，建立第一批可发布选题。</w:t>
      </w:r>
    </w:p>
    <w:p>
      <w:pPr>
        <w:pStyle w:val="Heading4"/>
      </w:pPr>
      <w:r>
        <w:t>结果与保存</w:t>
      </w:r>
    </w:p>
    <w:p>
      <w:pPr>
        <w:spacing w:after="80"/>
        <w:ind w:left="142" w:hanging="142"/>
      </w:pPr>
      <w:r>
        <w:t>• 可复用的一句话 IP 定位与信任边界</w:t>
      </w:r>
    </w:p>
    <w:p>
      <w:pPr>
        <w:spacing w:after="80"/>
        <w:ind w:left="142" w:hanging="142"/>
      </w:pPr>
      <w:r>
        <w:t>• 内容支柱、选题来源和差异化表达方式</w:t>
      </w:r>
    </w:p>
    <w:p>
      <w:pPr>
        <w:spacing w:after="80"/>
        <w:ind w:left="142" w:hanging="142"/>
      </w:pPr>
      <w:r>
        <w:t>• 30 天内容验证动作及调整门槛</w:t>
      </w:r>
    </w:p>
    <w:p>
      <w:pPr>
        <w:pStyle w:val="Heading4"/>
      </w:pPr>
      <w:r>
        <w:t>使用示例</w:t>
      </w:r>
    </w:p>
    <w:p>
      <w:r>
        <w:t>建议先用自己的“2 至 3 段可公开的真实经历或专业证据”建立一份空白项目，再按“盘点自身资产”开始填写；可以查看样例的结构，但不要把样例账号、客户或数字当作自己的记录。</w:t>
      </w:r>
    </w:p>
    <w:p>
      <w:pPr>
        <w:pStyle w:val="Heading4"/>
      </w:pPr>
      <w:r>
        <w:t>常见问题</w:t>
      </w:r>
    </w:p>
    <w:p>
      <w:r>
        <w:rPr>
          <w:b/>
        </w:rPr>
        <w:t xml:space="preserve">填完这张表后下一步做什么？ </w:t>
      </w:r>
      <w:r>
        <w:t>带着已确认的目标用户、问题和内容支柱，进入“短视频选题库与发布优先级”，建立第一批可发布选题。</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每项能力都要有过程、案例类型或方法作为支撑，不能只有头衔。</w:t>
      </w:r>
    </w:p>
    <w:p>
      <w:pPr>
        <w:spacing w:after="80"/>
        <w:ind w:left="142" w:hanging="142"/>
      </w:pPr>
      <w:r>
        <w:t>• 目标用户要足够具体，能写出他们会搜索、评论或咨询的原话。</w:t>
      </w:r>
    </w:p>
    <w:p>
      <w:pPr>
        <w:spacing w:after="80"/>
        <w:ind w:left="142" w:hanging="142"/>
      </w:pPr>
      <w:r>
        <w:t>• 一句话定位不使用“最专业、第一、保证结果”等无法证明的承诺。</w:t>
      </w:r>
    </w:p>
    <w:p>
      <w:pPr>
        <w:spacing w:after="80"/>
        <w:ind w:left="142" w:hanging="142"/>
      </w:pPr>
      <w:r>
        <w:t>• 写清服务谁、解决什么问题；事实和待验证的判断分开。</w:t>
      </w:r>
    </w:p>
    <w:p>
      <w:bookmarkStart w:id="139" w:name="template_short_video_topic_planning"/>
      <w:pPr>
        <w:pStyle w:val="Heading2"/>
      </w:pPr>
      <w:r>
        <w:t>18.2 短视频选题库与发布优先级</w:t>
      </w:r>
      <w:bookmarkEnd w:id="139"/>
    </w:p>
    <w:p>
      <w:r>
        <w:rPr>
          <w:b/>
        </w:rPr>
        <w:t xml:space="preserve">当前状态 </w:t>
      </w:r>
      <w:r>
        <w:t>智能创作模板 按当前工作区权益使用</w:t>
      </w:r>
    </w:p>
    <w:p>
      <w:r>
        <w:rPr>
          <w:b/>
        </w:rPr>
        <w:t xml:space="preserve">功能入口 </w:t>
      </w:r>
      <w:hyperlink r:id="rId118">
        <w:r>
          <w:rPr>
            <w:color w:val="245B88"/>
          </w:rPr>
          <w:t>https://www.zmtzsk.com/self-media-sop-workspace/?tool=short-video-topic-planning</w:t>
        </w:r>
      </w:hyperlink>
    </w:p>
    <w:p>
      <w:pPr>
        <w:pStyle w:val="Heading4"/>
      </w:pPr>
      <w:r>
        <w:t>用途与背景</w:t>
      </w:r>
    </w:p>
    <w:p>
      <w:r>
        <w:t>沉淀 30 个可发布选题，筛出首批 7 条并建立验证与补题闭环。 解决内容依赖临时灵感、热点追得杂、选题没有优先级，以及发布后不知道该保留什么的问题。 短视频起号需要连续测试，而不是赌一条爆款。先建立选题库存和首批验证清单，团队才能在同一节奏下制作、发布和复盘。</w:t>
      </w:r>
    </w:p>
    <w:p>
      <w:r>
        <w:rPr>
          <w:b/>
        </w:rPr>
        <w:t xml:space="preserve">适合谁用 </w:t>
      </w:r>
      <w:r>
        <w:t>适合已经完成定位、准备稳定更新的短视频账号，也适合有很多想法但无法判断先做哪条的内容团队。</w:t>
      </w:r>
    </w:p>
    <w:p>
      <w:pPr>
        <w:pStyle w:val="Heading4"/>
      </w:pPr>
      <w:r>
        <w:t>使用前准备</w:t>
      </w:r>
    </w:p>
    <w:p>
      <w:pPr>
        <w:spacing w:after="80"/>
        <w:ind w:left="142" w:hanging="142"/>
      </w:pPr>
      <w:r>
        <w:t>• SV01 中已确认的目标用户、核心问题和内容边界</w:t>
      </w:r>
    </w:p>
    <w:p>
      <w:pPr>
        <w:spacing w:after="80"/>
        <w:ind w:left="142" w:hanging="142"/>
      </w:pPr>
      <w:r>
        <w:t>• 评论、咨询、访谈或搜索词中的用户原话</w:t>
      </w:r>
    </w:p>
    <w:p>
      <w:pPr>
        <w:spacing w:after="80"/>
        <w:ind w:left="142" w:hanging="142"/>
      </w:pPr>
      <w:r>
        <w:t>• 可复用的经验、流程、案例类型或素材资源</w:t>
      </w:r>
    </w:p>
    <w:p>
      <w:pPr>
        <w:spacing w:after="80"/>
        <w:ind w:left="142" w:hanging="142"/>
      </w:pPr>
      <w:r>
        <w:t>• 可承受的发布频率和单条制作时间</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用户问题、切入角度、优先级、目标用户、来源链接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选题边界与发布目标</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先定义本轮要解决的问题和发布约束，后面的 30 个选题才不会偏离账号定位。</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从定位承接的关键信息：从 SV01 提炼即可，不重新做完整定位。写清用户、问题与能提供的解决方式。发布目标与承接动作：目标决定优先级，承接动作只提供自然的下一步，不以硬推销替代内容价值。</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来源雷达与内容比例</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把选题来源和内容比例固定下来，避免只追热点，或只讲自己想讲的内容。</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可持续选题来源：至少同时保留用户问题、经验方法、案例避坑与趋势观察四类来源。内容类型与比例：按 4:3:2:1 组织首轮库存，确保既有搜索需求，也有信任和差异化表达。</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30 个可发布选题库存</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每个条目都要能回答：谁在什么场景下遇到了什么问题，用什么结构讲，发布后希望用户做什么。</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01-10｜问题解决型：围绕具体时刻和具体疑问。格式：用户问题｜钩子方向｜形式/结构｜CTA｜来源｜优先级。11-20｜方法清单型：把专业方法拆成普通用户能跟着做的动作，优先使用步骤、对比、检查清单。21-26｜经验案例与避坑型：分享过程、误区和判断边界，不使用无法验证的结果承诺。27-30｜趋势观点与直播问答型：趋势只做入口，最后必须回到用户正在发生的经营问题和可执行动作。</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首批 7 条与发布优先级</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从库存中筛出先验证的内容。优先级不是流量预测，而是用户问题强度、账号匹配、证据与制作成本的综合判断。</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评分规则与选择边界：总分 10 分：用户问题强度 4 分、账号匹配 3 分、可讲证据 2 分、制作成本 1 分。首批 7 条发布清单：写清发布顺序、选题来源、钩子、形式、CTA 与状态。状态可用：待写 / 已写 / 待拍 / 已发 / 待复盘。</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发布验证与下一轮补题</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发布后把用户反馈重新变成选题来源。只复盘能支持下一步决策的信号，而不是用单条播放量否定整个方向。</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首轮验证记录：每条发布后记录一个有效信号和一个待验证问题。重点保留用户原话。补题与淘汰规则：连续 7 条后再做方向判断，保留有效结构，替换没有用户问题支撑的选题。</w:t>
            </w:r>
          </w:p>
        </w:tc>
      </w:tr>
    </w:tbl>
    <w:p>
      <w:pPr>
        <w:spacing w:after="20"/>
      </w:pPr>
    </w:p>
    <w:p>
      <w:pPr>
        <w:pStyle w:val="Heading4"/>
      </w:pPr>
      <w:r>
        <w:t>操作步骤</w:t>
      </w:r>
    </w:p>
    <w:p>
      <w:pPr>
        <w:spacing w:after="80"/>
        <w:ind w:left="142" w:hanging="142"/>
      </w:pPr>
      <w:r>
        <w:t>1. 设定本轮选题边界：明确要验证的用户问题、账号表达和发布资源，避免一个库存混入无关方向。</w:t>
      </w:r>
    </w:p>
    <w:p>
      <w:pPr>
        <w:spacing w:after="80"/>
        <w:ind w:left="142" w:hanging="142"/>
      </w:pPr>
      <w:r>
        <w:t>2. 建立多来源选题雷达：同时记录用户问题、专业经验、案例避坑和行业变化，避免内容只依赖热点。</w:t>
      </w:r>
    </w:p>
    <w:p>
      <w:pPr>
        <w:spacing w:after="80"/>
        <w:ind w:left="142" w:hanging="142"/>
      </w:pPr>
      <w:r>
        <w:t>3. 填写可发布选题库存：每条补齐用户问题、钩子、形式、CTA、来源和优先级；不完整的先保留为待完善。</w:t>
      </w:r>
    </w:p>
    <w:p>
      <w:pPr>
        <w:spacing w:after="80"/>
        <w:ind w:left="142" w:hanging="142"/>
      </w:pPr>
      <w:r>
        <w:t>4. 筛出首批 7 条并复盘：优先选择问题强、账号匹配、证据充分且能完成制作的内容，发布后把反馈补回库存。</w:t>
      </w:r>
    </w:p>
    <w:p>
      <w:pPr>
        <w:spacing w:after="80"/>
        <w:ind w:left="142" w:hanging="142"/>
      </w:pPr>
      <w:r>
        <w:t>5. 完成后打开完整预览，按共用工作台流程核对并导出 Excel。选题确定后，可进入脚本和拍摄类模板，把优先级最高的内容依次转成可制作、可审核的生产任务。</w:t>
      </w:r>
    </w:p>
    <w:p>
      <w:pPr>
        <w:pStyle w:val="Heading4"/>
      </w:pPr>
      <w:r>
        <w:t>结果与保存</w:t>
      </w:r>
    </w:p>
    <w:p>
      <w:pPr>
        <w:spacing w:after="80"/>
        <w:ind w:left="142" w:hanging="142"/>
      </w:pPr>
      <w:r>
        <w:t>• 可持续补充的短视频选题库存</w:t>
      </w:r>
    </w:p>
    <w:p>
      <w:pPr>
        <w:spacing w:after="80"/>
        <w:ind w:left="142" w:hanging="142"/>
      </w:pPr>
      <w:r>
        <w:t>• 带钩子、形式、CTA 和状态的首批 7 条清单</w:t>
      </w:r>
    </w:p>
    <w:p>
      <w:pPr>
        <w:spacing w:after="80"/>
        <w:ind w:left="142" w:hanging="142"/>
      </w:pPr>
      <w:r>
        <w:t>• 发布反馈、补题和淘汰规则</w:t>
      </w:r>
    </w:p>
    <w:p>
      <w:pPr>
        <w:pStyle w:val="Heading4"/>
      </w:pPr>
      <w:r>
        <w:t>使用示例</w:t>
      </w:r>
    </w:p>
    <w:p>
      <w:r>
        <w:t>建议先用自己的“SV01 中已确认的目标用户、核心问题和内容边界”建立一份空白项目，再按“设定本轮选题边界”开始填写；可以查看样例的结构，但不要把样例账号、客户或数字当作自己的记录。</w:t>
      </w:r>
    </w:p>
    <w:p>
      <w:pPr>
        <w:pStyle w:val="Heading4"/>
      </w:pPr>
      <w:r>
        <w:t>常见问题</w:t>
      </w:r>
    </w:p>
    <w:p>
      <w:r>
        <w:rPr>
          <w:b/>
        </w:rPr>
        <w:t xml:space="preserve">填完这张表后下一步做什么？ </w:t>
      </w:r>
      <w:r>
        <w:t>选题确定后，可进入脚本和拍摄类模板，把优先级最高的内容依次转成可制作、可审核的生产任务。</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一个选题只解决一个具体场景或问题，避免“聊聊行业趋势”一类泛题。</w:t>
      </w:r>
    </w:p>
    <w:p>
      <w:pPr>
        <w:spacing w:after="80"/>
        <w:ind w:left="142" w:hanging="142"/>
      </w:pPr>
      <w:r>
        <w:t>• 优先级来自用户问题强度、账号匹配、可讲证据和制作成本，不等同于播放量预测。</w:t>
      </w:r>
    </w:p>
    <w:p>
      <w:pPr>
        <w:spacing w:after="80"/>
        <w:ind w:left="142" w:hanging="142"/>
      </w:pPr>
      <w:r>
        <w:t>• CTA 是用户获得下一步帮助的自然入口，不能以硬推销替代内容价值。</w:t>
      </w:r>
    </w:p>
    <w:p>
      <w:pPr>
        <w:spacing w:after="80"/>
        <w:ind w:left="142" w:hanging="142"/>
      </w:pPr>
      <w:r>
        <w:t>• 先挑用户确实关心的问题，再确定表达角度。</w:t>
      </w:r>
    </w:p>
    <w:p>
      <w:bookmarkStart w:id="140" w:name="template_short_video_competitor_matrix"/>
      <w:pPr>
        <w:pStyle w:val="Heading2"/>
      </w:pPr>
      <w:r>
        <w:t>18.3 多账号竞品对比矩阵</w:t>
      </w:r>
      <w:bookmarkEnd w:id="140"/>
    </w:p>
    <w:p>
      <w:r>
        <w:rPr>
          <w:b/>
        </w:rPr>
        <w:t xml:space="preserve">当前状态 </w:t>
      </w:r>
      <w:r>
        <w:t>智能创作模板 按当前工作区权益使用</w:t>
      </w:r>
    </w:p>
    <w:p>
      <w:r>
        <w:rPr>
          <w:b/>
        </w:rPr>
        <w:t xml:space="preserve">功能入口 </w:t>
      </w:r>
      <w:hyperlink r:id="rId119">
        <w:r>
          <w:rPr>
            <w:color w:val="245B88"/>
          </w:rPr>
          <w:t>https://www.zmtzsk.com/self-media-sop-workspace/?tool=short-video-competitor-matrix</w:t>
        </w:r>
      </w:hyperlink>
    </w:p>
    <w:p>
      <w:pPr>
        <w:pStyle w:val="Heading4"/>
      </w:pPr>
      <w:r>
        <w:t>用途与背景</w:t>
      </w:r>
    </w:p>
    <w:p>
      <w:r>
        <w:t>横向比较 3 至 20 个账号，找到值得优先测试的内容方向并安排 14 天验证。 解决刷了很多账号却只有零散灵感、团队只复制表面形式、内容机会无法落到执行的问题。 不先建立比较口径，就容易把偶发爆款当策略，把别人的独特资源当成可复制方法。这个矩阵让调研结论有证据、有边界，也能直接进入选题测试。</w:t>
      </w:r>
    </w:p>
    <w:p>
      <w:r>
        <w:rPr>
          <w:b/>
        </w:rPr>
        <w:t xml:space="preserve">适合谁用 </w:t>
      </w:r>
      <w:r>
        <w:t>适合短视频账号起号前、重新规划内容方向、准备进入新赛道或团队需要统一对标标准时使用。建议先完成 IP 定位，再用本模板做调研。</w:t>
      </w:r>
    </w:p>
    <w:p>
      <w:pPr>
        <w:pStyle w:val="Heading4"/>
      </w:pPr>
      <w:r>
        <w:t>使用前准备</w:t>
      </w:r>
    </w:p>
    <w:p>
      <w:pPr>
        <w:spacing w:after="80"/>
        <w:ind w:left="142" w:hanging="142"/>
      </w:pPr>
      <w:r>
        <w:t>• 已明确我方账号的目标用户、业务边界和内容目标</w:t>
      </w:r>
    </w:p>
    <w:p>
      <w:pPr>
        <w:spacing w:after="80"/>
        <w:ind w:left="142" w:hanging="142"/>
      </w:pPr>
      <w:r>
        <w:t>• 3 至 8 个与目标用户高度相关的公开账号，必要时可扩展至 20 个</w:t>
      </w:r>
    </w:p>
    <w:p>
      <w:pPr>
        <w:spacing w:after="80"/>
        <w:ind w:left="142" w:hanging="142"/>
      </w:pPr>
      <w:r>
        <w:t>• 每个账号主页和最近 30 条公开内容的观察记录</w:t>
      </w:r>
    </w:p>
    <w:p>
      <w:pPr>
        <w:spacing w:after="80"/>
        <w:ind w:left="142" w:hanging="142"/>
      </w:pPr>
      <w:r>
        <w:t>• 可用于验证的真实经历、方法、场景或素材资源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账号 / 作者、来源链接、看到的事实、我的判断、下一步行动</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调研目标与样本边界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先明确本轮要做的经营判断和样本规则，再开始采集账号，避免把时间花在没有决策价值的浏览上。</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本轮调研问题：写清你希望通过对标解决什么问题，以及调研后要做出的实际决策。样本纳入与排除规则：建议先看 3 至 8 个高相关账号；需要扩大样本时，在“对标账号档案”中新增分类，最多记录 20 个账号。采样周期与记录口径：先统一时间窗口和观察口径，后面比较时才不会把偶发爆款当成长期策略。</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对标账号档案</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每个账号单独记录定位、内容和承接证据。默认提供 3 个样本位，按需要新增分类扩展到 20 个账号。</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对标账号 01｜经营问题解释型：填写账号名称、公开主页链接、定位和近 30 条内容观察。名称可以使用简称，链接或平台 ID 写入细化内容。对标账号 02｜创业案例复盘型：记录和我方用户重合但表达方式不同的账号，用于比较信任建立与故事化表达。对标账号 03｜专业工具教学型：记录强专业度或工具感账号，用于识别内容深度与用户理解门槛的平衡。</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内容、表达与承接对比</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不要比较“谁更厉害”，而要比较每种策略服务了谁、凭什么成立、可以借鉴哪一部分。</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内容主题与栏目结构：按主题、形式、更新节奏和重复结构横向比较。结论必须能回到用户问题与我方资源。开场、表达与信任证据：比较前 3 秒、解释方式、镜头与证据来源，找出目标用户愿意停留的原因。互动与承接路径：记录用户看完内容后会被邀请做什么，并判断这个动作是否和内容价值自然衔接。</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优先测试方向与 14 天验证行动</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把竞品观察收敛成少量可验证动作。每个优先测试方向都应同时满足用户需求、我方证据和可持续制作三个条件。</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优先测试方向判断：每个方向写清“需求强度、竞争表达、我方证据、制作成本”和优先级，不用“感觉不错”代替判断。14 天最小验证排期：每项测试只验证一个关键假设，并提前写下继续、改写或暂停的判断条件。结论、边界与下一步：记录本轮哪些结论可继续使用、哪些只是待验证假设，避免把一次观察固化为长期策略。</w:t>
            </w:r>
          </w:p>
        </w:tc>
      </w:tr>
    </w:tbl>
    <w:p>
      <w:pPr>
        <w:spacing w:after="20"/>
      </w:pPr>
    </w:p>
    <w:p>
      <w:pPr>
        <w:pStyle w:val="Heading4"/>
      </w:pPr>
      <w:r>
        <w:t>操作步骤</w:t>
      </w:r>
    </w:p>
    <w:p>
      <w:pPr>
        <w:spacing w:after="80"/>
        <w:ind w:left="142" w:hanging="142"/>
      </w:pPr>
      <w:r>
        <w:t>1. 定义调研问题和样本边界：先写清要做出的决策、纳入规则和采样窗口，避免无目的浏览。</w:t>
      </w:r>
    </w:p>
    <w:p>
      <w:pPr>
        <w:spacing w:after="80"/>
        <w:ind w:left="142" w:hanging="142"/>
      </w:pPr>
      <w:r>
        <w:t>2. 逐个建立账号档案：对每个对标账号记录定位、用户、内容结构、表达证据和承接动作；不急于下结论。</w:t>
      </w:r>
    </w:p>
    <w:p>
      <w:pPr>
        <w:spacing w:after="80"/>
        <w:ind w:left="142" w:hanging="142"/>
      </w:pPr>
      <w:r>
        <w:t>3. 横向比较内容与承接：比较每种策略服务了谁、为什么有效、哪些部分依赖对方独有资源，再找到我方值得优先测试的内容方向。</w:t>
      </w:r>
    </w:p>
    <w:p>
      <w:pPr>
        <w:spacing w:after="80"/>
        <w:ind w:left="142" w:hanging="142"/>
      </w:pPr>
      <w:r>
        <w:t>4. 将方向写成 14 天测试：每个方向都要带优先级、内容结构、验证信号和调整条件，完成后再进入选题库。</w:t>
      </w:r>
    </w:p>
    <w:p>
      <w:pPr>
        <w:spacing w:after="80"/>
        <w:ind w:left="142" w:hanging="142"/>
      </w:pPr>
      <w:r>
        <w:t>5. 完成后打开完整预览，按共用工作台流程核对并导出 Excel。把通过验证的优先测试方向带入“短视频选题库与发布优先级”，拆成具体选题、钩子、形式和首批发布清单。</w:t>
      </w:r>
    </w:p>
    <w:p>
      <w:pPr>
        <w:pStyle w:val="Heading4"/>
      </w:pPr>
      <w:r>
        <w:t>结果与保存</w:t>
      </w:r>
    </w:p>
    <w:p>
      <w:pPr>
        <w:spacing w:after="80"/>
        <w:ind w:left="142" w:hanging="142"/>
      </w:pPr>
      <w:r>
        <w:t>• 一份可扩展到 20 个账号的竞品观察档案</w:t>
      </w:r>
    </w:p>
    <w:p>
      <w:pPr>
        <w:spacing w:after="80"/>
        <w:ind w:left="142" w:hanging="142"/>
      </w:pPr>
      <w:r>
        <w:t>• 内容、表达、信任与承接的横向比较结论</w:t>
      </w:r>
    </w:p>
    <w:p>
      <w:pPr>
        <w:spacing w:after="80"/>
        <w:ind w:left="142" w:hanging="142"/>
      </w:pPr>
      <w:r>
        <w:t>• 3 个以内优先测试方向及 14 天最小验证行动</w:t>
      </w:r>
    </w:p>
    <w:p>
      <w:pPr>
        <w:pStyle w:val="Heading4"/>
      </w:pPr>
      <w:r>
        <w:t>使用示例</w:t>
      </w:r>
    </w:p>
    <w:p>
      <w:r>
        <w:t>建议先用自己的“已明确我方账号的目标用户、业务边界和内容目标”建立一份空白项目，再按“定义调研问题和样本边界”开始填写；可以查看样例的结构，但不要把样例账号、客户或数字当作自己的记录。</w:t>
      </w:r>
    </w:p>
    <w:p>
      <w:pPr>
        <w:pStyle w:val="Heading4"/>
      </w:pPr>
      <w:r>
        <w:t>常见问题</w:t>
      </w:r>
    </w:p>
    <w:p>
      <w:r>
        <w:rPr>
          <w:b/>
        </w:rPr>
        <w:t xml:space="preserve">填完这张表后下一步做什么？ </w:t>
      </w:r>
      <w:r>
        <w:t>把通过验证的优先测试方向带入“短视频选题库与发布优先级”，拆成具体选题、钩子、形式和首批发布清单。</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以重复出现的主题、结构和用户反馈为证据，不用一条爆款或主观印象下结论。</w:t>
      </w:r>
    </w:p>
    <w:p>
      <w:pPr>
        <w:spacing w:after="80"/>
        <w:ind w:left="142" w:hanging="142"/>
      </w:pPr>
      <w:r>
        <w:t>• 只借鉴可复用的内容结构，不复制对方案例、数据、个人经历或夸张承诺。</w:t>
      </w:r>
    </w:p>
    <w:p>
      <w:pPr>
        <w:spacing w:after="80"/>
        <w:ind w:left="142" w:hanging="142"/>
      </w:pPr>
      <w:r>
        <w:t>• 优先测试方向必须同时满足用户需求、我方可信证据和可持续制作，不能只因为“别人没做”。</w:t>
      </w:r>
    </w:p>
    <w:p>
      <w:pPr>
        <w:spacing w:after="80"/>
        <w:ind w:left="142" w:hanging="142"/>
      </w:pPr>
      <w:r>
        <w:t>• 拆解基于具体作品，观察和推测分别记录。</w:t>
      </w:r>
    </w:p>
    <w:p>
      <w:bookmarkStart w:id="141" w:name="template_short_video_keyword_topic_pool"/>
      <w:pPr>
        <w:pStyle w:val="Heading2"/>
      </w:pPr>
      <w:r>
        <w:t>18.4 赛道关键词与选题池</w:t>
      </w:r>
      <w:bookmarkEnd w:id="141"/>
    </w:p>
    <w:p>
      <w:r>
        <w:rPr>
          <w:b/>
        </w:rPr>
        <w:t xml:space="preserve">当前状态 </w:t>
      </w:r>
      <w:r>
        <w:t>智能创作模板 按当前工作区权益使用</w:t>
      </w:r>
    </w:p>
    <w:p>
      <w:r>
        <w:rPr>
          <w:b/>
        </w:rPr>
        <w:t xml:space="preserve">功能入口 </w:t>
      </w:r>
      <w:hyperlink r:id="rId120">
        <w:r>
          <w:rPr>
            <w:color w:val="245B88"/>
          </w:rPr>
          <w:t>https://www.zmtzsk.com/self-media-sop-workspace/?tool=short-video-keyword-topic-pool</w:t>
        </w:r>
      </w:hyperlink>
    </w:p>
    <w:p>
      <w:pPr>
        <w:pStyle w:val="Heading4"/>
      </w:pPr>
      <w:r>
        <w:t>用途与背景</w:t>
      </w:r>
    </w:p>
    <w:p>
      <w:r>
        <w:t>将关键词、用户场景与内容结构组合成可持续更新的候选选题。 解决关键词只是一串词、选题靠临时灵感、热点与账号无关、内容发布后没有新问题回流的问题。 在进入发布排期前，先建立关键词与场景的对应关系，才能判断一条内容是否真的服务目标用户，而不是只追求宽泛流量。它也让团队知道每个选题从哪里来、为什么值得做、还能如何继续拆分。</w:t>
      </w:r>
    </w:p>
    <w:p>
      <w:r>
        <w:rPr>
          <w:b/>
        </w:rPr>
        <w:t xml:space="preserve">适合谁用 </w:t>
      </w:r>
      <w:r>
        <w:t>适合刚开始做短视频、内容更新不稳定、想建立搜索型内容资产，或需要把咨询与评论问题沉淀为选题的个人和团队使用。建议在完成 SV01 的账号定位后使用。</w:t>
      </w:r>
    </w:p>
    <w:p>
      <w:pPr>
        <w:pStyle w:val="Heading4"/>
      </w:pPr>
      <w:r>
        <w:t>使用前准备</w:t>
      </w:r>
    </w:p>
    <w:p>
      <w:pPr>
        <w:spacing w:after="80"/>
        <w:ind w:left="142" w:hanging="142"/>
      </w:pPr>
      <w:r>
        <w:t>• 目标用户会搜索、会评论或会在咨询中提出的 10 条原话</w:t>
      </w:r>
    </w:p>
    <w:p>
      <w:pPr>
        <w:spacing w:after="80"/>
        <w:ind w:left="142" w:hanging="142"/>
      </w:pPr>
      <w:r>
        <w:t>• 你能公开讲清的经历、流程、案例类型、清单或工具</w:t>
      </w:r>
    </w:p>
    <w:p>
      <w:pPr>
        <w:spacing w:after="80"/>
        <w:ind w:left="142" w:hanging="142"/>
      </w:pPr>
      <w:r>
        <w:t>• 当前账号的内容边界，以及需要复核的规则、数据和热点信息</w:t>
      </w:r>
    </w:p>
    <w:p>
      <w:pPr>
        <w:spacing w:after="80"/>
        <w:ind w:left="142" w:hanging="142"/>
      </w:pPr>
      <w:r>
        <w:t>• 可承受的内容形式、发布频率和单条制作时间</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关键词、搜索意图、用户问题、来源链接、优先级</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赛道与搜索边界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先明确谁会在什么时刻寻找答案，以及内容最终希望带来的下一步，避免关键词越收集越偏。</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账号服务内容与可讲边界：用一句话写清账号长期要解决的问题，以及哪些内容需要补充前提或暂时不讲。核心用户与主动搜索时刻：不要只写“老板”“客户”。描述一个会打开搜索、愿意停下来解决问题的具体时刻。内容目标与自然承接：先决定这轮内容想获得的有效信号，再设计自然的下一步。不要用硬推销代替内容价值。</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关键词资产地图</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按用户意图整理核心词、问题词、场景词和决策词。每一个词都应能说清“用户为什么此刻要找它”。</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核心业务与对象词：记录赛道、服务对象和核心结果词。保留用户真实会说的表达，不要只放内部术语。高频问题与疑问词：按用户原话记录“为什么、怎么办、要不要、先做什么”。一个词最好能写出对应的内容问题。场景、动作与时间词：为问题补上正在发生的情境。场景词能让选题从抽象知识变成用户愿意点开的具体处境。对比、风险与行动词：只收集与你的专业边界相符的决策词，避免夸大焦虑或使用无法证明的绝对表达。</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问题与关键词组合</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把关键词组合成可以直接讲的内容机会。组合公式是“一个用户 + 一个时刻 + 一个具体问题 + 一个可给的动作”。</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搜索型问题组合：优先从用户会主动搜索的完整问题开始，而不是从泛行业词开始。写清关键词、意图和可讲的最小答案。表达结构与内容形式：同一关键词可用不同结构测试。每一条都要有明确的开场问题、主体动作和自然 CTA。热点与更新信息检查：热点可以作为入口，但必须回到账号长期能解决的问题。涉及规则、政策和数据时先核对来源与有效期。</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可发布选题候选池</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将已验证的关键词组合写成候选选题。这里追求覆盖面与可执行性，首批发布排序交给 SV02 完成。</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问题解决型候选：格式建议：用户问题｜标题或钩子方向｜关键词｜内容形式｜自然 CTA｜来源。方法清单型候选：把专业知识变成普通用户能立刻照做的动作。一个选题只解决一个问题，避免用一条视频讲完整体系。经验与避坑型候选：用可公开的过程、误区和判断边界建立信任，不使用没有证据支撑的结果承诺。</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验证与持续补题</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用发布反馈验证关键词是否真的被用户理解和需要，再把新的原话补回关键词地图与候选池。</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首批测试范围：从候选池选 5 至 7 条进入 SV02 排序。优先选问题具体、证据充足、制作成本可承受的内容。每周补题与淘汰规则：固定每周把新问题补回关键词地图。关键词不是越多越好，而是要不断保留有实际内容价值的表达。交给发布优先级模板：候选池完成后，不要凭感觉直接开拍；先把首批内容带到 SV02 评估发布顺序、钩子、形式和承接。</w:t>
            </w:r>
          </w:p>
        </w:tc>
      </w:tr>
    </w:tbl>
    <w:p>
      <w:pPr>
        <w:spacing w:after="20"/>
      </w:pPr>
    </w:p>
    <w:p>
      <w:pPr>
        <w:pStyle w:val="Heading4"/>
      </w:pPr>
      <w:r>
        <w:t>操作步骤</w:t>
      </w:r>
    </w:p>
    <w:p>
      <w:pPr>
        <w:spacing w:after="80"/>
        <w:ind w:left="142" w:hanging="142"/>
      </w:pPr>
      <w:r>
        <w:t>1. 确定搜索边界：先写清账号解决什么问题、服务谁、希望获得什么有效信号，避免把所有行业词都收进来。</w:t>
      </w:r>
    </w:p>
    <w:p>
      <w:pPr>
        <w:spacing w:after="80"/>
        <w:ind w:left="142" w:hanging="142"/>
      </w:pPr>
      <w:r>
        <w:t>2. 建立关键词资产地图：分别记录核心业务、用户问题、发生场景和决策词，并为每一条补上用户意图与来源。</w:t>
      </w:r>
    </w:p>
    <w:p>
      <w:pPr>
        <w:spacing w:after="80"/>
        <w:ind w:left="142" w:hanging="142"/>
      </w:pPr>
      <w:r>
        <w:t>3. 组合成内容机会：用“用户 + 时刻 + 问题 + 动作”组合关键词，再选择清单、对比或场景复盘等合适结构。</w:t>
      </w:r>
    </w:p>
    <w:p>
      <w:pPr>
        <w:spacing w:after="80"/>
        <w:ind w:left="142" w:hanging="142"/>
      </w:pPr>
      <w:r>
        <w:t>4. 沉淀候选并验证：先积累覆盖不同场景的候选内容，发布后记录用户原话，把有效新问题补回关键词地图。</w:t>
      </w:r>
    </w:p>
    <w:p>
      <w:pPr>
        <w:spacing w:after="80"/>
        <w:ind w:left="142" w:hanging="142"/>
      </w:pPr>
      <w:r>
        <w:t>5. 交给发布优先级：将首批 5 至 7 条候选带入 SV02，继续确定发布顺序、钩子、形式、CTA 和复盘方式。</w:t>
      </w:r>
    </w:p>
    <w:p>
      <w:pPr>
        <w:spacing w:after="80"/>
        <w:ind w:left="142" w:hanging="142"/>
      </w:pPr>
      <w:r>
        <w:t>6. 完成后打开完整预览，按共用工作台流程核对并导出 Excel。把已经确认的 5 至 7 条候选选题带入“短视频选题库与发布优先级”，按用户问题强度、账号匹配、可讲证据和制作成本确定首批发布顺序。</w:t>
      </w:r>
    </w:p>
    <w:p>
      <w:pPr>
        <w:pStyle w:val="Heading4"/>
      </w:pPr>
      <w:r>
        <w:t>结果与保存</w:t>
      </w:r>
    </w:p>
    <w:p>
      <w:pPr>
        <w:spacing w:after="80"/>
        <w:ind w:left="142" w:hanging="142"/>
      </w:pPr>
      <w:r>
        <w:t>• 一份按用户意图整理的赛道关键词资产地图</w:t>
      </w:r>
    </w:p>
    <w:p>
      <w:pPr>
        <w:spacing w:after="80"/>
        <w:ind w:left="142" w:hanging="142"/>
      </w:pPr>
      <w:r>
        <w:t>• 一批带来源、场景、内容形式和 CTA 的可发布候选选题</w:t>
      </w:r>
    </w:p>
    <w:p>
      <w:pPr>
        <w:spacing w:after="80"/>
        <w:ind w:left="142" w:hanging="142"/>
      </w:pPr>
      <w:r>
        <w:t>• 首批验证范围、有效信号与每周补题淘汰规则</w:t>
      </w:r>
    </w:p>
    <w:p>
      <w:pPr>
        <w:pStyle w:val="Heading4"/>
      </w:pPr>
      <w:r>
        <w:t>使用示例</w:t>
      </w:r>
    </w:p>
    <w:p>
      <w:r>
        <w:t>建议先用自己的“目标用户会搜索、会评论或会在咨询中提出的 10 条原话”建立一份空白项目，再按“确定搜索边界”开始填写；可以查看样例的结构，但不要把样例账号、客户或数字当作自己的记录。</w:t>
      </w:r>
    </w:p>
    <w:p>
      <w:pPr>
        <w:pStyle w:val="Heading4"/>
      </w:pPr>
      <w:r>
        <w:t>常见问题</w:t>
      </w:r>
    </w:p>
    <w:p>
      <w:r>
        <w:rPr>
          <w:b/>
        </w:rPr>
        <w:t xml:space="preserve">填完这张表后下一步做什么？ </w:t>
      </w:r>
      <w:r>
        <w:t>把已经确认的 5 至 7 条候选选题带入“短视频选题库与发布优先级”，按用户问题强度、账号匹配、可讲证据和制作成本确定首批发布顺序。</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每个关键词都能说清用户在什么场景下会主动找它，以及账号能给出的最小帮助。</w:t>
      </w:r>
    </w:p>
    <w:p>
      <w:pPr>
        <w:spacing w:after="80"/>
        <w:ind w:left="142" w:hanging="142"/>
      </w:pPr>
      <w:r>
        <w:t>• 候选选题至少包含一个具体问题、一个可讲动作和一个内容结构，不使用“聊聊趋势”这类空泛标题。</w:t>
      </w:r>
    </w:p>
    <w:p>
      <w:pPr>
        <w:spacing w:after="80"/>
        <w:ind w:left="142" w:hanging="142"/>
      </w:pPr>
      <w:r>
        <w:t>• 涉及规则、政策、数据与热点时记录来源日期和适用范围；无法确认的信息不作为结论发布。</w:t>
      </w:r>
    </w:p>
    <w:p>
      <w:pPr>
        <w:spacing w:after="80"/>
        <w:ind w:left="142" w:hanging="142"/>
      </w:pPr>
      <w:r>
        <w:t>• 关键词不等于堆砌。优先保留重复出现、与账号边界匹配、且有证据能讲清的问题表达。</w:t>
      </w:r>
    </w:p>
    <w:p>
      <w:pPr>
        <w:spacing w:after="80"/>
        <w:ind w:left="142" w:hanging="142"/>
      </w:pPr>
      <w:r>
        <w:t>• 搜索量未知就留空，不用 AI 猜热度。</w:t>
      </w:r>
    </w:p>
    <w:p>
      <w:bookmarkStart w:id="142" w:name="template_short_video_content_calendar"/>
      <w:pPr>
        <w:pStyle w:val="Heading2"/>
      </w:pPr>
      <w:r>
        <w:t>18.5 30 天短视频内容日历</w:t>
      </w:r>
      <w:bookmarkEnd w:id="142"/>
    </w:p>
    <w:p>
      <w:r>
        <w:rPr>
          <w:b/>
        </w:rPr>
        <w:t xml:space="preserve">当前状态 </w:t>
      </w:r>
      <w:r>
        <w:t>智能创作模板 按当前工作区权益使用</w:t>
      </w:r>
    </w:p>
    <w:p>
      <w:r>
        <w:rPr>
          <w:b/>
        </w:rPr>
        <w:t xml:space="preserve">功能入口 </w:t>
      </w:r>
      <w:hyperlink r:id="rId121">
        <w:r>
          <w:rPr>
            <w:color w:val="245B88"/>
          </w:rPr>
          <w:t>https://www.zmtzsk.com/self-media-sop-workspace/?tool=short-video-content-calendar</w:t>
        </w:r>
      </w:hyperlink>
    </w:p>
    <w:p>
      <w:pPr>
        <w:pStyle w:val="Heading4"/>
      </w:pPr>
      <w:r>
        <w:t>用途与背景</w:t>
      </w:r>
    </w:p>
    <w:p>
      <w:r>
        <w:t>把选题、制作、发布、互动和复盘安排成连续 30 天执行节奏。 解决只排发布日期、不留制作时间、内容角色单一、发布后没有互动跟进，以及到了月底无法判断下月该做什么的问题。 再好的选题没有排进真实的时间和资源里，也无法持续发布。提前安排非发布日和每周复盘，能让内容节奏匹配你的能力，并把用户反馈及时带回下一个选题周期。</w:t>
      </w:r>
    </w:p>
    <w:p>
      <w:r>
        <w:rPr>
          <w:b/>
        </w:rPr>
        <w:t xml:space="preserve">适合谁用 </w:t>
      </w:r>
      <w:r>
        <w:t>适合已经有首批候选选题、准备连续更新一个月的短视频账号和内容团队。建议先使用 SV04 建立关键词与候选池，再在 SV02 确定首批优先级后进入本模板。</w:t>
      </w:r>
    </w:p>
    <w:p>
      <w:pPr>
        <w:pStyle w:val="Heading4"/>
      </w:pPr>
      <w:r>
        <w:t>使用前准备</w:t>
      </w:r>
    </w:p>
    <w:p>
      <w:pPr>
        <w:spacing w:after="80"/>
        <w:ind w:left="142" w:hanging="142"/>
      </w:pPr>
      <w:r>
        <w:t>• SV02 中确认的首批 5 至 7 条优先选题，以及每条的用户问题、钩子和内容形式</w:t>
      </w:r>
    </w:p>
    <w:p>
      <w:pPr>
        <w:spacing w:after="80"/>
        <w:ind w:left="142" w:hanging="142"/>
      </w:pPr>
      <w:r>
        <w:t>• 可投入的每周发布频率、单条制作时长、出镜和剪辑资源</w:t>
      </w:r>
    </w:p>
    <w:p>
      <w:pPr>
        <w:spacing w:after="80"/>
        <w:ind w:left="142" w:hanging="142"/>
      </w:pPr>
      <w:r>
        <w:t>• 可公开使用的素材、案例类型、清单或资料承接内容</w:t>
      </w:r>
    </w:p>
    <w:p>
      <w:pPr>
        <w:spacing w:after="80"/>
        <w:ind w:left="142" w:hanging="142"/>
      </w:pPr>
      <w:r>
        <w:t>• 本月要验证的一个核心内容目标与可观察的有效信号</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日期、负责人、平台 / 渠道、前置任务、优先级</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排期设置</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先确定这 30 天要验证什么、能投入多少时间，以及不同内容角色的比例。日历不是把每一天塞满，而是让制作、发布和复盘形成稳定节奏。</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本轮目标与验证边界：写清本月最需要验证的用户问题和有效信号。目标要具体到内容结果，不能只写“涨粉”。内容角色与比例：30 天内至少同时安排流量、人设、信任与转化内容，避免账号只剩单一的知识输出或硬性承接。发布频率、资源与交接：把制作能力写进日历。发布节奏必须由现有时间、素材和人员决定，而不是只按理想频率安排。</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 1 周启动</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先用三条高频问题内容验证用户是否听懂账号在帮助什么，再根据评论和制作成本调整后续节奏。</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发布日｜先测高频问题：每条都记录发布日期、素材链接、发布状态和一个待回答的问题。不要只记录“已发”。制作、互动与素材动作：非发布日也要有具体产出，确保下一个发布日不会再次从零开始。</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 2 周稳定</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在第 1 周的有效问题上继续表达，用不同结构测试用户更愿意保存、追问和继续了解的内容方式。</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发布日｜测试不同表达结构：同一个问题可以换钩子或形式，但一次只改变一个变量，才能判断真正有效的原因。制作、互动与素材动作：把第二周的每一次反馈变成下一条内容的输入，避免单纯追逐最热视频。</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 3 周放大</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围绕前两周已有反馈的场景继续做系列化表达，把用户认识、信任和下一步行动连接起来。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发布日｜做成可追看的系列：系列内容只需延续同一用户问题，不需要为了连载强行拆分。每条都可独立理解。制作、互动与素材动作：通过重复问题、低成本素材和可复用结构，提高持续更新的确定性。</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 4 周复盘</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完成本轮内容收敛与月度复盘。最后一周不仅继续发布，还要把有效内容、用户原话和下月待验证方向沉淀下来。</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发布日｜完成收敛与承接：保留已经被验证的用户问题，同时测试一次自然的资料或咨询承接。承接不应盖过内容本身。制作、复盘与下月交接：把本月数据和用户反馈整理成下一轮决策，而不是只形成一张“已发布”清单。</w:t>
            </w:r>
          </w:p>
        </w:tc>
      </w:tr>
    </w:tbl>
    <w:p>
      <w:pPr>
        <w:spacing w:after="20"/>
      </w:pPr>
    </w:p>
    <w:p>
      <w:pPr>
        <w:pStyle w:val="Heading4"/>
      </w:pPr>
      <w:r>
        <w:t>操作步骤</w:t>
      </w:r>
    </w:p>
    <w:p>
      <w:pPr>
        <w:spacing w:after="80"/>
        <w:ind w:left="142" w:hanging="142"/>
      </w:pPr>
      <w:r>
        <w:t>1. 设定目标和内容比例：先确定本月要验证的用户问题，再分配流量、人设、信任和转化内容，避免所有内容都在讲同一种话。</w:t>
      </w:r>
    </w:p>
    <w:p>
      <w:pPr>
        <w:spacing w:after="80"/>
        <w:ind w:left="142" w:hanging="142"/>
      </w:pPr>
      <w:r>
        <w:t>2. 把每周拆成发布与制作节奏：发布日之外，明确脚本、拍摄、评论整理和素材归档动作，为下一条内容留出准备时间。</w:t>
      </w:r>
    </w:p>
    <w:p>
      <w:pPr>
        <w:spacing w:after="80"/>
        <w:ind w:left="142" w:hanging="142"/>
      </w:pPr>
      <w:r>
        <w:t>3. 按日填写内容与状态：每个发布日写清场景、钩子、形式、CTA、负责人和待观察信号；非发布日也写清具体交付物。</w:t>
      </w:r>
    </w:p>
    <w:p>
      <w:pPr>
        <w:spacing w:after="80"/>
        <w:ind w:left="142" w:hanging="142"/>
      </w:pPr>
      <w:r>
        <w:t>4. 每周只调整一个关键变量：比较不同钩子、结构或形式时，一次只改一个变量，才能知道什么真的影响用户理解和互动。</w:t>
      </w:r>
    </w:p>
    <w:p>
      <w:pPr>
        <w:spacing w:after="80"/>
        <w:ind w:left="142" w:hanging="142"/>
      </w:pPr>
      <w:r>
        <w:t>5. 月末交回选题优先级：将有效问题、用户原话、制作成本和需要改写的内容带回 SV02，开始下一轮排期。</w:t>
      </w:r>
    </w:p>
    <w:p>
      <w:pPr>
        <w:spacing w:after="80"/>
        <w:ind w:left="142" w:hanging="142"/>
      </w:pPr>
      <w:r>
        <w:t>6. 完成后打开完整预览，按共用工作台流程核对并导出 Excel。完成一个月执行后，带着有效内容、用户原话、制作耗时和待验证问题进入“短视频数据诊断与复盘”，再将结论回写到 SV04 与 SV02 开启下一轮。</w:t>
      </w:r>
    </w:p>
    <w:p>
      <w:pPr>
        <w:pStyle w:val="Heading4"/>
      </w:pPr>
      <w:r>
        <w:t>结果与保存</w:t>
      </w:r>
    </w:p>
    <w:p>
      <w:pPr>
        <w:spacing w:after="80"/>
        <w:ind w:left="142" w:hanging="142"/>
      </w:pPr>
      <w:r>
        <w:t>• 一份包含 30 天每日动作的短视频内容日历</w:t>
      </w:r>
    </w:p>
    <w:p>
      <w:pPr>
        <w:spacing w:after="80"/>
        <w:ind w:left="142" w:hanging="142"/>
      </w:pPr>
      <w:r>
        <w:t>• 平衡内容角色、制作资源和自然承接的发布节奏</w:t>
      </w:r>
    </w:p>
    <w:p>
      <w:pPr>
        <w:spacing w:after="80"/>
        <w:ind w:left="142" w:hanging="142"/>
      </w:pPr>
      <w:r>
        <w:t>• 每周复盘记录，以及交回下一轮选题优先级的明确输入</w:t>
      </w:r>
    </w:p>
    <w:p>
      <w:pPr>
        <w:pStyle w:val="Heading4"/>
      </w:pPr>
      <w:r>
        <w:t>使用示例</w:t>
      </w:r>
    </w:p>
    <w:p>
      <w:r>
        <w:t>建议先用自己的“SV02 中确认的首批 5 至 7 条优先选题，以及每条的用户问题、钩子和内容形式”建立一份空白项目，再按“设定目标和内容比例”开始填写；可以查看样例的结构，但不要把样例账号、客户或数字当作自己的记录。</w:t>
      </w:r>
    </w:p>
    <w:p>
      <w:pPr>
        <w:pStyle w:val="Heading4"/>
      </w:pPr>
      <w:r>
        <w:t>常见问题</w:t>
      </w:r>
    </w:p>
    <w:p>
      <w:r>
        <w:rPr>
          <w:b/>
        </w:rPr>
        <w:t xml:space="preserve">填完这张表后下一步做什么？ </w:t>
      </w:r>
      <w:r>
        <w:t>完成一个月执行后，带着有效内容、用户原话、制作耗时和待验证问题进入“短视频数据诊断与复盘”，再将结论回写到 SV04 与 SV02 开启下一轮。</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每周至少同时包含发布、制作、互动整理和复盘，不把日历写成只有“已发 / 未发”的清单。</w:t>
      </w:r>
    </w:p>
    <w:p>
      <w:pPr>
        <w:spacing w:after="80"/>
        <w:ind w:left="142" w:hanging="142"/>
      </w:pPr>
      <w:r>
        <w:t>• 流量、人设、信任和转化内容要有明确角色；转化内容必须建立在前面已经提供的价值之上。</w:t>
      </w:r>
    </w:p>
    <w:p>
      <w:pPr>
        <w:spacing w:after="80"/>
        <w:ind w:left="142" w:hanging="142"/>
      </w:pPr>
      <w:r>
        <w:t>• 每条发布内容只回答一个具体用户问题，并标记至少一个有效信号，不能只看播放量。</w:t>
      </w:r>
    </w:p>
    <w:p>
      <w:pPr>
        <w:spacing w:after="80"/>
        <w:ind w:left="142" w:hanging="142"/>
      </w:pPr>
      <w:r>
        <w:t>• 日程和素材必须匹配实际资源；无法按时完成时先调整形式或频率，不临时用无关选题填空。</w:t>
      </w:r>
    </w:p>
    <w:p>
      <w:pPr>
        <w:spacing w:after="80"/>
        <w:ind w:left="142" w:hanging="142"/>
      </w:pPr>
      <w:r>
        <w:t>• 按实际产能安排日期，检查重复和前置任务。</w:t>
      </w:r>
    </w:p>
    <w:p>
      <w:bookmarkStart w:id="143" w:name="template_short_video_topic_scorer"/>
      <w:pPr>
        <w:pStyle w:val="Heading2"/>
      </w:pPr>
      <w:r>
        <w:t>18.6 爆款选题评分器</w:t>
      </w:r>
      <w:bookmarkEnd w:id="143"/>
    </w:p>
    <w:p>
      <w:r>
        <w:rPr>
          <w:b/>
        </w:rPr>
        <w:t xml:space="preserve">当前状态 </w:t>
      </w:r>
      <w:r>
        <w:t>智能创作模板 按当前工作区权益使用</w:t>
      </w:r>
    </w:p>
    <w:p>
      <w:r>
        <w:rPr>
          <w:b/>
        </w:rPr>
        <w:t xml:space="preserve">功能入口 </w:t>
      </w:r>
      <w:hyperlink r:id="rId122">
        <w:r>
          <w:rPr>
            <w:color w:val="245B88"/>
          </w:rPr>
          <w:t>https://www.zmtzsk.com/self-media-sop-workspace/?tool=short-video-topic-scorer</w:t>
        </w:r>
      </w:hyperlink>
    </w:p>
    <w:p>
      <w:pPr>
        <w:pStyle w:val="Heading4"/>
      </w:pPr>
      <w:r>
        <w:t>用途与背景</w:t>
      </w:r>
    </w:p>
    <w:p>
      <w:r>
        <w:t>用需求、匹配、证据、时效与制作可行性，为候选选题排出测试顺序。 解决选题很多却不知道先拍哪条、团队只凭感觉争论、追热门却没有证据、内容做不完，以及发布后无法判断原先评分是否准确的问题。 内容资源有限时，错误的优先级会浪费拍摄时间，也会让账号被无关选题带偏。先用统一口径评分，可以把有限产能放在最值得验证的方向上。</w:t>
      </w:r>
    </w:p>
    <w:p>
      <w:r>
        <w:rPr>
          <w:b/>
        </w:rPr>
        <w:t xml:space="preserve">适合谁用 </w:t>
      </w:r>
      <w:r>
        <w:t>适合已经通过 SV04 收集到一批候选选题、但还没有明确首批测试顺序的短视频创作者和内容团队。评分后可进入 SV02 确定发布优先级，再进入 SV05 排期。</w:t>
      </w:r>
    </w:p>
    <w:p>
      <w:pPr>
        <w:pStyle w:val="Heading4"/>
      </w:pPr>
      <w:r>
        <w:t>使用前准备</w:t>
      </w:r>
    </w:p>
    <w:p>
      <w:pPr>
        <w:spacing w:after="80"/>
        <w:ind w:left="142" w:hanging="142"/>
      </w:pPr>
      <w:r>
        <w:t>• 至少 5 条来自 SV04 的候选选题，每条都写清一个目标用户问题</w:t>
      </w:r>
    </w:p>
    <w:p>
      <w:pPr>
        <w:spacing w:after="80"/>
        <w:ind w:left="142" w:hanging="142"/>
      </w:pPr>
      <w:r>
        <w:t>• 账号定位、长期内容主线，以及目前能公开使用的经历、案例类型或流程证据</w:t>
      </w:r>
    </w:p>
    <w:p>
      <w:pPr>
        <w:spacing w:after="80"/>
        <w:ind w:left="142" w:hanging="142"/>
      </w:pPr>
      <w:r>
        <w:t>• 可投入的拍摄时间、出镜方式、素材和协作资源</w:t>
      </w:r>
    </w:p>
    <w:p>
      <w:pPr>
        <w:spacing w:after="80"/>
        <w:ind w:left="142" w:hanging="142"/>
      </w:pPr>
      <w:r>
        <w:t>• 近期真实的用户评论、咨询、搜索意图或已有内容反馈；没有就如实标记为待验证</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用户问题、目标用户、事实与依据、优先级</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评分规则</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先统一评分口径，再判断哪些选题值得优先投入。评分是帮助做出测试顺序，不是预测播放量或替代用户验证。</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使用边界与评分原则：只评分已经明确用户问题和内容动作的候选选题。缺少来源、证据或制作条件时，不应用高分掩盖问题。五个评分维度与权重：每项按 0 至 5 分填写。0 分代表当前无法判断或缺少条件；只有五项完整时，系统才会得出 100 分总分。</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候选选题评分</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为每条候选选题拖动五项评分。总分会按权重自动计算，并给出优先拍、进入首批、优化后测试或暂缓的建议。</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候选选题评分表：先填写选题和可讲依据，再完成五项评分。评分理由写在细化内容中，方便团队复盘时追溯为什么当时这样判断。</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首批测试决策</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根据评分结果选出值得先拍的内容，同时明确需要补强、改写或暂缓的方向。高分不是终点，必须配上可验证的发布动作。</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优先测试与发布顺序：选出 3 至 7 条评分完整且得分靠前的选题，补齐钩子、形式、CTA 和验证信号，再交给 SV05 排入真实日历。优化后测试与暂缓方向：低分不等于永远不能做。先确认是问题不成立、证据不足、表达不清，还是当前制作条件不匹配，再决定下一步。</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发布后校准</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把实际反馈带回评分模型。持续记录“高分是否真的好做、低分是否真的没人关心”，让下一轮排序越来越贴近账号。</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发布后需要记录的事实：不要只用播放量给选题下结论。记录能说明目标用户是否听懂、愿意保存、追问或进入下一步的信号。下一轮评分调整：评分权重无需频繁改动。至少积累一批可比较内容后，再根据事实调整一个最影响排序的判断标准。</w:t>
            </w:r>
          </w:p>
        </w:tc>
      </w:tr>
    </w:tbl>
    <w:p>
      <w:pPr>
        <w:spacing w:after="20"/>
      </w:pPr>
    </w:p>
    <w:p>
      <w:pPr>
        <w:pStyle w:val="Heading4"/>
      </w:pPr>
      <w:r>
        <w:t>操作步骤</w:t>
      </w:r>
    </w:p>
    <w:p>
      <w:pPr>
        <w:spacing w:after="80"/>
        <w:ind w:left="142" w:hanging="142"/>
      </w:pPr>
      <w:r>
        <w:t>1. 先核对评分边界：确认每条选题只解决一个具体问题，且不依赖未经核实的数据、热点或案例。</w:t>
      </w:r>
    </w:p>
    <w:p>
      <w:pPr>
        <w:spacing w:after="80"/>
        <w:ind w:left="142" w:hanging="142"/>
      </w:pPr>
      <w:r>
        <w:t>2. 填写选题与评分依据：在细化内容中写清用户问题、可讲证据、内容形式和待观察信号，避免只留下一个标题。</w:t>
      </w:r>
    </w:p>
    <w:p>
      <w:pPr>
        <w:spacing w:after="80"/>
        <w:ind w:left="142" w:hanging="142"/>
      </w:pPr>
      <w:r>
        <w:t>3. 完成五项 0 至 5 分评分：依次判断需求、匹配、证据、时效和制作可行性。0 分代表当前无法判断或缺少条件，不要为了得出总分随意给分。</w:t>
      </w:r>
    </w:p>
    <w:p>
      <w:pPr>
        <w:spacing w:after="80"/>
        <w:ind w:left="142" w:hanging="142"/>
      </w:pPr>
      <w:r>
        <w:t>4. 按总分形成首批测试：优先拍和进入首批的选题，补齐钩子、形式、CTA 与验证信号，再交给 SV02 和 SV05。</w:t>
      </w:r>
    </w:p>
    <w:p>
      <w:pPr>
        <w:spacing w:after="80"/>
        <w:ind w:left="142" w:hanging="142"/>
      </w:pPr>
      <w:r>
        <w:t>5. 发布后校准评分：用收藏、有效评论、资料领取、制作耗时和用户原话检验原评分，下一轮只根据事实调整排序。</w:t>
      </w:r>
    </w:p>
    <w:p>
      <w:pPr>
        <w:spacing w:after="80"/>
        <w:ind w:left="142" w:hanging="142"/>
      </w:pPr>
      <w:r>
        <w:t>6. 完成后打开完整预览，按共用工作台流程核对并导出 Excel。将“优先拍”和“进入首批”的选题带到 SV02 补齐发布优先级，再放进 SV05 安排脚本、拍摄、发布和复盘；发布后把实际反馈带回本模板校准。</w:t>
      </w:r>
    </w:p>
    <w:p>
      <w:pPr>
        <w:pStyle w:val="Heading4"/>
      </w:pPr>
      <w:r>
        <w:t>结果与保存</w:t>
      </w:r>
    </w:p>
    <w:p>
      <w:pPr>
        <w:spacing w:after="80"/>
        <w:ind w:left="142" w:hanging="142"/>
      </w:pPr>
      <w:r>
        <w:t>• 一份按 100 分权重自动排序的候选选题评分表</w:t>
      </w:r>
    </w:p>
    <w:p>
      <w:pPr>
        <w:spacing w:after="80"/>
        <w:ind w:left="142" w:hanging="142"/>
      </w:pPr>
      <w:r>
        <w:t>• 清晰区分优先拍、进入首批、优化后测试和暂缓的决策结果</w:t>
      </w:r>
    </w:p>
    <w:p>
      <w:pPr>
        <w:spacing w:after="80"/>
        <w:ind w:left="142" w:hanging="142"/>
      </w:pPr>
      <w:r>
        <w:t>• 可直接回写到 SV02 发布优先级与 SV05 内容日历的首批测试清单</w:t>
      </w:r>
    </w:p>
    <w:p>
      <w:pPr>
        <w:pStyle w:val="Heading4"/>
      </w:pPr>
      <w:r>
        <w:t>使用示例</w:t>
      </w:r>
    </w:p>
    <w:p>
      <w:r>
        <w:t>建议先用自己的“至少 5 条来自 SV04 的候选选题，每条都写清一个目标用户问题”建立一份空白项目，再按“先核对评分边界”开始填写；可以查看样例的结构，但不要把样例账号、客户或数字当作自己的记录。</w:t>
      </w:r>
    </w:p>
    <w:p>
      <w:pPr>
        <w:pStyle w:val="Heading4"/>
      </w:pPr>
      <w:r>
        <w:t>常见问题</w:t>
      </w:r>
    </w:p>
    <w:p>
      <w:r>
        <w:rPr>
          <w:b/>
        </w:rPr>
        <w:t xml:space="preserve">填完这张表后下一步做什么？ </w:t>
      </w:r>
      <w:r>
        <w:t>将“优先拍”和“进入首批”的选题带到 SV02 补齐发布优先级，再放进 SV05 安排脚本、拍摄、发布和复盘；发布后把实际反馈带回本模板校准。</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每条已评分选题都有明确用户问题、可讲证据和实际可完成的形式，不能只凭标题给高分。</w:t>
      </w:r>
    </w:p>
    <w:p>
      <w:pPr>
        <w:spacing w:after="80"/>
        <w:ind w:left="142" w:hanging="142"/>
      </w:pPr>
      <w:r>
        <w:t>• 五个维度都填写后才使用总分；时效性不能理解为追逐未经核实的热点。</w:t>
      </w:r>
    </w:p>
    <w:p>
      <w:pPr>
        <w:spacing w:after="80"/>
        <w:ind w:left="142" w:hanging="142"/>
      </w:pPr>
      <w:r>
        <w:t>• 高分选题必须配有首批测试动作和有效信号，低分选题必须写清是改写、补证据还是暂缓。</w:t>
      </w:r>
    </w:p>
    <w:p>
      <w:pPr>
        <w:spacing w:after="80"/>
        <w:ind w:left="142" w:hanging="142"/>
      </w:pPr>
      <w:r>
        <w:t>• 评分结果不承诺流量或转化，只用于决定下一步的投入顺序和验证动作。</w:t>
      </w:r>
    </w:p>
    <w:p>
      <w:pPr>
        <w:spacing w:after="80"/>
        <w:ind w:left="142" w:hanging="142"/>
      </w:pPr>
      <w:r>
        <w:t>• 使用原有评分规则；分数来自填写的评分项。</w:t>
      </w:r>
    </w:p>
    <w:p>
      <w:bookmarkStart w:id="144" w:name="template_short_video_title_hook_generator"/>
      <w:pPr>
        <w:pStyle w:val="Heading2"/>
      </w:pPr>
      <w:r>
        <w:t>18.7 标题与黄金 3 秒钩子生成器</w:t>
      </w:r>
      <w:bookmarkEnd w:id="144"/>
    </w:p>
    <w:p>
      <w:r>
        <w:rPr>
          <w:b/>
        </w:rPr>
        <w:t xml:space="preserve">当前状态 </w:t>
      </w:r>
      <w:r>
        <w:t>智能创作模板 按当前工作区权益使用</w:t>
      </w:r>
    </w:p>
    <w:p>
      <w:r>
        <w:rPr>
          <w:b/>
        </w:rPr>
        <w:t xml:space="preserve">功能入口 </w:t>
      </w:r>
      <w:hyperlink r:id="rId123">
        <w:r>
          <w:rPr>
            <w:color w:val="245B88"/>
          </w:rPr>
          <w:t>https://www.zmtzsk.com/self-media-sop-workspace/?tool=short-video-title-hook-generator</w:t>
        </w:r>
      </w:hyperlink>
    </w:p>
    <w:p>
      <w:pPr>
        <w:pStyle w:val="Heading4"/>
      </w:pPr>
      <w:r>
        <w:t>用途与背景</w:t>
      </w:r>
    </w:p>
    <w:p>
      <w:r>
        <w:t>生成可兑现的标题与前三秒候选，用人工评分筛出首批 A/B 测试版本。 解决标题只追求夸张、开场与正文脱节、团队只能凭感觉争论、同一个选题反复改不出区别，以及发布后不知道哪种表达应该保留的问题。 用户是否停留，首先取决于能否快速听懂场景和问题；但无法兑现的标题会损害信任。先写清问题和正文边界，再筛选标题与前三秒，才能让内容的吸引力和可信度同时成立。</w:t>
      </w:r>
    </w:p>
    <w:p>
      <w:r>
        <w:rPr>
          <w:b/>
        </w:rPr>
        <w:t xml:space="preserve">适合谁用 </w:t>
      </w:r>
      <w:r>
        <w:t>适合已经在 SV04 或 SV06 中确认了一个候选选题、准备进入脚本阶段的短视频创作者与内容团队。完成后可将保留版本交给 SV05 排期，或进入 SV09 完成正文脚本。</w:t>
      </w:r>
    </w:p>
    <w:p>
      <w:pPr>
        <w:pStyle w:val="Heading4"/>
      </w:pPr>
      <w:r>
        <w:t>使用前准备</w:t>
      </w:r>
    </w:p>
    <w:p>
      <w:pPr>
        <w:spacing w:after="80"/>
        <w:ind w:left="142" w:hanging="142"/>
      </w:pPr>
      <w:r>
        <w:t>• 一个具体用户问题，以及正文中确实可以讲清的处理动作或证据</w:t>
      </w:r>
    </w:p>
    <w:p>
      <w:pPr>
        <w:spacing w:after="80"/>
        <w:ind w:left="142" w:hanging="142"/>
      </w:pPr>
      <w:r>
        <w:t>• 目标平台、预期时长、出镜形式和账号表达口吻</w:t>
      </w:r>
    </w:p>
    <w:p>
      <w:pPr>
        <w:spacing w:after="80"/>
        <w:ind w:left="142" w:hanging="142"/>
      </w:pPr>
      <w:r>
        <w:t>• 不可使用的夸大承诺、未经核实的数据、规则、案例或客户隐私</w:t>
      </w:r>
    </w:p>
    <w:p>
      <w:pPr>
        <w:spacing w:after="80"/>
        <w:ind w:left="142" w:hanging="142"/>
      </w:pPr>
      <w:r>
        <w:t>• 至少一个准备测试的正文结构与发布后的有效信号</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标题、开头、封面文案、目标用户</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生成前 Brief</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先把真实用户问题、内容边界和表达口吻说清。标题与前三秒不是独立噱头，必须能被后面的内容回答。</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用户问题与内容承诺：每条候选只回答一个目标用户正在发生的问题。把答案范围说清，避免为了吸引点击做无法兑现的承诺。平台、时长与表达边界：先按真实的表达方式设定约束。短标题与前三秒的任务是让用户愿意继续听，不是制造焦虑或夸张效果。</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标题与前三秒候选</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每条候选必须同时包含标题和前三秒开场。用四项人工评分筛出值得进入 A/B 测试的版本，分数只表示表达优先级，不预测播放量。</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标题 + 前三秒组合：内容栏填写标题；细化内容写清钩子类型、前三秒原话、正文承接动作和待观察信号。保留不同表达类型，避免所有候选只是同义改写。</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人工筛选与 A/B 测试</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从高分候选中选择少量版本进行真实测试。一次只改一个变量，记录用户信号，而不是用猜测替代复盘。</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首批保留版本：优先选择高分且正文已有材料支撑的候选。标题、前三秒和正文的第一个动作必须说同一件事。修改与暂缓规则：低分候选不要直接丢弃。先判断问题是在标题不清、场景太大、张力不足，还是正文没有足够证据承接。</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发布后校准</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用发布后的事实校准表达方式。保留能让目标用户听懂、愿意保存和继续提问的标题与开场，而不是简单复制最高播放量。</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需要记录的有效信号：至少记录一个能够说明用户理解与下一步意愿的信号，同时记录制作成本，避免只凭表面播放量决定标题好坏。下一轮复用规则：把经事实验证的表达结构沉淀为可复用模板，同时保留其适用场景和边界。</w:t>
            </w:r>
          </w:p>
        </w:tc>
      </w:tr>
    </w:tbl>
    <w:p>
      <w:pPr>
        <w:spacing w:after="20"/>
      </w:pPr>
    </w:p>
    <w:p>
      <w:pPr>
        <w:pStyle w:val="Heading4"/>
      </w:pPr>
      <w:r>
        <w:t>操作步骤</w:t>
      </w:r>
    </w:p>
    <w:p>
      <w:pPr>
        <w:spacing w:after="80"/>
        <w:ind w:left="142" w:hanging="142"/>
      </w:pPr>
      <w:r>
        <w:t>1. 写清真实问题与内容承诺：先定义这条内容帮谁解决什么问题，以及正文实际能给出的范围；标题和开场不能超出这个边界。</w:t>
      </w:r>
    </w:p>
    <w:p>
      <w:pPr>
        <w:spacing w:after="80"/>
        <w:ind w:left="142" w:hanging="142"/>
      </w:pPr>
      <w:r>
        <w:t>2. 生成不同表达类型的组合：每条候选同时写标题和前三秒原话，至少保留清单、误区、反差、场景等不同类型，不做同义改写堆叠。</w:t>
      </w:r>
    </w:p>
    <w:p>
      <w:pPr>
        <w:spacing w:after="80"/>
        <w:ind w:left="142" w:hanging="142"/>
      </w:pPr>
      <w:r>
        <w:t>3. 完成人工筛选评分：按清晰度、具体性、张力和可兑现性逐项给 0 至 5 分。系统会计算 100 分优先级，但不会预测播放量。</w:t>
      </w:r>
    </w:p>
    <w:p>
      <w:pPr>
        <w:spacing w:after="80"/>
        <w:ind w:left="142" w:hanging="142"/>
      </w:pPr>
      <w:r>
        <w:t>4. 选择少量候选做 A/B 测试：高分候选先进入测试；同一轮尽量只更换标题与前三秒，正文、时长、CTA 等关键条件保持可比。</w:t>
      </w:r>
    </w:p>
    <w:p>
      <w:pPr>
        <w:spacing w:after="80"/>
        <w:ind w:left="142" w:hanging="142"/>
      </w:pPr>
      <w:r>
        <w:t>5. 用用户信号校准：记录收藏、有效评论、主页访问、资料领取、制作成本和用户原话，判断是标题问题、开场问题还是正文承接问题。</w:t>
      </w:r>
    </w:p>
    <w:p>
      <w:pPr>
        <w:spacing w:after="80"/>
        <w:ind w:left="142" w:hanging="142"/>
      </w:pPr>
      <w:r>
        <w:t>6. 完成后打开完整预览，按共用工作台流程核对并导出 Excel。将“优先保留”和“进入 A/B 测试”的组合带入 SV05 安排发布时间和测试顺序，或进入 SV09 完成正文脚本；发布后将用户原话和实际反馈回写本模板。</w:t>
      </w:r>
    </w:p>
    <w:p>
      <w:pPr>
        <w:pStyle w:val="Heading4"/>
      </w:pPr>
      <w:r>
        <w:t>结果与保存</w:t>
      </w:r>
    </w:p>
    <w:p>
      <w:pPr>
        <w:spacing w:after="80"/>
        <w:ind w:left="142" w:hanging="142"/>
      </w:pPr>
      <w:r>
        <w:t>• 一份包含标题、前三秒开场、正文承接和用户信号的候选库</w:t>
      </w:r>
    </w:p>
    <w:p>
      <w:pPr>
        <w:spacing w:after="80"/>
        <w:ind w:left="142" w:hanging="142"/>
      </w:pPr>
      <w:r>
        <w:t>• 按 100 分人工筛选模型区分优先保留、进入 A/B 测试、修改后再测和暂缓使用的结果</w:t>
      </w:r>
    </w:p>
    <w:p>
      <w:pPr>
        <w:spacing w:after="80"/>
        <w:ind w:left="142" w:hanging="142"/>
      </w:pPr>
      <w:r>
        <w:t>• 可交给 SV05 排期或 SV09 写作的首批标题与开场组合</w:t>
      </w:r>
    </w:p>
    <w:p>
      <w:pPr>
        <w:pStyle w:val="Heading4"/>
      </w:pPr>
      <w:r>
        <w:t>使用示例</w:t>
      </w:r>
    </w:p>
    <w:p>
      <w:r>
        <w:t>建议先用自己的“一个具体用户问题，以及正文中确实可以讲清的处理动作或证据”建立一份空白项目，再按“写清真实问题与内容承诺”开始填写；可以查看样例的结构，但不要把样例账号、客户或数字当作自己的记录。</w:t>
      </w:r>
    </w:p>
    <w:p>
      <w:pPr>
        <w:pStyle w:val="Heading4"/>
      </w:pPr>
      <w:r>
        <w:t>常见问题</w:t>
      </w:r>
    </w:p>
    <w:p>
      <w:r>
        <w:rPr>
          <w:b/>
        </w:rPr>
        <w:t xml:space="preserve">填完这张表后下一步做什么？ </w:t>
      </w:r>
      <w:r>
        <w:t>将“优先保留”和“进入 A/B 测试”的组合带入 SV05 安排发布时间和测试顺序，或进入 SV09 完成正文脚本；发布后将用户原话和实际反馈回写本模板。</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每条候选都同时写了标题、前三秒原话、正文承接和待观察信号，不能只留一句标题。</w:t>
      </w:r>
    </w:p>
    <w:p>
      <w:pPr>
        <w:spacing w:after="80"/>
        <w:ind w:left="142" w:hanging="142"/>
      </w:pPr>
      <w:r>
        <w:t>• 标题必须对应一个明确用户场景，不能用未经证明的比例、结果、恐惧或“内幕”制造点击。</w:t>
      </w:r>
    </w:p>
    <w:p>
      <w:pPr>
        <w:spacing w:after="80"/>
        <w:ind w:left="142" w:hanging="142"/>
      </w:pPr>
      <w:r>
        <w:t>• 四项评分完整后才使用总分；高分代表优先测试，不承诺播放、涨粉或转化。</w:t>
      </w:r>
    </w:p>
    <w:p>
      <w:pPr>
        <w:spacing w:after="80"/>
        <w:ind w:left="142" w:hanging="142"/>
      </w:pPr>
      <w:r>
        <w:t>• A/B 测试一次只改变一个主要表达变量，且发布后会把事实写回下一轮候选。</w:t>
      </w:r>
    </w:p>
    <w:p>
      <w:pPr>
        <w:spacing w:after="80"/>
        <w:ind w:left="142" w:hanging="142"/>
      </w:pPr>
      <w:r>
        <w:t>• 标题和开头的承诺要能在正文中兑现。</w:t>
      </w:r>
    </w:p>
    <w:p>
      <w:bookmarkStart w:id="145" w:name="template_short_video_deconstruction_workbench"/>
      <w:pPr>
        <w:pStyle w:val="Heading2"/>
      </w:pPr>
      <w:r>
        <w:t>18.8 爆款短视频拆解工作台</w:t>
      </w:r>
      <w:bookmarkEnd w:id="145"/>
    </w:p>
    <w:p>
      <w:r>
        <w:rPr>
          <w:b/>
        </w:rPr>
        <w:t xml:space="preserve">当前状态 </w:t>
      </w:r>
      <w:r>
        <w:t>智能创作模板 按当前工作区权益使用</w:t>
      </w:r>
    </w:p>
    <w:p>
      <w:r>
        <w:rPr>
          <w:b/>
        </w:rPr>
        <w:t xml:space="preserve">功能入口 </w:t>
      </w:r>
      <w:hyperlink r:id="rId124">
        <w:r>
          <w:rPr>
            <w:color w:val="245B88"/>
          </w:rPr>
          <w:t>https://www.zmtzsk.com/self-media-sop-workspace/?tool=short-video-deconstruction-workbench</w:t>
        </w:r>
      </w:hyperlink>
    </w:p>
    <w:p>
      <w:pPr>
        <w:pStyle w:val="Heading4"/>
      </w:pPr>
      <w:r>
        <w:t>用途与背景</w:t>
      </w:r>
    </w:p>
    <w:p>
      <w:r>
        <w:t>记录样本证据，拆解内容结构、互动承接，并形成自己的 7 天最小测试。 解决刷到好内容只会收藏、团队只凭感觉说“这条不错”、复制外壳却没有自己的素材，以及发布后无法判断自己到底借鉴了什么的问题。 单条作品的公开表现不能直接说明原因。先记录完整证据、分开事实与假设，再做小范围测试，才能把灵感变成可持续的内容能力，而不是依赖偶然模仿。</w:t>
      </w:r>
    </w:p>
    <w:p>
      <w:r>
        <w:rPr>
          <w:b/>
        </w:rPr>
        <w:t xml:space="preserve">适合谁用 </w:t>
      </w:r>
      <w:r>
        <w:t>适合已经收藏、保存或手动记录了一批公开短视频内容，想从中提炼选题、开场、结构或承接方式的创作者和内容团队。拆解后可进入 SV04、SV06、SV07 或 SV09 继续生产。</w:t>
      </w:r>
    </w:p>
    <w:p>
      <w:pPr>
        <w:pStyle w:val="Heading4"/>
      </w:pPr>
      <w:r>
        <w:t>使用前准备</w:t>
      </w:r>
    </w:p>
    <w:p>
      <w:pPr>
        <w:spacing w:after="80"/>
        <w:ind w:left="142" w:hanging="142"/>
      </w:pPr>
      <w:r>
        <w:t>• 至少一条已公开作品的链接或收藏编号，以及标题、封面、前三秒和正文的手动记录</w:t>
      </w:r>
    </w:p>
    <w:p>
      <w:pPr>
        <w:spacing w:after="80"/>
        <w:ind w:left="142" w:hanging="142"/>
      </w:pPr>
      <w:r>
        <w:t>• 可核对的评论样本、公开数据记录或镜头描述；没有就明确标为待补</w:t>
      </w:r>
    </w:p>
    <w:p>
      <w:pPr>
        <w:spacing w:after="80"/>
        <w:ind w:left="142" w:hanging="142"/>
      </w:pPr>
      <w:r>
        <w:t>• 自己的账号定位、可公开使用的经历或流程证据，以及现有制作资源</w:t>
      </w:r>
    </w:p>
    <w:p>
      <w:pPr>
        <w:spacing w:after="80"/>
        <w:ind w:left="142" w:hanging="142"/>
      </w:pPr>
      <w:r>
        <w:t>• 一个希望验证的内容问题，例如开场、结构、资料承接或镜头呈现</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来源链接、环节、看到的事实、我的判断、时长（秒）</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样本与证据登记</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先记录你确实看见、听见或保存到的材料，再开始判断。链接只是定位线索；没有转录、截图描述或公开数据记录时，不要把推测写成事实。</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作品定位与观察范围：填写平台、作品链接或编号、记录日期和观察目的。链接不代表系统会自动抓取内容，需要在细化内容中补齐已观察到的证据。原始材料与数据口径：把看到的内容按来源留下来。对于播放、点赞、评论等数字，要注明采集时间和可见范围，不把单条公开数字当作因果证据。</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内容结构拆解</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从用户问题开始，拆清前 3 秒、解释顺序、情绪推动和镜头承担的任务。目标不是复刻成品，而是理解结构为什么可能帮助用户听懂。</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选题、目标用户与前 3 秒：写清这条内容回答了谁在什么场景下的什么问题；将开场逐字记录，再判断它提供的是风险、反差、结果还是行动入口。正文结构、情绪与解释节奏：用动作顺序记录正文，而不是只写“讲了三点”。每一步都要说明它解决了用户的哪一个疑问，以及为什么要在这一刻出现。</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互动与承接拆解</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分析用户看完后得到了什么、愿意做什么，以及承接动作是否与内容价值自然相连。不要把“评论多”直接等同于内容质量或转化能力。</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评论与用户语言：只记录你实际看到的评论或私信样本。区分听懂、追问、反对、资料需求和无关互动，优先保留能帮助下一条内容更具体的原话。行动引导与承接路径：记录作品邀请用户做什么、立即能得到什么、下一步在哪里发生。判断 CTA 是否是正文自然延伸，而不是突然切换成强推销。</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可迁移假设与最小测试</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将拆解结论转成自己的小实验，明确哪些结构可以借鉴、哪些证据或表达不能复制，并设置继续、改写或停止的条件。</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可复用结构与不可复制部分：每一项都必须对应我方已有的内容证据。借鉴的是问题、结构和表达关系，不复制对方的人设、案例、数据、镜头素材或客户承诺。7 天最小测试设计：一次只验证一个结构假设，把其他变量尽量保持一致。写清在什么信号下继续、改写或暂停，避免发布后凭感觉解释结果。</w:t>
            </w:r>
          </w:p>
        </w:tc>
      </w:tr>
    </w:tbl>
    <w:p>
      <w:pPr>
        <w:spacing w:after="20"/>
      </w:pPr>
    </w:p>
    <w:p>
      <w:pPr>
        <w:pStyle w:val="Heading4"/>
      </w:pPr>
      <w:r>
        <w:t>操作步骤</w:t>
      </w:r>
    </w:p>
    <w:p>
      <w:pPr>
        <w:spacing w:after="80"/>
        <w:ind w:left="142" w:hanging="142"/>
      </w:pPr>
      <w:r>
        <w:t>1. 登记样本与证据边界：写下链接、观察日期、标题、转录、画面和评论来源；区分真正看见的内容与还没有证据的猜测。</w:t>
      </w:r>
    </w:p>
    <w:p>
      <w:pPr>
        <w:spacing w:after="80"/>
        <w:ind w:left="142" w:hanging="142"/>
      </w:pPr>
      <w:r>
        <w:t>2. 拆开选题、开场与正文结构：先说明它回答了谁的什么问题，再按顺序记录前三秒、解释段落、情绪推进和镜头各自承担的任务。</w:t>
      </w:r>
    </w:p>
    <w:p>
      <w:pPr>
        <w:spacing w:after="80"/>
        <w:ind w:left="142" w:hanging="142"/>
      </w:pPr>
      <w:r>
        <w:t>3. 记录互动与承接：保存具体评论和 CTA，判断用户得到了什么、下一步被邀请做什么，以及这是否和视频内容自然相连。</w:t>
      </w:r>
    </w:p>
    <w:p>
      <w:pPr>
        <w:spacing w:after="80"/>
        <w:ind w:left="142" w:hanging="142"/>
      </w:pPr>
      <w:r>
        <w:t>4. 提取可迁移假设：只保留自己拥有证据、能稳定制作的结构；明确不可复制的人设、案例、数据与客户信任。</w:t>
      </w:r>
    </w:p>
    <w:p>
      <w:pPr>
        <w:spacing w:after="80"/>
        <w:ind w:left="142" w:hanging="142"/>
      </w:pPr>
      <w:r>
        <w:t>5. 进行 7 天最小测试：一次只验证一个关键变量，用自己的选题和素材测试，并把真实信号写回后续选题与钩子模板。</w:t>
      </w:r>
    </w:p>
    <w:p>
      <w:pPr>
        <w:spacing w:after="80"/>
        <w:ind w:left="142" w:hanging="142"/>
      </w:pPr>
      <w:r>
        <w:t>6. 完成后打开完整预览，按共用工作台流程核对并导出 Excel。将拆解后确定的用户问题与可迁移结构写回 SV04；用 SV06 排优先级，用 SV07 形成自己的标题与前三秒版本，再进入 SV09 完成脚本。</w:t>
      </w:r>
    </w:p>
    <w:p>
      <w:pPr>
        <w:pStyle w:val="Heading4"/>
      </w:pPr>
      <w:r>
        <w:t>结果与保存</w:t>
      </w:r>
    </w:p>
    <w:p>
      <w:pPr>
        <w:spacing w:after="80"/>
        <w:ind w:left="142" w:hanging="142"/>
      </w:pPr>
      <w:r>
        <w:t>• 一份包含原始证据、选题、开场、结构、镜头、评论与承接的短视频拆解记录</w:t>
      </w:r>
    </w:p>
    <w:p>
      <w:pPr>
        <w:spacing w:after="80"/>
        <w:ind w:left="142" w:hanging="142"/>
      </w:pPr>
      <w:r>
        <w:t>• 可复用的内容结构与明确不可复制边界</w:t>
      </w:r>
    </w:p>
    <w:p>
      <w:pPr>
        <w:spacing w:after="80"/>
        <w:ind w:left="142" w:hanging="142"/>
      </w:pPr>
      <w:r>
        <w:t>• 可直接回写 SV04、SV06、SV07 和 SV09 的 7 天最小测试方案</w:t>
      </w:r>
    </w:p>
    <w:p>
      <w:pPr>
        <w:pStyle w:val="Heading4"/>
      </w:pPr>
      <w:r>
        <w:t>使用示例</w:t>
      </w:r>
    </w:p>
    <w:p>
      <w:r>
        <w:t>建议先用自己的“至少一条已公开作品的链接或收藏编号，以及标题、封面、前三秒和正文的手动记录”建立一份空白项目，再按“登记样本与证据边界”开始填写；可以查看样例的结构，但不要把样例账号、客户或数字当作自己的记录。</w:t>
      </w:r>
    </w:p>
    <w:p>
      <w:pPr>
        <w:pStyle w:val="Heading4"/>
      </w:pPr>
      <w:r>
        <w:t>常见问题</w:t>
      </w:r>
    </w:p>
    <w:p>
      <w:r>
        <w:rPr>
          <w:b/>
        </w:rPr>
        <w:t xml:space="preserve">填完这张表后下一步做什么？ </w:t>
      </w:r>
      <w:r>
        <w:t>将拆解后确定的用户问题与可迁移结构写回 SV04；用 SV06 排优先级，用 SV07 形成自己的标题与前三秒版本，再进入 SV09 完成脚本。</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每个关键判断都有标题、转录、评论、镜头或公开记录支撑；无法确认的内容必须标注为待补证据。</w:t>
      </w:r>
    </w:p>
    <w:p>
      <w:pPr>
        <w:spacing w:after="80"/>
        <w:ind w:left="142" w:hanging="142"/>
      </w:pPr>
      <w:r>
        <w:t>• 拆解结论写的是结构、用户问题和承接关系，不复制对方的原句、案例、数据、素材或身份信任。</w:t>
      </w:r>
    </w:p>
    <w:p>
      <w:pPr>
        <w:spacing w:after="80"/>
        <w:ind w:left="142" w:hanging="142"/>
      </w:pPr>
      <w:r>
        <w:t>• 不将链接、公开数据或单条作品表现直接解释为平台推荐规律或流量保证。</w:t>
      </w:r>
    </w:p>
    <w:p>
      <w:pPr>
        <w:spacing w:after="80"/>
        <w:ind w:left="142" w:hanging="142"/>
      </w:pPr>
      <w:r>
        <w:t>• 每个可迁移方向都写了自己的证据、最小测试动作和继续、改写、暂停的判断条件。</w:t>
      </w:r>
    </w:p>
    <w:p>
      <w:pPr>
        <w:spacing w:after="80"/>
        <w:ind w:left="142" w:hanging="142"/>
      </w:pPr>
      <w:r>
        <w:t>• 逐段记录证据，再说明可借鉴的做法。</w:t>
      </w:r>
    </w:p>
    <w:p>
      <w:bookmarkStart w:id="146" w:name="template_short_video_script_workbench"/>
      <w:pPr>
        <w:pStyle w:val="Heading2"/>
      </w:pPr>
      <w:r>
        <w:t>18.9 通用短视频脚本工作台</w:t>
      </w:r>
      <w:bookmarkEnd w:id="146"/>
    </w:p>
    <w:p>
      <w:r>
        <w:rPr>
          <w:b/>
        </w:rPr>
        <w:t xml:space="preserve">当前状态 </w:t>
      </w:r>
      <w:r>
        <w:t>智能创作模板 按当前工作区权益使用</w:t>
      </w:r>
    </w:p>
    <w:p>
      <w:r>
        <w:rPr>
          <w:b/>
        </w:rPr>
        <w:t xml:space="preserve">功能入口 </w:t>
      </w:r>
      <w:hyperlink r:id="rId125">
        <w:r>
          <w:rPr>
            <w:color w:val="245B88"/>
          </w:rPr>
          <w:t>https://www.zmtzsk.com/self-media-sop-workspace/?tool=short-video-script-workbench</w:t>
        </w:r>
      </w:hyperlink>
    </w:p>
    <w:p>
      <w:pPr>
        <w:pStyle w:val="Heading4"/>
      </w:pPr>
      <w:r>
        <w:t>用途与背景</w:t>
      </w:r>
    </w:p>
    <w:p>
      <w:r>
        <w:t>将真实问题、可讲证据、口播、画面与承接整理成可拍摄的脚本。 解决选题不错却写不出正文、标题和口播不一致、拍摄时临场失语、案例与承诺无来源，以及发布后无法判断应该改开场还是改内容的问题。 短视频的前几秒只能帮用户进入问题，能否继续看取决于正文是否真的把问题讲清。把证据、段落、口播、画面和承接写在同一份工作台中，团队才有可复用、可审阅的制作底稿。</w:t>
      </w:r>
    </w:p>
    <w:p>
      <w:r>
        <w:rPr>
          <w:b/>
        </w:rPr>
        <w:t xml:space="preserve">适合谁用 </w:t>
      </w:r>
      <w:r>
        <w:t>适合已经完成定位、选题或内容拆解，准备将一个具体方向写成口播、知识讲解、经验分享或轻量剧情脚本的个人创作者和内容团队。</w:t>
      </w:r>
    </w:p>
    <w:p>
      <w:pPr>
        <w:pStyle w:val="Heading4"/>
      </w:pPr>
      <w:r>
        <w:t>使用前准备</w:t>
      </w:r>
    </w:p>
    <w:p>
      <w:pPr>
        <w:spacing w:after="80"/>
        <w:ind w:left="142" w:hanging="142"/>
      </w:pPr>
      <w:r>
        <w:t>• 一个明确的目标用户、发生场景和想解决的问题</w:t>
      </w:r>
    </w:p>
    <w:p>
      <w:pPr>
        <w:spacing w:after="80"/>
        <w:ind w:left="142" w:hanging="142"/>
      </w:pPr>
      <w:r>
        <w:t>• 可以公开讲清的经历、流程、案例片段、资料或用户原话</w:t>
      </w:r>
    </w:p>
    <w:p>
      <w:pPr>
        <w:spacing w:after="80"/>
        <w:ind w:left="142" w:hanging="142"/>
      </w:pPr>
      <w:r>
        <w:t>• 对内容边界的判断：哪些事实能说、哪些需要脱敏、哪些不能承诺</w:t>
      </w:r>
    </w:p>
    <w:p>
      <w:pPr>
        <w:spacing w:after="80"/>
        <w:ind w:left="142" w:hanging="142"/>
      </w:pPr>
      <w:r>
        <w:t>• 一个本次想验证的变量，例如开场表达、解释顺序、画面动作或 CTA</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口播 / 台词、画面 / 镜头、时长（秒）、来源链接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脚本 Brief 与证据</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先确定这条内容只服务哪一个具体问题，再写开场和正文。脚本里的案例、步骤、数据和承诺必须来自你可以公开解释的真实材料。</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目标用户、场景与内容边界：一句话说明谁在什么场景里遇到什么问题；同时写清这条视频能回答什么、不能替用户判断什么。可讲证据与不可使用材料：列出自己能公开讲清的经历、流程、案例片段或资料；没有证据的结论，先标为待补，不要写进脚本。</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开场与内容承诺</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标题、封面和前三秒需要说同一件事：指出一个真实场景，给出继续看的理由，并让正文能够兑现。</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标题、封面与黄金 3 秒：写自己的表达，不照搬对标作品。每个版本只承担一个主要变量，便于后续比较用户是否听懂。内容承诺与段落地图：把开场提出的问题拆成 3 至 5 个段落。每段只解决一个小疑问，最后回到清晰的行动边界。</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正文与口播初稿</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把段落写成能自然说出口的口播，而不是堆砌观点。每一句都应能追溯到用户问题、已有证据或清楚标出的个人经验。</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逐段口播与解释动作：一条内容可分为多个段落填写。细化内容中写出可直接朗读的版本、该段任务与需要出现的证据或提示。口吻、节奏与可说性检查：检查是否像真实的人在解释；过长句子、过密术语和没有主语的结论，都需要改成更可听懂的说法。</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画面、承接与发布测试</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脚本完成后，补齐每段需要的画面、字幕、资料边界和轻量行动引导，再设计一次只验证一个变量的发布测试。</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画面、字幕与拍摄清单：画面只承担帮助理解的任务。列出必须拍的镜头、需准备的道具和字幕关键词，避免为了转场而堆无关素材。行动引导与最小测试：CTA 是视频价值的自然延伸。写清用户做什么、得到什么、由谁承接；发布后记录理解与行动信号，而非承诺流量结果。</w:t>
            </w:r>
          </w:p>
        </w:tc>
      </w:tr>
    </w:tbl>
    <w:p>
      <w:pPr>
        <w:spacing w:after="20"/>
      </w:pPr>
    </w:p>
    <w:p>
      <w:pPr>
        <w:pStyle w:val="Heading4"/>
      </w:pPr>
      <w:r>
        <w:t>操作步骤</w:t>
      </w:r>
    </w:p>
    <w:p>
      <w:pPr>
        <w:spacing w:after="80"/>
        <w:ind w:left="142" w:hanging="142"/>
      </w:pPr>
      <w:r>
        <w:t>1. 先写 Brief 和证据：明确本条内容回答谁的什么问题，并列出可讲与不可用材料，避免把猜测或未授权内容写进脚本。</w:t>
      </w:r>
    </w:p>
    <w:p>
      <w:pPr>
        <w:spacing w:after="80"/>
        <w:ind w:left="142" w:hanging="142"/>
      </w:pPr>
      <w:r>
        <w:t>2. 确定标题、封面与前三秒：让三者围绕同一个场景和承诺；开场只提出正文能够兑现的问题，不做夸张保证。</w:t>
      </w:r>
    </w:p>
    <w:p>
      <w:pPr>
        <w:spacing w:after="80"/>
        <w:ind w:left="142" w:hanging="142"/>
      </w:pPr>
      <w:r>
        <w:t>3. 逐段写成可说口播：每段只解决一个小疑问，写出自然朗读版本、段落任务和需要出现的证据或提示。</w:t>
      </w:r>
    </w:p>
    <w:p>
      <w:pPr>
        <w:spacing w:after="80"/>
        <w:ind w:left="142" w:hanging="142"/>
      </w:pPr>
      <w:r>
        <w:t>4. 补齐画面与行动引导：为理解服务地安排镜头、字幕和资料边界；CTA 必须是视频价值的自然延伸。</w:t>
      </w:r>
    </w:p>
    <w:p>
      <w:pPr>
        <w:spacing w:after="80"/>
        <w:ind w:left="142" w:hanging="142"/>
      </w:pPr>
      <w:r>
        <w:t>5. 发布并进行最小测试：一次只比较一个主要变量，记录目标用户是否听懂、追问或行动，再决定继续、改写或暂停。</w:t>
      </w:r>
    </w:p>
    <w:p>
      <w:pPr>
        <w:spacing w:after="80"/>
        <w:ind w:left="142" w:hanging="142"/>
      </w:pPr>
      <w:r>
        <w:t>6. 完成后打开完整预览，按共用工作台流程核对并导出 Excel。确认脚本后，用 SV11 拆成镜头与拍摄任务；发布后把真实信号写回 SV12，并用 SV06、SV07 更新下一轮选题和开场。</w:t>
      </w:r>
    </w:p>
    <w:p>
      <w:pPr>
        <w:pStyle w:val="Heading4"/>
      </w:pPr>
      <w:r>
        <w:t>结果与保存</w:t>
      </w:r>
    </w:p>
    <w:p>
      <w:pPr>
        <w:spacing w:after="80"/>
        <w:ind w:left="142" w:hanging="142"/>
      </w:pPr>
      <w:r>
        <w:t>• 一份可拍摄的短视频 Brief、标题、封面、前三秒与逐段口播</w:t>
      </w:r>
    </w:p>
    <w:p>
      <w:pPr>
        <w:spacing w:after="80"/>
        <w:ind w:left="142" w:hanging="142"/>
      </w:pPr>
      <w:r>
        <w:t>• 对应的镜头、字幕、素材边界和 CTA 清单</w:t>
      </w:r>
    </w:p>
    <w:p>
      <w:pPr>
        <w:spacing w:after="80"/>
        <w:ind w:left="142" w:hanging="142"/>
      </w:pPr>
      <w:r>
        <w:t>• 可回写 SV05、SV06、SV07、SV11 和 SV12 的一次最小测试记录</w:t>
      </w:r>
    </w:p>
    <w:p>
      <w:pPr>
        <w:pStyle w:val="Heading4"/>
      </w:pPr>
      <w:r>
        <w:t>使用示例</w:t>
      </w:r>
    </w:p>
    <w:p>
      <w:r>
        <w:t>建议先用自己的“一个明确的目标用户、发生场景和想解决的问题”建立一份空白项目，再按“先写 Brief 和证据”开始填写；可以查看样例的结构，但不要把样例账号、客户或数字当作自己的记录。</w:t>
      </w:r>
    </w:p>
    <w:p>
      <w:pPr>
        <w:pStyle w:val="Heading4"/>
      </w:pPr>
      <w:r>
        <w:t>常见问题</w:t>
      </w:r>
    </w:p>
    <w:p>
      <w:r>
        <w:rPr>
          <w:b/>
        </w:rPr>
        <w:t xml:space="preserve">填完这张表后下一步做什么？ </w:t>
      </w:r>
      <w:r>
        <w:t>确认脚本后，用 SV11 拆成镜头与拍摄任务；发布后把真实信号写回 SV12，并用 SV06、SV07 更新下一轮选题和开场。</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标题、封面、前三秒和正文服务同一个具体用户问题，并能在视频内兑现。</w:t>
      </w:r>
    </w:p>
    <w:p>
      <w:pPr>
        <w:spacing w:after="80"/>
        <w:ind w:left="142" w:hanging="142"/>
      </w:pPr>
      <w:r>
        <w:t>• 案例、步骤、数据、截图和承诺均有可解释来源；涉及隐私、未授权材料或未知事实时已删除或脱敏。</w:t>
      </w:r>
    </w:p>
    <w:p>
      <w:pPr>
        <w:spacing w:after="80"/>
        <w:ind w:left="142" w:hanging="142"/>
      </w:pPr>
      <w:r>
        <w:t>• 口播能自然朗读，每段都有清楚的解释任务和画面支持，不依赖堆砌术语或情绪。</w:t>
      </w:r>
    </w:p>
    <w:p>
      <w:pPr>
        <w:spacing w:after="80"/>
        <w:ind w:left="142" w:hanging="142"/>
      </w:pPr>
      <w:r>
        <w:t>• 发布测试只验证一个关键变量，且结果被表述为用户信号，不被误写为流量或转化保证。</w:t>
      </w:r>
    </w:p>
    <w:p>
      <w:pPr>
        <w:spacing w:after="80"/>
        <w:ind w:left="142" w:hanging="142"/>
      </w:pPr>
      <w:r>
        <w:t>• 口播和画面分开编辑，保留已确认的段落。</w:t>
      </w:r>
    </w:p>
    <w:p>
      <w:bookmarkStart w:id="147" w:name="template_short_video_speech_naturalizer"/>
      <w:pPr>
        <w:pStyle w:val="Heading2"/>
      </w:pPr>
      <w:r>
        <w:t>18.10 口播稿自然化与节奏优化</w:t>
      </w:r>
      <w:bookmarkEnd w:id="147"/>
    </w:p>
    <w:p>
      <w:r>
        <w:rPr>
          <w:b/>
        </w:rPr>
        <w:t xml:space="preserve">当前状态 </w:t>
      </w:r>
      <w:r>
        <w:t>智能创作模板 按当前工作区权益使用</w:t>
      </w:r>
    </w:p>
    <w:p>
      <w:r>
        <w:rPr>
          <w:b/>
        </w:rPr>
        <w:t xml:space="preserve">功能入口 </w:t>
      </w:r>
      <w:hyperlink r:id="rId126">
        <w:r>
          <w:rPr>
            <w:color w:val="245B88"/>
          </w:rPr>
          <w:t>https://www.zmtzsk.com/self-media-sop-workspace/?tool=short-video-speech-naturalizer</w:t>
        </w:r>
      </w:hyperlink>
    </w:p>
    <w:p>
      <w:pPr>
        <w:pStyle w:val="Heading4"/>
      </w:pPr>
      <w:r>
        <w:t>用途与背景</w:t>
      </w:r>
    </w:p>
    <w:p>
      <w:r>
        <w:t>保留原意和事实边界，优化口播短句、停顿、字幕与录制复核。 解决脚本书面、朗读卡顿、术语密集、为了吸引注意而丢失边界，以及团队无法判断改写是否改变原意的问题。 同一段内容在纸面上成立，不代表镜头前能被听懂。保留原稿、改写理由、停顿与复核记录，才能让表达优化成为可审阅、可重复的制作能力。</w:t>
      </w:r>
    </w:p>
    <w:p>
      <w:r>
        <w:rPr>
          <w:b/>
        </w:rPr>
        <w:t xml:space="preserve">适合谁用 </w:t>
      </w:r>
      <w:r>
        <w:t>适合已经有短视频脚本、口播初稿或逐字稿，准备在拍摄前提升可说性、清晰度与节奏的创作者、主播和内容团队。</w:t>
      </w:r>
    </w:p>
    <w:p>
      <w:pPr>
        <w:pStyle w:val="Heading4"/>
      </w:pPr>
      <w:r>
        <w:t>使用前准备</w:t>
      </w:r>
    </w:p>
    <w:p>
      <w:pPr>
        <w:spacing w:after="80"/>
        <w:ind w:left="142" w:hanging="142"/>
      </w:pPr>
      <w:r>
        <w:t>• 完整的原始口播或需要修改的段落</w:t>
      </w:r>
    </w:p>
    <w:p>
      <w:pPr>
        <w:spacing w:after="80"/>
        <w:ind w:left="142" w:hanging="142"/>
      </w:pPr>
      <w:r>
        <w:t>• 目标用户、发布场景和本段要解决的一个具体问题</w:t>
      </w:r>
    </w:p>
    <w:p>
      <w:pPr>
        <w:spacing w:after="80"/>
        <w:ind w:left="142" w:hanging="142"/>
      </w:pPr>
      <w:r>
        <w:t>• 不可改动的事实、术语、案例边界、数据来源或合规要求</w:t>
      </w:r>
    </w:p>
    <w:p>
      <w:pPr>
        <w:spacing w:after="80"/>
        <w:ind w:left="142" w:hanging="142"/>
      </w:pPr>
      <w:r>
        <w:t>• 自己的账号口吻与拍摄方式，不需要模仿其他创作者</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原文、口播 / 台词、停顿 / 语气、时长（秒）</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原稿与表达边界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先保存原始表达和必须保留的事实、术语、案例边界。自然化不是换一个更夸张的说法，而是让真实内容更容易听懂。</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目标用户、使用场景与表达目标：说明这段口播给谁听、在哪一段视频中出现，以及听完希望用户理解或完成的一个具体动作。原始口播与不能改变的事实：把需要优化的原稿完整贴入细化内容；把容易误读的术语、数字或原话单独标出，方便改写后回读对照。</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自然化改写对照</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每一条改写都要保留原稿意思，并说明删掉了什么、换成了什么。先写更好读的版本，再决定是否需要更口语的语气。</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逐句改写与保真检查：内容写改写后的短句；细化内容同时保留原意、改写理由和不能被改掉的事实，便于审核人快速对照。术语、长句与口吻风险：列出朗读时容易卡顿、过于书面或可能被误解的句子，给出更清楚的替换方式，同时保留必要的专业说明。</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节奏、停顿与重音</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给朗读留出呼吸和画面位置。节奏标记用于拍摄与编辑，不等同于平台时长、完播或流量效果预测。</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段落节奏与停顿标记：用斜线表示自然停顿，用方括号标出需要配合画面或字幕的关键词；每一段只突出一个信息重点。字幕、表情与镜头提示：标记哪些词需要字幕、哪些句子可以正面口播，避免字幕把整段口播逐字抄满，也避免画面制造不必要的情绪。</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录制复核与小范围测试</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录制前后用同一套问题回读：原意还在吗、事实还准吗、自己能说顺吗。发布后只依据真实用户信号决定是否继续优化。</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录制前回读与审核：先完整朗读一遍，核对是否丢失事实边界、出现无法兑现承诺或因短句过多而听起来生硬。发布后的理解信号与下次改写：不要把一次播放数字直接当作口播好坏。优先记录用户是否复述关键动作、追问下一步，以及创作者自己是否可稳定录制。</w:t>
            </w:r>
          </w:p>
        </w:tc>
      </w:tr>
    </w:tbl>
    <w:p>
      <w:pPr>
        <w:spacing w:after="20"/>
      </w:pPr>
    </w:p>
    <w:p>
      <w:pPr>
        <w:pStyle w:val="Heading4"/>
      </w:pPr>
      <w:r>
        <w:t>操作步骤</w:t>
      </w:r>
    </w:p>
    <w:p>
      <w:pPr>
        <w:spacing w:after="80"/>
        <w:ind w:left="142" w:hanging="142"/>
      </w:pPr>
      <w:r>
        <w:t>1. 登记原稿和表达边界：先写清原文、目标用户、必须保留的事实和不能加入的内容，建立改写的审核基线。</w:t>
      </w:r>
    </w:p>
    <w:p>
      <w:pPr>
        <w:spacing w:after="80"/>
        <w:ind w:left="142" w:hanging="142"/>
      </w:pPr>
      <w:r>
        <w:t>2. 逐句自然化改写：把长句、术语和书面结构换成可朗读的表达，同时在细化内容保留原意和改写理由。</w:t>
      </w:r>
    </w:p>
    <w:p>
      <w:pPr>
        <w:spacing w:after="80"/>
        <w:ind w:left="142" w:hanging="142"/>
      </w:pPr>
      <w:r>
        <w:t>3. 加入节奏和画面提示：为自然停顿、关键词字幕和解释画面预留位置，每段只强调一个信息重点。</w:t>
      </w:r>
    </w:p>
    <w:p>
      <w:pPr>
        <w:spacing w:after="80"/>
        <w:ind w:left="142" w:hanging="142"/>
      </w:pPr>
      <w:r>
        <w:t>4. 录制前回读复核：朗读整段，对照原稿检查事实、边界、卡顿和夸张承诺；审核每一处保留、修改或删除。</w:t>
      </w:r>
    </w:p>
    <w:p>
      <w:pPr>
        <w:spacing w:after="80"/>
        <w:ind w:left="142" w:hanging="142"/>
      </w:pPr>
      <w:r>
        <w:t>5. 记录真实理解信号：发布后只比较一个表达变量，记录具体追问和可稳定制作性，作为下次改写依据。</w:t>
      </w:r>
    </w:p>
    <w:p>
      <w:pPr>
        <w:spacing w:after="80"/>
        <w:ind w:left="142" w:hanging="142"/>
      </w:pPr>
      <w:r>
        <w:t>6. 完成后打开完整预览，按共用工作台流程核对并导出 Excel。优化稿确认后回写 SV09 的正文与口吻模块；用 SV11 完成镜头拆分，发布后将真实理解信号写入 SV12。</w:t>
      </w:r>
    </w:p>
    <w:p>
      <w:pPr>
        <w:pStyle w:val="Heading4"/>
      </w:pPr>
      <w:r>
        <w:t>结果与保存</w:t>
      </w:r>
    </w:p>
    <w:p>
      <w:pPr>
        <w:spacing w:after="80"/>
        <w:ind w:left="142" w:hanging="142"/>
      </w:pPr>
      <w:r>
        <w:t>• 一份原稿、自然化改写与改写理由可对照的口播稿</w:t>
      </w:r>
    </w:p>
    <w:p>
      <w:pPr>
        <w:spacing w:after="80"/>
        <w:ind w:left="142" w:hanging="142"/>
      </w:pPr>
      <w:r>
        <w:t>• 对应的停顿、重音、字幕、镜头与素材边界清单</w:t>
      </w:r>
    </w:p>
    <w:p>
      <w:pPr>
        <w:spacing w:after="80"/>
        <w:ind w:left="142" w:hanging="142"/>
      </w:pPr>
      <w:r>
        <w:t>• 可回写 SV09、SV11 与 SV12 的录制复核和表达测试记录</w:t>
      </w:r>
    </w:p>
    <w:p>
      <w:pPr>
        <w:pStyle w:val="Heading4"/>
      </w:pPr>
      <w:r>
        <w:t>使用示例</w:t>
      </w:r>
    </w:p>
    <w:p>
      <w:r>
        <w:t>建议先用自己的“完整的原始口播或需要修改的段落”建立一份空白项目，再按“登记原稿和表达边界”开始填写；可以查看样例的结构，但不要把样例账号、客户或数字当作自己的记录。</w:t>
      </w:r>
    </w:p>
    <w:p>
      <w:pPr>
        <w:pStyle w:val="Heading4"/>
      </w:pPr>
      <w:r>
        <w:t>常见问题</w:t>
      </w:r>
    </w:p>
    <w:p>
      <w:r>
        <w:rPr>
          <w:b/>
        </w:rPr>
        <w:t xml:space="preserve">填完这张表后下一步做什么？ </w:t>
      </w:r>
      <w:r>
        <w:t>优化稿确认后回写 SV09 的正文与口吻模块；用 SV11 完成镜头拆分，发布后将真实理解信号写入 SV12。</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每一处改写都能说明保留了什么原意、为什么更容易理解，以及是否引入了新事实。</w:t>
      </w:r>
    </w:p>
    <w:p>
      <w:pPr>
        <w:spacing w:after="80"/>
        <w:ind w:left="142" w:hanging="142"/>
      </w:pPr>
      <w:r>
        <w:t>• 没有为了口语化加入未授权案例、数据、规则结论、恐吓或保证性表达。</w:t>
      </w:r>
    </w:p>
    <w:p>
      <w:pPr>
        <w:spacing w:after="80"/>
        <w:ind w:left="142" w:hanging="142"/>
      </w:pPr>
      <w:r>
        <w:t>• 停顿、字幕和画面服务于理解，不是为了模仿特定创作者的语气或节奏。</w:t>
      </w:r>
    </w:p>
    <w:p>
      <w:pPr>
        <w:spacing w:after="80"/>
        <w:ind w:left="142" w:hanging="142"/>
      </w:pPr>
      <w:r>
        <w:t>• 录制前已完整回读，发布测试只依据用户实际反馈，不作流量或转化承诺。</w:t>
      </w:r>
    </w:p>
    <w:p>
      <w:pPr>
        <w:spacing w:after="80"/>
        <w:ind w:left="142" w:hanging="142"/>
      </w:pPr>
      <w:r>
        <w:t>• 保留原文事实，用正常说话的方式表达。</w:t>
      </w:r>
    </w:p>
    <w:p>
      <w:bookmarkStart w:id="148" w:name="template_short_video_shot_list"/>
      <w:pPr>
        <w:pStyle w:val="Heading2"/>
      </w:pPr>
      <w:r>
        <w:t>18.11 分镜与拍摄脚本生成器</w:t>
      </w:r>
      <w:bookmarkEnd w:id="148"/>
    </w:p>
    <w:p>
      <w:r>
        <w:rPr>
          <w:b/>
        </w:rPr>
        <w:t xml:space="preserve">当前状态 </w:t>
      </w:r>
      <w:r>
        <w:t>智能创作模板 按当前工作区权益使用</w:t>
      </w:r>
    </w:p>
    <w:p>
      <w:r>
        <w:rPr>
          <w:b/>
        </w:rPr>
        <w:t xml:space="preserve">功能入口 </w:t>
      </w:r>
      <w:hyperlink r:id="rId127">
        <w:r>
          <w:rPr>
            <w:color w:val="245B88"/>
          </w:rPr>
          <w:t>https://www.zmtzsk.com/self-media-sop-workspace/?tool=short-video-shot-list</w:t>
        </w:r>
      </w:hyperlink>
    </w:p>
    <w:p>
      <w:pPr>
        <w:pStyle w:val="Heading4"/>
      </w:pPr>
      <w:r>
        <w:t>用途与背景</w:t>
      </w:r>
    </w:p>
    <w:p>
      <w:r>
        <w:t>把确认脚本拆成镜号、画面、台词、字幕、道具与拍摄复核清单。 解决脚本完成后不知道怎么拍、镜头与台词脱节、素材杂乱、拍到隐私内容和剪辑时反复补拍的问题。 把口播、画面、字幕、道具和现场检查放在同一份底稿中，才能让拍摄从临场发挥变成可复核的执行流程。</w:t>
      </w:r>
    </w:p>
    <w:p>
      <w:r>
        <w:rPr>
          <w:b/>
        </w:rPr>
        <w:t xml:space="preserve">适合谁用 </w:t>
      </w:r>
      <w:r>
        <w:t>适合已经有确认脚本、准备口播拍摄或需要将文字稿交给拍摄与剪辑同事的创作者和内容团队。</w:t>
      </w:r>
    </w:p>
    <w:p>
      <w:pPr>
        <w:pStyle w:val="Heading4"/>
      </w:pPr>
      <w:r>
        <w:t>使用前准备</w:t>
      </w:r>
    </w:p>
    <w:p>
      <w:pPr>
        <w:spacing w:after="80"/>
        <w:ind w:left="142" w:hanging="142"/>
      </w:pPr>
      <w:r>
        <w:t>• 已确认的标题、开场和逐段口播</w:t>
      </w:r>
    </w:p>
    <w:p>
      <w:pPr>
        <w:spacing w:after="80"/>
        <w:ind w:left="142" w:hanging="142"/>
      </w:pPr>
      <w:r>
        <w:t>• 实际可用的人员、场地、设备和道具</w:t>
      </w:r>
    </w:p>
    <w:p>
      <w:pPr>
        <w:spacing w:after="80"/>
        <w:ind w:left="142" w:hanging="142"/>
      </w:pPr>
      <w:r>
        <w:t>• 可用素材及不能展示的隐私、未授权或未核验内容</w:t>
      </w:r>
    </w:p>
    <w:p>
      <w:pPr>
        <w:spacing w:after="80"/>
        <w:ind w:left="142" w:hanging="142"/>
      </w:pPr>
      <w:r>
        <w:t>• 本条视频想验证的一个变量，例如开场镜头或文字卡顺序</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画面 / 镜头、道具 / 素材、时长（秒）、负责人</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拍摄 Brief 与素材边界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先确认这条视频的用户问题、脚本版本、拍摄条件和可用素材。分镜服务于讲清内容，不用于堆砌无关转场。</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脚本目标与拍摄范围：写清本次拍摄要完成的用户理解目标、视频形式、时长范围与不应在镜头中出现的内容。人员、场地与道具：记录实际可用资源，按资源设计镜头，避免生成无法完成的大场景或昂贵设备要求。</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逐镜分镜与口播对应</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将确认后的口播拆成可拍镜头。每一镜写清画面、台词、字幕、镜头任务和转场条件，保证编辑时能看出结构。</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镜号、画面与台词：内容填写镜号和镜头动作；细化内容写对应台词、字幕、景别、时长范围和这镜要帮助用户理解什么。镜头衔接与信息连续性：检查每个镜头是否承接前一句，字幕是否与口播一致，避免画面抢走信息或在转场处丢失用户问题。</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拍摄执行与素材管理</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把分镜转成现场可用的拍摄顺序、收音与备份动作。拍完及时标记素材状态，避免剪辑时找不到关键镜头。</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拍摄顺序与现场检查：按照场地和设备减少切换成本，但不得打乱故事逻辑。每个镜头完成后检查台词、收音、构图和素材是否可用。素材命名、备份与交接：把素材按镜号、版本和状态归档，确保剪辑、审核与后续复盘能追溯每一段画面的来源。</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剪辑复核与发布测试</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成片前后分别检查内容准确性、理解路径和用户信号。分镜完成不等于效果保证，下一轮改动仍需基于真实记录。</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粗剪与成片审核：审核台词、字幕、画面、素材授权和内容边界是否一致；只保留帮助用户理解的镜头。发布记录与下轮补拍：只依据真实用户理解、制作效率和素材缺口，决定保留、补拍、改写或停止某种镜头表达。</w:t>
            </w:r>
          </w:p>
        </w:tc>
      </w:tr>
    </w:tbl>
    <w:p>
      <w:pPr>
        <w:spacing w:after="20"/>
      </w:pPr>
    </w:p>
    <w:p>
      <w:pPr>
        <w:pStyle w:val="Heading4"/>
      </w:pPr>
      <w:r>
        <w:t>操作步骤</w:t>
      </w:r>
    </w:p>
    <w:p>
      <w:pPr>
        <w:spacing w:after="80"/>
        <w:ind w:left="142" w:hanging="142"/>
      </w:pPr>
      <w:r>
        <w:t>1. 登记拍摄 Brief：确认用户问题、脚本承诺、资源与素材边界。</w:t>
      </w:r>
    </w:p>
    <w:p>
      <w:pPr>
        <w:spacing w:after="80"/>
        <w:ind w:left="142" w:hanging="142"/>
      </w:pPr>
      <w:r>
        <w:t>2. 逐镜拆分：为每句口播写画面、字幕、时长范围和镜头任务。</w:t>
      </w:r>
    </w:p>
    <w:p>
      <w:pPr>
        <w:spacing w:after="80"/>
        <w:ind w:left="142" w:hanging="142"/>
      </w:pPr>
      <w:r>
        <w:t>3. 安排现场执行：按资源确定拍摄顺序，完成收音、构图、素材状态和交接。</w:t>
      </w:r>
    </w:p>
    <w:p>
      <w:pPr>
        <w:spacing w:after="80"/>
        <w:ind w:left="142" w:hanging="142"/>
      </w:pPr>
      <w:r>
        <w:t>4. 剪辑复核：核对字幕、台词、素材来源与内容边界，只保留帮助理解的画面。</w:t>
      </w:r>
    </w:p>
    <w:p>
      <w:pPr>
        <w:spacing w:after="80"/>
        <w:ind w:left="142" w:hanging="142"/>
      </w:pPr>
      <w:r>
        <w:t>5. 记录补拍与信号：依据真实理解和制作记录决定下轮只改哪个变量。</w:t>
      </w:r>
    </w:p>
    <w:p>
      <w:pPr>
        <w:spacing w:after="80"/>
        <w:ind w:left="142" w:hanging="142"/>
      </w:pPr>
      <w:r>
        <w:t>6. 完成后打开完整预览，按共用工作台流程核对并导出 Excel。拍摄完成后回写 SV12 记录真实信号；若口播或镜头无法自然承接，回到 SV09、SV10 修改后再补拍。</w:t>
      </w:r>
    </w:p>
    <w:p>
      <w:pPr>
        <w:pStyle w:val="Heading4"/>
      </w:pPr>
      <w:r>
        <w:t>结果与保存</w:t>
      </w:r>
    </w:p>
    <w:p>
      <w:pPr>
        <w:spacing w:after="80"/>
        <w:ind w:left="142" w:hanging="142"/>
      </w:pPr>
      <w:r>
        <w:t>• 一份可拍摄的镜号、画面、台词、字幕和转场清单</w:t>
      </w:r>
    </w:p>
    <w:p>
      <w:pPr>
        <w:spacing w:after="80"/>
        <w:ind w:left="142" w:hanging="142"/>
      </w:pPr>
      <w:r>
        <w:t>• 现场拍摄、素材命名、备份和交接检查表</w:t>
      </w:r>
    </w:p>
    <w:p>
      <w:pPr>
        <w:spacing w:after="80"/>
        <w:ind w:left="142" w:hanging="142"/>
      </w:pPr>
      <w:r>
        <w:t>• 可回写 SV09、SV10 与 SV12 的补拍和测试记录</w:t>
      </w:r>
    </w:p>
    <w:p>
      <w:pPr>
        <w:pStyle w:val="Heading4"/>
      </w:pPr>
      <w:r>
        <w:t>使用示例</w:t>
      </w:r>
    </w:p>
    <w:p>
      <w:r>
        <w:t>建议先用自己的“已确认的标题、开场和逐段口播”建立一份空白项目，再按“登记拍摄 Brief”开始填写；可以查看样例的结构，但不要把样例账号、客户或数字当作自己的记录。</w:t>
      </w:r>
    </w:p>
    <w:p>
      <w:pPr>
        <w:pStyle w:val="Heading4"/>
      </w:pPr>
      <w:r>
        <w:t>常见问题</w:t>
      </w:r>
    </w:p>
    <w:p>
      <w:r>
        <w:rPr>
          <w:b/>
        </w:rPr>
        <w:t xml:space="preserve">填完这张表后下一步做什么？ </w:t>
      </w:r>
      <w:r>
        <w:t>拍摄完成后回写 SV12 记录真实信号；若口播或镜头无法自然承接，回到 SV09、SV10 修改后再补拍。</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每个镜头都有对应口播和理解任务，不使用无关转场替代解释。</w:t>
      </w:r>
    </w:p>
    <w:p>
      <w:pPr>
        <w:spacing w:after="80"/>
        <w:ind w:left="142" w:hanging="142"/>
      </w:pPr>
      <w:r>
        <w:t>• 所有画面、资料、字幕和道具都可说明来源，且不包含隐私或未授权内容。</w:t>
      </w:r>
    </w:p>
    <w:p>
      <w:pPr>
        <w:spacing w:after="80"/>
        <w:ind w:left="142" w:hanging="142"/>
      </w:pPr>
      <w:r>
        <w:t>• 标题、前三秒、口播、镜头和 CTA 服务同一个用户问题。</w:t>
      </w:r>
    </w:p>
    <w:p>
      <w:pPr>
        <w:spacing w:after="80"/>
        <w:ind w:left="142" w:hanging="142"/>
      </w:pPr>
      <w:r>
        <w:t>• 发布后依据真实用户语言与制作记录复盘，不作流量或转化保证。</w:t>
      </w:r>
    </w:p>
    <w:p>
      <w:pPr>
        <w:spacing w:after="80"/>
        <w:ind w:left="142" w:hanging="142"/>
      </w:pPr>
      <w:r>
        <w:t>• 镜头、道具、时长和负责人应能直接用于拍摄。</w:t>
      </w:r>
    </w:p>
    <w:p>
      <w:bookmarkStart w:id="149" w:name="template_short_video_data_review"/>
      <w:pPr>
        <w:pStyle w:val="Heading2"/>
      </w:pPr>
      <w:r>
        <w:t>18.12 短视频数据诊断与复盘</w:t>
      </w:r>
      <w:bookmarkEnd w:id="149"/>
    </w:p>
    <w:p>
      <w:r>
        <w:rPr>
          <w:b/>
        </w:rPr>
        <w:t xml:space="preserve">当前状态 </w:t>
      </w:r>
      <w:r>
        <w:t>智能创作模板 按当前工作区权益使用</w:t>
      </w:r>
    </w:p>
    <w:p>
      <w:r>
        <w:rPr>
          <w:b/>
        </w:rPr>
        <w:t xml:space="preserve">功能入口 </w:t>
      </w:r>
      <w:hyperlink r:id="rId128">
        <w:r>
          <w:rPr>
            <w:color w:val="245B88"/>
          </w:rPr>
          <w:t>https://www.zmtzsk.com/self-media-sop-workspace/?tool=short-video-data-review</w:t>
        </w:r>
      </w:hyperlink>
    </w:p>
    <w:p>
      <w:pPr>
        <w:pStyle w:val="Heading4"/>
      </w:pPr>
      <w:r>
        <w:t>用途与背景</w:t>
      </w:r>
    </w:p>
    <w:p>
      <w:r>
        <w:t>统一数据口径，记录内容与用户信号，形成可验证的漏斗假设和下期实验。 解决数据散落、只看播放量、把单次波动当成结论、用户反馈没有回写、下期同时改太多变量的问题。 只有将数据来源、内容样本、用户原话、制作成本和下一步动作连起来，团队才能判断哪些发现可信、哪些还需要继续验证。</w:t>
      </w:r>
    </w:p>
    <w:p>
      <w:r>
        <w:rPr>
          <w:b/>
        </w:rPr>
        <w:t xml:space="preserve">适合谁用 </w:t>
      </w:r>
      <w:r>
        <w:t>适合已发布一组短视频，准备周复盘、内容复盘或把运营观察交给选题、脚本、拍摄同事的创作者与内容团队。</w:t>
      </w:r>
    </w:p>
    <w:p>
      <w:pPr>
        <w:pStyle w:val="Heading4"/>
      </w:pPr>
      <w:r>
        <w:t>使用前准备</w:t>
      </w:r>
    </w:p>
    <w:p>
      <w:pPr>
        <w:spacing w:after="80"/>
        <w:ind w:left="142" w:hanging="142"/>
      </w:pPr>
      <w:r>
        <w:t>• 同一统计周期内的视频台账与后台截图或导出</w:t>
      </w:r>
    </w:p>
    <w:p>
      <w:pPr>
        <w:spacing w:after="80"/>
        <w:ind w:left="142" w:hanging="142"/>
      </w:pPr>
      <w:r>
        <w:t>• 每条内容的标题、开场、核心表达与发布时间</w:t>
      </w:r>
    </w:p>
    <w:p>
      <w:pPr>
        <w:spacing w:after="80"/>
        <w:ind w:left="142" w:hanging="142"/>
      </w:pPr>
      <w:r>
        <w:t>• 已脱敏的评论、私信、资料动作或其他用户理解记录</w:t>
      </w:r>
    </w:p>
    <w:p>
      <w:pPr>
        <w:spacing w:after="80"/>
        <w:ind w:left="142" w:hanging="142"/>
      </w:pPr>
      <w:r>
        <w:t>• 本期实际做过的改动、制作耗时、补拍或资源限制</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日期、播放 / 曝光、点赞、评论、新增关注、咨询数、下一步行动</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数据口径与采集范围</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先把复盘周期、内容范围、数据来源与缺口写清。没有一致口径的数据不能用于横向比较，更不能直接当作结论。</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本周期目标与内容范围：记录这次复盘要回答的问题、统计周期、纳入样本和没有纳入的内容，避免把不同条件的数据混在一起。数据来源与缺失项：登记后台导出、人工记录与用户原话的来源、日期和缺口；没有记录的指标只标为待补，不用猜测数值。</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内容表现与用户信号</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把每条内容的实际表现、评论、追问与制作成本放在一起看。播放和互动是观察信号，不是对内容价值或结果的保证。</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视频样本台账：内容填写视频、标题或版本；细化内容写实际记录的发布时间、播放、完播、互动、资料动作和数据采集口径。用户理解与负面信号：记录能说明理解、困惑、质疑或后续动作的具体原话，并区分事实、个人判断和需要继续验证的地方。</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漏斗诊断与归因假设</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用事实记录定位可能失速的环节，再写出一个可证伪的假设。诊断不是给内容贴标签，也不能把相关性当成因果关系。</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从看到内容到下一步动作：按实际已记录的步骤写清用户在哪一环停下；没有数据的环节标注待补，不要补造转化率。失速环节与待验证假设：每条假设只对应一个可改变的内容变量，并明确支持它的证据、反例和停止条件。</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下期实验与复盘闭环</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将有效观察转成能完成、能回看、能停止的下一步实验。一次只改一个主要变量，并把结果回写到选题、脚本、分镜与排期。</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下期单变量实验：内容填写下一条要验证的改动；细化内容写保持不变的条件、负责人、发布后采集时间和继续或停止的判断标准。复盘结论与模板回写：将已确认的观察、暂缓结论和下一步明确交回前序工作台，保证选题、脚本、分镜与排期使用同一份事实输入。</w:t>
            </w:r>
          </w:p>
        </w:tc>
      </w:tr>
    </w:tbl>
    <w:p>
      <w:pPr>
        <w:spacing w:after="20"/>
      </w:pPr>
    </w:p>
    <w:p>
      <w:pPr>
        <w:pStyle w:val="Heading4"/>
      </w:pPr>
      <w:r>
        <w:t>操作步骤</w:t>
      </w:r>
    </w:p>
    <w:p>
      <w:pPr>
        <w:spacing w:after="80"/>
        <w:ind w:left="142" w:hanging="142"/>
      </w:pPr>
      <w:r>
        <w:t>1. 锁定统计口径：确认时间、内容范围、采集时间、可比较条件和未记录的数据缺口。</w:t>
      </w:r>
    </w:p>
    <w:p>
      <w:pPr>
        <w:spacing w:after="80"/>
        <w:ind w:left="142" w:hanging="142"/>
      </w:pPr>
      <w:r>
        <w:t>2. 登记内容与信号：逐条记录实际表现、有效互动、用户原话与制作成本，不补造数字。</w:t>
      </w:r>
    </w:p>
    <w:p>
      <w:pPr>
        <w:spacing w:after="80"/>
        <w:ind w:left="142" w:hanging="142"/>
      </w:pPr>
      <w:r>
        <w:t>3. 定位待验证环节：从事实记录中写一个可被证伪的漏斗假设，不将相关性写成因果。</w:t>
      </w:r>
    </w:p>
    <w:p>
      <w:pPr>
        <w:spacing w:after="80"/>
        <w:ind w:left="142" w:hanging="142"/>
      </w:pPr>
      <w:r>
        <w:t>4. 安排单变量实验：明确下期只改什么、保持什么、谁负责、何时采集和何时停止。</w:t>
      </w:r>
    </w:p>
    <w:p>
      <w:pPr>
        <w:spacing w:after="80"/>
        <w:ind w:left="142" w:hanging="142"/>
      </w:pPr>
      <w:r>
        <w:t>5. 回写前序模板：把已确认的用户问题和表达观察交回选题、脚本、分镜与排期。</w:t>
      </w:r>
    </w:p>
    <w:p>
      <w:pPr>
        <w:spacing w:after="80"/>
        <w:ind w:left="142" w:hanging="142"/>
      </w:pPr>
      <w:r>
        <w:t>6. 完成后打开完整预览，按共用工作台流程核对并导出 Excel。完成下一轮实验后，用同一口径回到本模板追加记录；将被验证的用户问题回写 SV02、SV04，将表达与镜头观察回写 SV09、SV10、SV11。</w:t>
      </w:r>
    </w:p>
    <w:p>
      <w:pPr>
        <w:pStyle w:val="Heading4"/>
      </w:pPr>
      <w:r>
        <w:t>结果与保存</w:t>
      </w:r>
    </w:p>
    <w:p>
      <w:pPr>
        <w:spacing w:after="80"/>
        <w:ind w:left="142" w:hanging="142"/>
      </w:pPr>
      <w:r>
        <w:t>• 一份可追溯的数据口径、视频台账和用户信号记录</w:t>
      </w:r>
    </w:p>
    <w:p>
      <w:pPr>
        <w:spacing w:after="80"/>
        <w:ind w:left="142" w:hanging="142"/>
      </w:pPr>
      <w:r>
        <w:t>• 一组可证伪的漏斗诊断假设与单变量实验清单</w:t>
      </w:r>
    </w:p>
    <w:p>
      <w:pPr>
        <w:spacing w:after="80"/>
        <w:ind w:left="142" w:hanging="142"/>
      </w:pPr>
      <w:r>
        <w:t>• 可回写 SV02、SV04、SV05、SV09、SV10、SV11 的下一轮内容输入</w:t>
      </w:r>
    </w:p>
    <w:p>
      <w:pPr>
        <w:pStyle w:val="Heading4"/>
      </w:pPr>
      <w:r>
        <w:t>使用示例</w:t>
      </w:r>
    </w:p>
    <w:p>
      <w:r>
        <w:t>建议先用自己的“同一统计周期内的视频台账与后台截图或导出”建立一份空白项目，再按“锁定统计口径”开始填写；可以查看样例的结构，但不要把样例账号、客户或数字当作自己的记录。</w:t>
      </w:r>
    </w:p>
    <w:p>
      <w:pPr>
        <w:pStyle w:val="Heading4"/>
      </w:pPr>
      <w:r>
        <w:t>常见问题</w:t>
      </w:r>
    </w:p>
    <w:p>
      <w:r>
        <w:rPr>
          <w:b/>
        </w:rPr>
        <w:t xml:space="preserve">填完这张表后下一步做什么？ </w:t>
      </w:r>
      <w:r>
        <w:t>完成下一轮实验后，用同一口径回到本模板追加记录；将被验证的用户问题回写 SV02、SV04，将表达与镜头观察回写 SV09、SV10、SV11。</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每一条关键结论都能回到明确的数据来源、采集时间或已脱敏的用户原话。</w:t>
      </w:r>
    </w:p>
    <w:p>
      <w:pPr>
        <w:spacing w:after="80"/>
        <w:ind w:left="142" w:hanging="142"/>
      </w:pPr>
      <w:r>
        <w:t>• 明确区分已记录事实、个人判断、待验证假设和数据缺口，不用猜测补全指标。</w:t>
      </w:r>
    </w:p>
    <w:p>
      <w:pPr>
        <w:spacing w:after="80"/>
        <w:ind w:left="142" w:hanging="142"/>
      </w:pPr>
      <w:r>
        <w:t>• 每轮实验只调整一个主要变量，并写清保持条件、观察信号和继续或停止标准。</w:t>
      </w:r>
    </w:p>
    <w:p>
      <w:pPr>
        <w:spacing w:after="80"/>
        <w:ind w:left="142" w:hanging="142"/>
      </w:pPr>
      <w:r>
        <w:t>• 播放、互动和资料动作只能作为观察记录，不被写成对流量、转化或商业结果的保证。</w:t>
      </w:r>
    </w:p>
    <w:p>
      <w:pPr>
        <w:spacing w:after="80"/>
        <w:ind w:left="142" w:hanging="142"/>
      </w:pPr>
      <w:r>
        <w:t>• 相同统计周期才能比较；缺失值不能当成零。</w:t>
      </w:r>
    </w:p>
    <w:p>
      <w:bookmarkStart w:id="150" w:name="templates_xiaohongshu"/>
      <w:pPr>
        <w:pStyle w:val="Heading1"/>
      </w:pPr>
      <w:r>
        <w:t>19 小红书智能模板</w:t>
      </w:r>
      <w:bookmarkEnd w:id="150"/>
    </w:p>
    <w:p>
      <w:r>
        <w:t>本类含 12 个独立模板。以下每项说明其独特的业务输入、模块与交付；保存、AI 建议审阅及 Excel 导出参见智能模板共用工作台。所列业务字段是模板基础字段，部分分组按定位、执行、证据或复盘场景切换对应列。</w:t>
      </w:r>
    </w:p>
    <w:p>
      <w:bookmarkStart w:id="151" w:name="template_xiaohongshu_account_positioning"/>
      <w:pPr>
        <w:pStyle w:val="Heading2"/>
      </w:pPr>
      <w:r>
        <w:t>19.1 小红书账号定位与主页包装</w:t>
      </w:r>
      <w:bookmarkEnd w:id="151"/>
    </w:p>
    <w:p>
      <w:r>
        <w:rPr>
          <w:b/>
        </w:rPr>
        <w:t xml:space="preserve">当前状态 </w:t>
      </w:r>
      <w:r>
        <w:t>智能创作模板 按当前工作区权益使用</w:t>
      </w:r>
    </w:p>
    <w:p>
      <w:r>
        <w:rPr>
          <w:b/>
        </w:rPr>
        <w:t xml:space="preserve">功能入口 </w:t>
      </w:r>
      <w:hyperlink r:id="rId129">
        <w:r>
          <w:rPr>
            <w:color w:val="245B88"/>
          </w:rPr>
          <w:t>https://www.zmtzsk.com/self-media-sop-workspace/?tool=xiaohongshu-account-positioning</w:t>
        </w:r>
      </w:hyperlink>
    </w:p>
    <w:p>
      <w:pPr>
        <w:pStyle w:val="Heading4"/>
      </w:pPr>
      <w:r>
        <w:t>用途与背景</w:t>
      </w:r>
    </w:p>
    <w:p>
      <w:r>
        <w:t>统一主身份、搜索问题、主页信息、置顶内容与承接边界。 解决账号方向太泛、主页只写头衔、关键词和内容脱节、置顶笔记重复、承接动作突兀或无法兑现的问题。 先把主身份、用户问题、主页文案、置顶内容和承接路径放在同一份底稿中，后续搜索词、选题、笔记和互动才会围绕同一个信任路径迭代。</w:t>
      </w:r>
    </w:p>
    <w:p>
      <w:r>
        <w:rPr>
          <w:b/>
        </w:rPr>
        <w:t xml:space="preserve">适合谁用 </w:t>
      </w:r>
      <w:r>
        <w:t>适合准备启动或重做小红书主页，需要明确账号定位、第一批置顶内容和后续内容方向的个人创作者、服务型团队与品牌账号。</w:t>
      </w:r>
    </w:p>
    <w:p>
      <w:pPr>
        <w:pStyle w:val="Heading4"/>
      </w:pPr>
      <w:r>
        <w:t>使用前准备</w:t>
      </w:r>
    </w:p>
    <w:p>
      <w:pPr>
        <w:spacing w:after="80"/>
        <w:ind w:left="142" w:hanging="142"/>
      </w:pPr>
      <w:r>
        <w:t>• 你能公开讲清的身份、能力、经历或方法证据</w:t>
      </w:r>
    </w:p>
    <w:p>
      <w:pPr>
        <w:spacing w:after="80"/>
        <w:ind w:left="142" w:hanging="142"/>
      </w:pPr>
      <w:r>
        <w:t>• 一个优先服务的人群、具体阶段与真实问题</w:t>
      </w:r>
    </w:p>
    <w:p>
      <w:pPr>
        <w:spacing w:after="80"/>
        <w:ind w:left="142" w:hanging="142"/>
      </w:pPr>
      <w:r>
        <w:t>• 已有主页、内容、评论或咨询记录，以及不能展示的资料边界</w:t>
      </w:r>
    </w:p>
    <w:p>
      <w:pPr>
        <w:spacing w:after="80"/>
        <w:ind w:left="142" w:hanging="142"/>
      </w:pPr>
      <w:r>
        <w:t>• 可提供的下一步资料、服务或沟通动作及其实际交付能力</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目标用户、用户问题、事实与依据、暂时不做的内容</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定位锚点与搜索问题</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先确定一个主身份、一个核心人群和一个可讲清的问题。小红书定位不是堆行业词，而是让用户与后续内容都能快速理解你提供什么帮助。</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一句话定位与内容边界：内容填写用户一眼能读懂的定位句；细化内容补充主身份、服务边界、可公开讲的证据和当前阶段暂不做的方向。目标用户与搜索问题：把用户写成具体阶段和场景，并将痛点改写成用户会输入或会问的完整问题；关键词只是候选，不代表搜索量或平台推荐。</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主页信任与搜索可见性</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将定位翻译为用户能在主页读懂的昵称、简介、头像与合集线索。每个元素都服务同一个人群和问题，不能用夸张承诺替代信任。</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昵称、简介与头像信息：内容填写用户可理解的主页文字；细化内容检查关键词、人群、价值、真实性和不适合出现的绝对化表达。搜索词与主页一致性：检查主页词、置顶内容、后续标题和用户问题是否描述同一件事；不要把未核验的热词、排名或流量结论写入账号包装。</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置顶内容与信任路径</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三个置顶内容不是重复介绍，而是依次帮助用户判断“这里是否适合我、能先学什么、下一步如何行动”。</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三个置顶内容骨架：内容填写置顶笔记的主题；细化内容写目标用户、内容结构、可提供的证据或清单、自然行动引导和待观察的理解信号。信任素材与展示边界：列出可公开的过程、方法、样例与资料，明确不能展示的客户信息、聊天记录、后台数据和未经授权的截图。</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承接动作与首轮验证</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主页承接必须与内容价值一致，先给用户清楚的下一步，再记录真实理解信号。首轮验证只比较一个清晰变量，不把互动当成保证。</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主页行动引导与承接边界：内容填写用户在主页或置顶内容中能完成的下一步；细化内容说明资料、沟通或产品是否能兑现，以及隐私、平台规则和沟通边界。14 天主页与内容验证：为定位、主页或置顶内容选择一个可观察变量，记录真实用户理解、咨询、收藏、制作成本或资料动作，决定继续、改写还是暂停。</w:t>
            </w:r>
          </w:p>
        </w:tc>
      </w:tr>
    </w:tbl>
    <w:p>
      <w:pPr>
        <w:spacing w:after="20"/>
      </w:pPr>
    </w:p>
    <w:p>
      <w:pPr>
        <w:pStyle w:val="Heading4"/>
      </w:pPr>
      <w:r>
        <w:t>操作步骤</w:t>
      </w:r>
    </w:p>
    <w:p>
      <w:pPr>
        <w:spacing w:after="80"/>
        <w:ind w:left="142" w:hanging="142"/>
      </w:pPr>
      <w:r>
        <w:t>1. 锁定一个主定位：先明确主身份、目标用户、核心问题和暂不覆盖的方向。</w:t>
      </w:r>
    </w:p>
    <w:p>
      <w:pPr>
        <w:spacing w:after="80"/>
        <w:ind w:left="142" w:hanging="142"/>
      </w:pPr>
      <w:r>
        <w:t>2. 写出搜索问题：将痛点改写成用户会搜索或会问的具体问题，并记录来源。</w:t>
      </w:r>
    </w:p>
    <w:p>
      <w:pPr>
        <w:spacing w:after="80"/>
        <w:ind w:left="142" w:hanging="142"/>
      </w:pPr>
      <w:r>
        <w:t>3. 完成主页包装：统一昵称、简介、头像、核心表达与搜索可见性，避免夸张承诺。</w:t>
      </w:r>
    </w:p>
    <w:p>
      <w:pPr>
        <w:spacing w:after="80"/>
        <w:ind w:left="142" w:hanging="142"/>
      </w:pPr>
      <w:r>
        <w:t>4. 搭建三个置顶：依次完成适合判断、方法证明和下一步行动的内容路径。</w:t>
      </w:r>
    </w:p>
    <w:p>
      <w:pPr>
        <w:spacing w:after="80"/>
        <w:ind w:left="142" w:hanging="142"/>
      </w:pPr>
      <w:r>
        <w:t>5. 进行 14 天验证：一次只观察一个表达变量，并把真实问题回写到后续模板。</w:t>
      </w:r>
    </w:p>
    <w:p>
      <w:pPr>
        <w:spacing w:after="80"/>
        <w:ind w:left="142" w:hanging="142"/>
      </w:pPr>
      <w:r>
        <w:t>6. 完成后打开完整预览，按共用工作台流程核对并导出 Excel。主页上线后，把真实用户问题交给 XHS02 与 XHS06；将置顶内容展开到 XHS03、XHS07 和 XHS08，再用同一口径记录主页与笔记信号。</w:t>
      </w:r>
    </w:p>
    <w:p>
      <w:pPr>
        <w:pStyle w:val="Heading4"/>
      </w:pPr>
      <w:r>
        <w:t>结果与保存</w:t>
      </w:r>
    </w:p>
    <w:p>
      <w:pPr>
        <w:spacing w:after="80"/>
        <w:ind w:left="142" w:hanging="142"/>
      </w:pPr>
      <w:r>
        <w:t>• 一份定位、用户问题、搜索表达与内容边界一致的主页底稿</w:t>
      </w:r>
    </w:p>
    <w:p>
      <w:pPr>
        <w:spacing w:after="80"/>
        <w:ind w:left="142" w:hanging="142"/>
      </w:pPr>
      <w:r>
        <w:t>• 昵称、简介、头像、三个置顶内容与信任素材清单</w:t>
      </w:r>
    </w:p>
    <w:p>
      <w:pPr>
        <w:spacing w:after="80"/>
        <w:ind w:left="142" w:hanging="142"/>
      </w:pPr>
      <w:r>
        <w:t>• 可回写 XHS02、XHS03、XHS06、XHS08 的首轮验证与内容输入</w:t>
      </w:r>
    </w:p>
    <w:p>
      <w:pPr>
        <w:pStyle w:val="Heading4"/>
      </w:pPr>
      <w:r>
        <w:t>使用示例</w:t>
      </w:r>
    </w:p>
    <w:p>
      <w:r>
        <w:t>建议先用自己的“你能公开讲清的身份、能力、经历或方法证据”建立一份空白项目，再按“锁定一个主定位”开始填写；可以查看样例的结构，但不要把样例账号、客户或数字当作自己的记录。</w:t>
      </w:r>
    </w:p>
    <w:p>
      <w:pPr>
        <w:pStyle w:val="Heading4"/>
      </w:pPr>
      <w:r>
        <w:t>常见问题</w:t>
      </w:r>
    </w:p>
    <w:p>
      <w:r>
        <w:rPr>
          <w:b/>
        </w:rPr>
        <w:t xml:space="preserve">填完这张表后下一步做什么？ </w:t>
      </w:r>
      <w:r>
        <w:t>主页上线后，把真实用户问题交给 XHS02 与 XHS06；将置顶内容展开到 XHS03、XHS07 和 XHS08，再用同一口径记录主页与笔记信号。</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一句话定位能说清主身份、具体人群和可解决的问题，且没有无来源的绝对化承诺。</w:t>
      </w:r>
    </w:p>
    <w:p>
      <w:pPr>
        <w:spacing w:after="80"/>
        <w:ind w:left="142" w:hanging="142"/>
      </w:pPr>
      <w:r>
        <w:t>• 搜索问题、昵称、简介、置顶标题和首批内容服务同一个用户任务，不用未核验热词堆砌。</w:t>
      </w:r>
    </w:p>
    <w:p>
      <w:pPr>
        <w:spacing w:after="80"/>
        <w:ind w:left="142" w:hanging="142"/>
      </w:pPr>
      <w:r>
        <w:t>• 置顶内容各自承担判断、方法或下一步角色，能说明资料、案例和画面的来源与授权。</w:t>
      </w:r>
    </w:p>
    <w:p>
      <w:pPr>
        <w:spacing w:after="80"/>
        <w:ind w:left="142" w:hanging="142"/>
      </w:pPr>
      <w:r>
        <w:t>• 承接动作能兑现内容承诺，首轮验证只改一个变量，并记录真实用户理解与制作条件。</w:t>
      </w:r>
    </w:p>
    <w:p>
      <w:pPr>
        <w:spacing w:after="80"/>
        <w:ind w:left="142" w:hanging="142"/>
      </w:pPr>
      <w:r>
        <w:t>• 明确人群和价值，主页承诺应有事实支撑。</w:t>
      </w:r>
    </w:p>
    <w:p>
      <w:bookmarkStart w:id="152" w:name="template_xiaohongshu_competitor_deconstruction"/>
      <w:pPr>
        <w:pStyle w:val="Heading2"/>
      </w:pPr>
      <w:r>
        <w:t>19.2 小红书对标账号拆解</w:t>
      </w:r>
      <w:bookmarkEnd w:id="152"/>
    </w:p>
    <w:p>
      <w:r>
        <w:rPr>
          <w:b/>
        </w:rPr>
        <w:t xml:space="preserve">当前状态 </w:t>
      </w:r>
      <w:r>
        <w:t>智能创作模板 按当前工作区权益使用</w:t>
      </w:r>
    </w:p>
    <w:p>
      <w:r>
        <w:rPr>
          <w:b/>
        </w:rPr>
        <w:t xml:space="preserve">功能入口 </w:t>
      </w:r>
      <w:hyperlink r:id="rId130">
        <w:r>
          <w:rPr>
            <w:color w:val="245B88"/>
          </w:rPr>
          <w:t>https://www.zmtzsk.com/self-media-sop-workspace/?tool=xiaohongshu-competitor-deconstruction</w:t>
        </w:r>
      </w:hyperlink>
    </w:p>
    <w:p>
      <w:pPr>
        <w:pStyle w:val="Heading4"/>
      </w:pPr>
      <w:r>
        <w:t>用途与背景</w:t>
      </w:r>
    </w:p>
    <w:p>
      <w:r>
        <w:t>用公开证据拆解账号、笔记结构与承接，形成可验证的内容方法。 解决只收藏不复盘、只模仿封面和标题、把个别笔记当成规律、团队观察标准不一致，以及调研结论无法进入选题和发布的问题。 不先设定样本边界和观察口径，容易把他人的独特资源、一次变化或个人偏好误认为可复制策略。本模板将账号、笔记与承接观察沉淀为可验证的行动假设。</w:t>
      </w:r>
    </w:p>
    <w:p>
      <w:r>
        <w:rPr>
          <w:b/>
        </w:rPr>
        <w:t xml:space="preserve">适合谁用 </w:t>
      </w:r>
      <w:r>
        <w:t>适合小红书起号前、准备调整内容方向、进入新细分赛道，或需要让团队统一对标标准的个人创作者、服务团队与品牌账号。建议先完成 XHS01 的定位与主页底稿。</w:t>
      </w:r>
    </w:p>
    <w:p>
      <w:pPr>
        <w:pStyle w:val="Heading4"/>
      </w:pPr>
      <w:r>
        <w:t>使用前准备</w:t>
      </w:r>
    </w:p>
    <w:p>
      <w:pPr>
        <w:spacing w:after="80"/>
        <w:ind w:left="142" w:hanging="142"/>
      </w:pPr>
      <w:r>
        <w:t>• 我方账号的目标用户、业务边界和本轮内容目标</w:t>
      </w:r>
    </w:p>
    <w:p>
      <w:pPr>
        <w:spacing w:after="80"/>
        <w:ind w:left="142" w:hanging="142"/>
      </w:pPr>
      <w:r>
        <w:t>• 3 至 8 个可公开观察、与目标用户高度相关的对标账号</w:t>
      </w:r>
    </w:p>
    <w:p>
      <w:pPr>
        <w:spacing w:after="80"/>
        <w:ind w:left="142" w:hanging="142"/>
      </w:pPr>
      <w:r>
        <w:t>• 每个账号主页和最近 20 至 30 篇公开笔记的观察记录</w:t>
      </w:r>
    </w:p>
    <w:p>
      <w:pPr>
        <w:spacing w:after="80"/>
        <w:ind w:left="142" w:hanging="142"/>
      </w:pPr>
      <w:r>
        <w:t>• 我方能够公开讲清的经验、方法、场景、素材及不能展示的内容边界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账号 / 作者、来源链接、看到的事实、我的判断、下一步行动</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调研目标与样本边界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先决定这轮观察要帮助你做什么选择，再用统一口径记录账号和笔记。对标不是复制别人的结果，而是找到能够被自己验证的内容方法。</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本轮调研问题：写清调研后要做出的实际决定，例如确定首批内容方向、调整主页表达或优化笔记结构。样本纳入与观察口径：建议优先选择 3 至 8 个目标用户高度相关、内容可以公开观察的账号；每个账号用同一时间窗口和同一维度记录。</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对标账号与笔记证据</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每个账号都先记录可见事实，再写自己的判断。默认提供三组样本位，需要时可新增同类分组扩展观察范围。</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对标账号 01｜问题解释型：填写公开主页、定位、内容与承接记录。账号可以使用简称；链接、观察日期和出处写在细化内容中。对标账号 02｜案例复盘型：选择与我方用户相近、但表达方式不同的账号，用于比较故事、证据和信任建立方式。对标账号 03｜场景清单型：补充一个内容节奏、视觉形式或商业路径不同的账号，避免只观察同一种表达。</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笔记形式与表达结构</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从原始表格的视觉、选题、呈现形式和高互动笔记维度中，只提炼能被自己复用的结构，不复制他人的文字、封面、素材或个人信任。</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选题、用户问题与内容角色：比较不同账号反复解决的问题、内容类型与用户收获，找出可回到自己业务证据的表达方向。封面、版式与阅读体验：只记录可以通过公开页面观察的视觉事实：首图信息、标题层级、图片清晰度、版式和内容一致性。值得复盘的笔记结构：选择有明确公开依据的笔记样本，例如反复被账号使用的主题、近期内容变化或你能说明选择理由的作品；不要只凭猜测认定“爆款”。</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可复用方法与首轮验证</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将观察结论写成自己的行动假设：什么可以借鉴、依赖什么条件、第一轮如何小范围测试。没有证据的判断应保留为待验证，而不是写成平台结论。</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横向比较与可复用方法：把三个账号放回同一问题比较，明确可以借鉴的是结构、阅读路径或记录方法，而不是原文、素材或未经验证的结果。承接方式与边界：记录笔记、主页、合集、资料或沟通之间的自然下一步，并确认实际能交付、符合平台规则且不索取无关信息。14 天最小验证：每个测试只改变一个主要变量，提前写下需要记录的信号，以及继续、改写或暂停的判断条件。结论、待验证项与下一步：把可以继续使用的判断和仍需验证的假设分开，避免把一次观察变成长期策略。</w:t>
            </w:r>
          </w:p>
        </w:tc>
      </w:tr>
    </w:tbl>
    <w:p>
      <w:pPr>
        <w:spacing w:after="20"/>
      </w:pPr>
    </w:p>
    <w:p>
      <w:pPr>
        <w:pStyle w:val="Heading4"/>
      </w:pPr>
      <w:r>
        <w:t>操作步骤</w:t>
      </w:r>
    </w:p>
    <w:p>
      <w:pPr>
        <w:spacing w:after="80"/>
        <w:ind w:left="142" w:hanging="142"/>
      </w:pPr>
      <w:r>
        <w:t>1. 先明确要解决的决策：写清调研要帮助你确定什么，例如首批内容方向、主页表达或笔记结构。</w:t>
      </w:r>
    </w:p>
    <w:p>
      <w:pPr>
        <w:spacing w:after="80"/>
        <w:ind w:left="142" w:hanging="142"/>
      </w:pPr>
      <w:r>
        <w:t>2. 建立统一样本口径：先定义哪些账号纳入、观察到哪里、记录什么，再开始浏览。</w:t>
      </w:r>
    </w:p>
    <w:p>
      <w:pPr>
        <w:spacing w:after="80"/>
        <w:ind w:left="142" w:hanging="142"/>
      </w:pPr>
      <w:r>
        <w:t>3. 记录账号与笔记证据：逐个写下公开定位、内容结构、视觉、互动与承接事实，判断与事实分开记录。</w:t>
      </w:r>
    </w:p>
    <w:p>
      <w:pPr>
        <w:spacing w:after="80"/>
        <w:ind w:left="142" w:hanging="142"/>
      </w:pPr>
      <w:r>
        <w:t>4. 提炼可复用的方法：只借鉴问题、结构和阅读路径，明确自己具备的证据、资源与不可复制的边界。</w:t>
      </w:r>
    </w:p>
    <w:p>
      <w:pPr>
        <w:spacing w:after="80"/>
        <w:ind w:left="142" w:hanging="142"/>
      </w:pPr>
      <w:r>
        <w:t>5. 安排 14 天小范围验证：一次只测试一个表达变量，记录真实用户理解和制作条件，再回写后续模板。</w:t>
      </w:r>
    </w:p>
    <w:p>
      <w:pPr>
        <w:spacing w:after="80"/>
        <w:ind w:left="142" w:hanging="142"/>
      </w:pPr>
      <w:r>
        <w:t>6. 完成后打开完整预览，按共用工作台流程核对并导出 Excel。将通过验证的用户问题和表达结构带入 XHS03、XHS06、XHS07 与 XHS08；未确认的判断保留为待验证项，不要直接写进长期内容策略。</w:t>
      </w:r>
    </w:p>
    <w:p>
      <w:pPr>
        <w:pStyle w:val="Heading4"/>
      </w:pPr>
      <w:r>
        <w:t>结果与保存</w:t>
      </w:r>
    </w:p>
    <w:p>
      <w:pPr>
        <w:spacing w:after="80"/>
        <w:ind w:left="142" w:hanging="142"/>
      </w:pPr>
      <w:r>
        <w:t>• 一份带样本边界和公开证据的对标账号与笔记观察档案</w:t>
      </w:r>
    </w:p>
    <w:p>
      <w:pPr>
        <w:spacing w:after="80"/>
        <w:ind w:left="142" w:hanging="142"/>
      </w:pPr>
      <w:r>
        <w:t>• 账号定位、视觉、选题、笔记结构与承接方式的横向判断</w:t>
      </w:r>
    </w:p>
    <w:p>
      <w:pPr>
        <w:spacing w:after="80"/>
        <w:ind w:left="142" w:hanging="142"/>
      </w:pPr>
      <w:r>
        <w:t>• 不超过 3 个可复用方法和一份 14 天最小验证计划</w:t>
      </w:r>
    </w:p>
    <w:p>
      <w:pPr>
        <w:pStyle w:val="Heading4"/>
      </w:pPr>
      <w:r>
        <w:t>使用示例</w:t>
      </w:r>
    </w:p>
    <w:p>
      <w:r>
        <w:t>建议先用自己的“我方账号的目标用户、业务边界和本轮内容目标”建立一份空白项目，再按“先明确要解决的决策”开始填写；可以查看样例的结构，但不要把样例账号、客户或数字当作自己的记录。</w:t>
      </w:r>
    </w:p>
    <w:p>
      <w:pPr>
        <w:pStyle w:val="Heading4"/>
      </w:pPr>
      <w:r>
        <w:t>常见问题</w:t>
      </w:r>
    </w:p>
    <w:p>
      <w:r>
        <w:rPr>
          <w:b/>
        </w:rPr>
        <w:t xml:space="preserve">填完这张表后下一步做什么？ </w:t>
      </w:r>
      <w:r>
        <w:t>将通过验证的用户问题和表达结构带入 XHS03、XHS06、XHS07 与 XHS08；未确认的判断保留为待验证项，不要直接写进长期内容策略。</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每个判断都能追溯到公开记录或明确标注为待验证，不把猜测写成平台规律、用户偏好或内容效果。</w:t>
      </w:r>
    </w:p>
    <w:p>
      <w:pPr>
        <w:spacing w:after="80"/>
        <w:ind w:left="142" w:hanging="142"/>
      </w:pPr>
      <w:r>
        <w:t>• 只提炼可复用的用户问题、内容结构、视觉原则与承接路径，不复制他人的原文、封面、案例、数据、私信或身份信任。</w:t>
      </w:r>
    </w:p>
    <w:p>
      <w:pPr>
        <w:spacing w:after="80"/>
        <w:ind w:left="142" w:hanging="142"/>
      </w:pPr>
      <w:r>
        <w:t>• 每个可尝试方向都写清目标用户、我方可用证据、首轮动作和待观察信号，不用“保证爆”“快速成交”等无法核验的表述。</w:t>
      </w:r>
    </w:p>
    <w:p>
      <w:pPr>
        <w:spacing w:after="80"/>
        <w:ind w:left="142" w:hanging="142"/>
      </w:pPr>
      <w:r>
        <w:t>• 涉及资料、案例、评论或图片时，确认有公开权限并避免展示隐私、未授权聊天记录或后台信息。</w:t>
      </w:r>
    </w:p>
    <w:p>
      <w:bookmarkStart w:id="153" w:name="template_xiaohongshu_28_day_operations"/>
      <w:pPr>
        <w:pStyle w:val="Heading2"/>
      </w:pPr>
      <w:r>
        <w:t>19.3 小红书 28 天标准化运营 SOP</w:t>
      </w:r>
      <w:bookmarkEnd w:id="153"/>
    </w:p>
    <w:p>
      <w:r>
        <w:rPr>
          <w:b/>
        </w:rPr>
        <w:t xml:space="preserve">当前状态 </w:t>
      </w:r>
      <w:r>
        <w:t>智能创作模板 按当前工作区权益使用</w:t>
      </w:r>
    </w:p>
    <w:p>
      <w:r>
        <w:rPr>
          <w:b/>
        </w:rPr>
        <w:t xml:space="preserve">功能入口 </w:t>
      </w:r>
      <w:hyperlink r:id="rId131">
        <w:r>
          <w:rPr>
            <w:color w:val="245B88"/>
          </w:rPr>
          <w:t>https://www.zmtzsk.com/self-media-sop-workspace/?tool=xiaohongshu-28-day-operations</w:t>
        </w:r>
      </w:hyperlink>
    </w:p>
    <w:p>
      <w:pPr>
        <w:pStyle w:val="Heading4"/>
      </w:pPr>
      <w:r>
        <w:t>用途与背景</w:t>
      </w:r>
    </w:p>
    <w:p>
      <w:r>
        <w:t>把调研、内容生产、发布互动和复盘安排成一轮可执行的 28 天运营节奏。 解决起号时先发后想、调研结论无法进入内容、只有发布没有制作时间、互动没有记录，以及月底无法判断下月该做什么的问题。 没有清晰的节奏，定位容易和内容脱节，制作会被临时任务打断，用户反馈也会散失。本模板用 28 天把前两个模板的定位和对标结论落到可检查的每日行动，并将结果交回下一个内容周期。</w:t>
      </w:r>
    </w:p>
    <w:p>
      <w:r>
        <w:rPr>
          <w:b/>
        </w:rPr>
        <w:t xml:space="preserve">适合谁用 </w:t>
      </w:r>
      <w:r>
        <w:t>适合已经完成 XHS01 账号定位和 XHS02 对标拆解，准备连续运营一个月的个人创作者、内容团队和品牌账号。也适合需要将零散运营动作统一为团队协作节奏的负责人。</w:t>
      </w:r>
    </w:p>
    <w:p>
      <w:pPr>
        <w:pStyle w:val="Heading4"/>
      </w:pPr>
      <w:r>
        <w:t>使用前准备</w:t>
      </w:r>
    </w:p>
    <w:p>
      <w:pPr>
        <w:spacing w:after="80"/>
        <w:ind w:left="142" w:hanging="142"/>
      </w:pPr>
      <w:r>
        <w:t>• XHS01 中确认的账号定位、目标用户、主页与置顶内容底稿</w:t>
      </w:r>
    </w:p>
    <w:p>
      <w:pPr>
        <w:spacing w:after="80"/>
        <w:ind w:left="142" w:hanging="142"/>
      </w:pPr>
      <w:r>
        <w:t>• XHS02 中记录的公开观察、可复用内容结构与仍待验证的判断</w:t>
      </w:r>
    </w:p>
    <w:p>
      <w:pPr>
        <w:spacing w:after="80"/>
        <w:ind w:left="142" w:hanging="142"/>
      </w:pPr>
      <w:r>
        <w:t>• 可稳定投入的发布频率、写作或拍摄时间、负责人和可公开使用的素材</w:t>
      </w:r>
    </w:p>
    <w:p>
      <w:pPr>
        <w:spacing w:after="80"/>
        <w:ind w:left="142" w:hanging="142"/>
      </w:pPr>
      <w:r>
        <w:t>• 本月优先验证的一个用户问题，以及可记录的真实理解、收藏、评论、资料反馈或制作成本信号</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日期、负责人、前置任务、每日可完成量、优先级</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 1 周｜调研、定位与筹备</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先把本月要服务的人、要验证的问题和可持续交付的内容资源说清，再开始排内容。此阶段只记录公开观察与自己已有的证据，不复制他人的内容或凭猜测下结论。</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Day 1-3｜调研结论与本月目标：从原表的竞争调研开始，但将重点放在可公开观察的用户问题、内容结构和我方可验证的差异，而不是追逐无法核验的数据。Day 4-6｜定位、主页与内容资源：将定位、主页和内容资源统一到同一个用户任务，保证后面的发布不是临时拼凑。</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 2 周｜首批内容策划与生产</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将定位和对标观察转成自己的首批内容。每一条只解决一个具体问题，并留出脚本、素材、审核和修改时间。</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Day 7-10｜首批选题与内容结构：围绕已确认的用户问题，安排可执行的第一批内容，而不是用无关热点或模糊标题填满日历。Day 11-20｜原创撰写、拍摄与审核：把首批内容做成可发布的原创素材，优先保证事实、授权、理解成本和制作质量。</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 3 周｜启动发布与真实互动</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按实际资源开始连续发布，并把真实用户反馈带回内容库。互动的任务是理解用户，而不是制造虚假的活跃信号。</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Day 21｜账号与首发检查：发布前确认账号信息、发布素材和承接动作已经准备完成。Day 22-28｜连续发布与高质量互动：在每次发布后记录用户是否理解、保存、追问和需要什么补充，再决定下一条如何改写。</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 4 周｜复盘、迭代与下周期</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 28 天的发布记录变成下一轮可执行的决策：保留什么、改写什么、暂停什么，以及下一批内容从哪里开始。</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每周复盘｜内容、用户与制作条件：每周都做一次小复盘，避免等到月底才发现定位、资源或表达出现偏差。Day 28｜月度复盘与下月交接：完整复盘后，把结论回写到选题、排期、笔记写作和目标管理模板，形成下一轮闭环。</w:t>
            </w:r>
          </w:p>
        </w:tc>
      </w:tr>
    </w:tbl>
    <w:p>
      <w:pPr>
        <w:spacing w:after="20"/>
      </w:pPr>
    </w:p>
    <w:p>
      <w:pPr>
        <w:pStyle w:val="Heading4"/>
      </w:pPr>
      <w:r>
        <w:t>操作步骤</w:t>
      </w:r>
    </w:p>
    <w:p>
      <w:pPr>
        <w:spacing w:after="80"/>
        <w:ind w:left="142" w:hanging="142"/>
      </w:pPr>
      <w:r>
        <w:t>1. 先写清 1-6 天的基础：完成调研结论、定位、主页、栏目和资源盘点，先确认什么能稳定交付。</w:t>
      </w:r>
    </w:p>
    <w:p>
      <w:pPr>
        <w:spacing w:after="80"/>
        <w:ind w:left="142" w:hanging="142"/>
      </w:pPr>
      <w:r>
        <w:t>2. 安排 7-20 天的内容生产：建立候选问题和首批内容，分别留出原创写作、拍摄、审核和素材归档时间。</w:t>
      </w:r>
    </w:p>
    <w:p>
      <w:pPr>
        <w:spacing w:after="80"/>
        <w:ind w:left="142" w:hanging="142"/>
      </w:pPr>
      <w:r>
        <w:t>3. 执行 21-28 天的发布互动：按实际频率发布，认真记录具体用户问题和内容理解，不制造虚假互动。</w:t>
      </w:r>
    </w:p>
    <w:p>
      <w:pPr>
        <w:spacing w:after="80"/>
        <w:ind w:left="142" w:hanging="142"/>
      </w:pPr>
      <w:r>
        <w:t>4. 坚持每周小复盘：一次只决定一个继续、改写或暂停动作，避免同时改变太多变量。</w:t>
      </w:r>
    </w:p>
    <w:p>
      <w:pPr>
        <w:spacing w:after="80"/>
        <w:ind w:left="142" w:hanging="142"/>
      </w:pPr>
      <w:r>
        <w:t>5. 完成月末交接：将有效问题、用户原话、内容结构和制作成本回写到选题、日历、笔记和目标模板。</w:t>
      </w:r>
    </w:p>
    <w:p>
      <w:pPr>
        <w:spacing w:after="80"/>
        <w:ind w:left="142" w:hanging="142"/>
      </w:pPr>
      <w:r>
        <w:t>6. 完成后打开完整预览，按共用工作台流程核对并导出 Excel。完成一轮后，将真实用户问题交给 XHS06，排期交给 XHS07，成熟主题交给 XHS08，并用 XHS04 更新下月目标。需要调整定位或主页时，再回到 XHS01 和 XHS02 更新基础判断。</w:t>
      </w:r>
    </w:p>
    <w:p>
      <w:pPr>
        <w:pStyle w:val="Heading4"/>
      </w:pPr>
      <w:r>
        <w:t>结果与保存</w:t>
      </w:r>
    </w:p>
    <w:p>
      <w:pPr>
        <w:spacing w:after="80"/>
        <w:ind w:left="142" w:hanging="142"/>
      </w:pPr>
      <w:r>
        <w:t>• 一份从调研筹备到月度复盘的 28 天小红书运营行动表</w:t>
      </w:r>
    </w:p>
    <w:p>
      <w:pPr>
        <w:spacing w:after="80"/>
        <w:ind w:left="142" w:hanging="142"/>
      </w:pPr>
      <w:r>
        <w:t>• 首批内容的用户问题、制作安排、发布记录、互动反馈与素材资产清单</w:t>
      </w:r>
    </w:p>
    <w:p>
      <w:pPr>
        <w:spacing w:after="80"/>
        <w:ind w:left="142" w:hanging="142"/>
      </w:pPr>
      <w:r>
        <w:t>• 下月保留、改写、暂停的决策，以及回写到选题、日历、笔记和 OKR 的明确输入</w:t>
      </w:r>
    </w:p>
    <w:p>
      <w:pPr>
        <w:pStyle w:val="Heading4"/>
      </w:pPr>
      <w:r>
        <w:t>使用示例</w:t>
      </w:r>
    </w:p>
    <w:p>
      <w:r>
        <w:t>建议先用自己的“XHS01 中确认的账号定位、目标用户、主页与置顶内容底稿”建立一份空白项目，再按“先写清 1-6 天的基础”开始填写；可以查看样例的结构，但不要把样例账号、客户或数字当作自己的记录。</w:t>
      </w:r>
    </w:p>
    <w:p>
      <w:pPr>
        <w:pStyle w:val="Heading4"/>
      </w:pPr>
      <w:r>
        <w:t>常见问题</w:t>
      </w:r>
    </w:p>
    <w:p>
      <w:r>
        <w:rPr>
          <w:b/>
        </w:rPr>
        <w:t xml:space="preserve">填完这张表后下一步做什么？ </w:t>
      </w:r>
      <w:r>
        <w:t>完成一轮后，将真实用户问题交给 XHS06，排期交给 XHS07，成熟主题交给 XHS08，并用 XHS04 更新下月目标。需要调整定位或主页时，再回到 XHS01 和 XHS02 更新基础判断。</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调研、定位、栏目、首批内容与发布动作都围绕同一个目标用户和核心问题，不用无关热点或模糊内容填充日历。</w:t>
      </w:r>
    </w:p>
    <w:p>
      <w:pPr>
        <w:spacing w:after="80"/>
        <w:ind w:left="142" w:hanging="142"/>
      </w:pPr>
      <w:r>
        <w:t>• 每条内容都有可公开讲清的证据、授权素材或明确制作来源，不复制他人作品，也不展示未授权资料与隐私信息。</w:t>
      </w:r>
    </w:p>
    <w:p>
      <w:pPr>
        <w:spacing w:after="80"/>
        <w:ind w:left="142" w:hanging="142"/>
      </w:pPr>
      <w:r>
        <w:t>• 发布频率、负责人和制作动作符合实际资源；无法执行时优先调整形式或节奏，不用临时内容掩盖问题。</w:t>
      </w:r>
    </w:p>
    <w:p>
      <w:pPr>
        <w:spacing w:after="80"/>
        <w:ind w:left="142" w:hanging="142"/>
      </w:pPr>
      <w:r>
        <w:t>• 每周与月末复盘区分已记录事实、用户信号、待验证假设和下一步动作，不将单次数据或个人偏好写成结论。</w:t>
      </w:r>
    </w:p>
    <w:p>
      <w:bookmarkStart w:id="154" w:name="template_xiaohongshu_account_okr"/>
      <w:pPr>
        <w:pStyle w:val="Heading2"/>
      </w:pPr>
      <w:r>
        <w:t>19.4 小红书账号 OKR 计划表</w:t>
      </w:r>
      <w:bookmarkEnd w:id="154"/>
    </w:p>
    <w:p>
      <w:r>
        <w:rPr>
          <w:b/>
        </w:rPr>
        <w:t xml:space="preserve">当前状态 </w:t>
      </w:r>
      <w:r>
        <w:t>智能创作模板 按当前工作区权益使用</w:t>
      </w:r>
    </w:p>
    <w:p>
      <w:r>
        <w:rPr>
          <w:b/>
        </w:rPr>
        <w:t xml:space="preserve">功能入口 </w:t>
      </w:r>
      <w:hyperlink r:id="rId132">
        <w:r>
          <w:rPr>
            <w:color w:val="245B88"/>
          </w:rPr>
          <w:t>https://www.zmtzsk.com/self-media-sop-workspace/?tool=xiaohongshu-account-okr</w:t>
        </w:r>
      </w:hyperlink>
    </w:p>
    <w:p>
      <w:pPr>
        <w:pStyle w:val="Heading4"/>
      </w:pPr>
      <w:r>
        <w:t>用途与背景</w:t>
      </w:r>
    </w:p>
    <w:p>
      <w:r>
        <w:t>把账号目标拆成有基线、有行动、有周检查的关键结果闭环。 解决账号目标模糊、只盯不可控数据、内容与业务脱节、周度执行没有优先级，以及月底无法判断哪些动作值得继续的问题。 没有目标和基线，团队容易被临时热点、单次数据和零散需求牵着走；只有结果指标又无法指导每天该做什么。本模板将原始 OKR 表中的目标、关键结果、周期、完成记录和复盘，升级为可执行、可检查、可回写后续模板的运营闭环。</w:t>
      </w:r>
    </w:p>
    <w:p>
      <w:r>
        <w:rPr>
          <w:b/>
        </w:rPr>
        <w:t xml:space="preserve">适合谁用 </w:t>
      </w:r>
      <w:r>
        <w:t>适合刚准备小红书起号、正在调整账号方向，或需要让内容、运营与负责人使用同一套目标语言的个人创作者、内容团队和品牌账号。建议已有 XHS01 定位底稿；没有也可以先在本模板中记录待确认项。</w:t>
      </w:r>
    </w:p>
    <w:p>
      <w:pPr>
        <w:pStyle w:val="Heading4"/>
      </w:pPr>
      <w:r>
        <w:t>使用前准备</w:t>
      </w:r>
    </w:p>
    <w:p>
      <w:pPr>
        <w:spacing w:after="80"/>
        <w:ind w:left="142" w:hanging="142"/>
      </w:pPr>
      <w:r>
        <w:t>• 账号定位、目标用户、主页现状与本周期想解决的一个业务问题</w:t>
      </w:r>
    </w:p>
    <w:p>
      <w:pPr>
        <w:spacing w:after="80"/>
        <w:ind w:left="142" w:hanging="142"/>
      </w:pPr>
      <w:r>
        <w:t>• 可用时间、人员、选题、素材、审核与发布能力的真实盘点</w:t>
      </w:r>
    </w:p>
    <w:p>
      <w:pPr>
        <w:spacing w:after="80"/>
        <w:ind w:left="142" w:hanging="142"/>
      </w:pPr>
      <w:r>
        <w:t>• 截至本周期开始日的账号、内容、用户反馈或制作记录，并标注来源与日期</w:t>
      </w:r>
    </w:p>
    <w:p>
      <w:pPr>
        <w:spacing w:after="80"/>
        <w:ind w:left="142" w:hanging="142"/>
      </w:pPr>
      <w:r>
        <w:t>• 已有的内容记录、公开观察、用户反馈和允许使用的资料，避免以猜测或未授权素材填表</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目标、基准值、目标值、实际值、与目标差值、负责人</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目标与基线</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先确认这一个周期服务谁、解决什么业务问题、从什么现实基础开始。OKR 用于对齐优先级，不是用无法控制的流量数字给团队施压。</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周期、业务目标与边界：先写一个能在本周期兑现的主目标，同时说明时间、负责人、资源限制和不做什么。当前基线与记录口径：没有基线就无法判断是否进展。每一项都写明来源日期、采集方式和适用范围，不把单次波动当结论。</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关键结果与执行动作</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把目标拆成可观察的关键结果和每周能控制的动作。关键结果说明想验证什么，执行动作说明本周实际做什么，两者不能混写。</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KR 1｜账号基础与主页信任：围绕同一定位完成主页与置顶内容，并用真实用户理解来验证表达是否清楚。KR 2｜内容资产与连续发布：建立可持续的选题、制作与发布链路，先保证内容解决真实问题，再扩大数量。KR 3｜真实互动与内容迭代：把互动当作理解用户与补证据的工作，不制造虚假活跃或把个别反馈放大成普遍规律。</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周检查与调整</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每周用同一口径检查进度、事实、阻塞和下周动作。关键结果的状态应来自已记录的证据，不以感觉或预期替代。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周检查表｜结果、过程与证据：逐项检查本周完成情况，并将“已发生事实”“待验证判断”“数据缺口”分开记录。阻塞处理与单变量实验：当结果不如预期时，先找到一个可以控制的环节，设计最小实验，而不是同时推翻目标、选题、封面和承接。</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周期复盘与下一轮 OKR</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在周期结束时只对已有证据做判断：哪些方向继续投入，哪些需要改写或暂停，以及下一轮目标如何从这轮学习中产生。</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周期结果复盘：复盘目标、关键结果和实际执行之间的差距，区分已确认的经验、待验证假设和仍缺少的数据。下一轮 OKR 交接：下一轮不是重复上一轮目标，而是从已确认的内容、用户和资源信号中，挑选最值得继续验证的一件事。</w:t>
            </w:r>
          </w:p>
        </w:tc>
      </w:tr>
    </w:tbl>
    <w:p>
      <w:pPr>
        <w:spacing w:after="20"/>
      </w:pPr>
    </w:p>
    <w:p>
      <w:pPr>
        <w:pStyle w:val="Heading4"/>
      </w:pPr>
      <w:r>
        <w:t>操作步骤</w:t>
      </w:r>
    </w:p>
    <w:p>
      <w:pPr>
        <w:spacing w:after="80"/>
        <w:ind w:left="142" w:hanging="142"/>
      </w:pPr>
      <w:r>
        <w:t>1. 先确定一个周期目标：写清业务目的、目标用户、周期、负责人和边界。一个周期只保留一个主目标，避免把所有愿望塞进同一张 OKR。</w:t>
      </w:r>
    </w:p>
    <w:p>
      <w:pPr>
        <w:spacing w:after="80"/>
        <w:ind w:left="142" w:hanging="142"/>
      </w:pPr>
      <w:r>
        <w:t>2. 补齐基线与观察口径：记录当前状态、资料来源和采集日期，再确定本期用什么信号判断进展。没有基线时，第一周先完成采集。</w:t>
      </w:r>
    </w:p>
    <w:p>
      <w:pPr>
        <w:spacing w:after="80"/>
        <w:ind w:left="142" w:hanging="142"/>
      </w:pPr>
      <w:r>
        <w:t>3. 拆成关键结果和可控动作：每个 KR 同时写清想验证的状态、每周实际动作、负责人、证据来源与调整条件。不要把不可控的流量结果写成唯一行动。</w:t>
      </w:r>
    </w:p>
    <w:p>
      <w:pPr>
        <w:spacing w:after="80"/>
        <w:ind w:left="142" w:hanging="142"/>
      </w:pPr>
      <w:r>
        <w:t>4. 坚持周检查与单变量调整：每周区分已发生事实、待验证判断和数据缺口；遇到阻塞时一次只调整一个主要环节，并记录下周验证条件。</w:t>
      </w:r>
    </w:p>
    <w:p>
      <w:pPr>
        <w:spacing w:after="80"/>
        <w:ind w:left="142" w:hanging="142"/>
      </w:pPr>
      <w:r>
        <w:t>5. 完成周期复盘与交接：将可复用的用户问题、内容结构、制作成本和流程回写到定位、选题、日历和笔记写作模板，再生成下一轮 OKR。</w:t>
      </w:r>
    </w:p>
    <w:p>
      <w:pPr>
        <w:spacing w:after="80"/>
        <w:ind w:left="142" w:hanging="142"/>
      </w:pPr>
      <w:r>
        <w:t>6. 完成后打开完整预览，按共用工作台流程核对并导出 Excel。用 XHS01 更新定位与主页，用 XHS02 补充公开观察，把本周期确认的用户问题带入 XHS06 和 XHS07，将成熟主题展开到 XHS08；下一轮再回到本模板更新目标、基线与周检查。</w:t>
      </w:r>
    </w:p>
    <w:p>
      <w:pPr>
        <w:pStyle w:val="Heading4"/>
      </w:pPr>
      <w:r>
        <w:t>结果与保存</w:t>
      </w:r>
    </w:p>
    <w:p>
      <w:pPr>
        <w:spacing w:after="80"/>
        <w:ind w:left="142" w:hanging="142"/>
      </w:pPr>
      <w:r>
        <w:t>• 一份可执行的小红书账号目标、关键结果和周检查表</w:t>
      </w:r>
    </w:p>
    <w:p>
      <w:pPr>
        <w:spacing w:after="80"/>
        <w:ind w:left="142" w:hanging="142"/>
      </w:pPr>
      <w:r>
        <w:t>• 与目标对应的内容、主页、发布、互动和复盘动作清单</w:t>
      </w:r>
    </w:p>
    <w:p>
      <w:pPr>
        <w:spacing w:after="80"/>
        <w:ind w:left="142" w:hanging="142"/>
      </w:pPr>
      <w:r>
        <w:t>• 一份基于真实记录的周期复盘，以及下一轮 OKR、选题和内容日历的明确输入</w:t>
      </w:r>
    </w:p>
    <w:p>
      <w:pPr>
        <w:pStyle w:val="Heading4"/>
      </w:pPr>
      <w:r>
        <w:t>使用示例</w:t>
      </w:r>
    </w:p>
    <w:p>
      <w:r>
        <w:t>建议先用自己的“账号定位、目标用户、主页现状与本周期想解决的一个业务问题”建立一份空白项目，再按“先确定一个周期目标”开始填写；可以查看样例的结构，但不要把样例账号、客户或数字当作自己的记录。</w:t>
      </w:r>
    </w:p>
    <w:p>
      <w:pPr>
        <w:pStyle w:val="Heading4"/>
      </w:pPr>
      <w:r>
        <w:t>常见问题</w:t>
      </w:r>
    </w:p>
    <w:p>
      <w:r>
        <w:rPr>
          <w:b/>
        </w:rPr>
        <w:t xml:space="preserve">填完这张表后下一步做什么？ </w:t>
      </w:r>
      <w:r>
        <w:t>用 XHS01 更新定位与主页，用 XHS02 补充公开观察，把本周期确认的用户问题带入 XHS06 和 XHS07，将成熟主题展开到 XHS08；下一轮再回到本模板更新目标、基线与周检查。</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每个目标、KR 和周动作都服务同一个目标用户与业务问题，周期、负责人和资源限制明确。</w:t>
      </w:r>
    </w:p>
    <w:p>
      <w:pPr>
        <w:spacing w:after="80"/>
        <w:ind w:left="142" w:hanging="142"/>
      </w:pPr>
      <w:r>
        <w:t>• 所有基线、完成状态和复盘判断都有来源和日期；已记录事实、待验证假设和数据缺口不混写。</w:t>
      </w:r>
    </w:p>
    <w:p>
      <w:pPr>
        <w:spacing w:after="80"/>
        <w:ind w:left="142" w:hanging="142"/>
      </w:pPr>
      <w:r>
        <w:t>• KR 同时包含可观察的状态和可控制的过程动作，不把曝光、涨粉、点赞或成交承诺当作必然结果。</w:t>
      </w:r>
    </w:p>
    <w:p>
      <w:pPr>
        <w:spacing w:after="80"/>
        <w:ind w:left="142" w:hanging="142"/>
      </w:pPr>
      <w:r>
        <w:t>• 每周调整一次只改变一个主要变量；内容、素材、用户反馈和数据的使用均在授权与事实边界内。</w:t>
      </w:r>
    </w:p>
    <w:p>
      <w:pPr>
        <w:spacing w:after="80"/>
        <w:ind w:left="142" w:hanging="142"/>
      </w:pPr>
      <w:r>
        <w:t>• 目标、基准与实际值分开；差值 = 实际值 − 目标值。</w:t>
      </w:r>
    </w:p>
    <w:p>
      <w:bookmarkStart w:id="155" w:name="template_xiaohongshu_daily_operations"/>
      <w:pPr>
        <w:pStyle w:val="Heading2"/>
      </w:pPr>
      <w:r>
        <w:t>19.5 小红书日常运营三表</w:t>
      </w:r>
      <w:bookmarkEnd w:id="155"/>
    </w:p>
    <w:p>
      <w:r>
        <w:rPr>
          <w:b/>
        </w:rPr>
        <w:t xml:space="preserve">当前状态 </w:t>
      </w:r>
      <w:r>
        <w:t>智能创作模板 按当前工作区权益使用</w:t>
      </w:r>
    </w:p>
    <w:p>
      <w:r>
        <w:rPr>
          <w:b/>
        </w:rPr>
        <w:t xml:space="preserve">功能入口 </w:t>
      </w:r>
      <w:hyperlink r:id="rId133">
        <w:r>
          <w:rPr>
            <w:color w:val="245B88"/>
          </w:rPr>
          <w:t>https://www.zmtzsk.com/self-media-sop-workspace/?tool=xiaohongshu-daily-operations</w:t>
        </w:r>
      </w:hyperlink>
    </w:p>
    <w:p>
      <w:pPr>
        <w:pStyle w:val="Heading4"/>
      </w:pPr>
      <w:r>
        <w:t>用途与背景</w:t>
      </w:r>
    </w:p>
    <w:p>
      <w:r>
        <w:t>整合笔记排期、日常执行与内容数据复盘。 解决排期只有标题没有交付标准、制作和审核无人跟进、发布后不记录反馈、数据与内容脱节，以及月底无法判断哪些主题值得继续的问题。 只做内容日历，团队容易在制作、发布和互动环节断档；只看后台数据，又无法回溯内容是怎么做出来的。原始表格中的笔记排期和账号数据复盘很有价值，本模板把它们补成一套可协作、可追踪、可导出的日常运营闭环。</w:t>
      </w:r>
    </w:p>
    <w:p>
      <w:r>
        <w:rPr>
          <w:b/>
        </w:rPr>
        <w:t xml:space="preserve">适合谁用 </w:t>
      </w:r>
      <w:r>
        <w:t>适合已经有基础定位、需要稳定更新的小红书个人创作者、内容负责人和小型运营团队。刚起号也可以使用，但先用 XHS01 说明账号定位，再来安排首批笔记会更顺畅。</w:t>
      </w:r>
    </w:p>
    <w:p>
      <w:pPr>
        <w:pStyle w:val="Heading4"/>
      </w:pPr>
      <w:r>
        <w:t>使用前准备</w:t>
      </w:r>
    </w:p>
    <w:p>
      <w:pPr>
        <w:spacing w:after="80"/>
        <w:ind w:left="142" w:hanging="142"/>
      </w:pPr>
      <w:r>
        <w:t>• 账号名称、目标用户、本周期希望验证的一个内容重点，以及明确的内容边界</w:t>
      </w:r>
    </w:p>
    <w:p>
      <w:pPr>
        <w:spacing w:after="80"/>
        <w:ind w:left="142" w:hanging="142"/>
      </w:pPr>
      <w:r>
        <w:t>• 真实可投入的写作、拍摄、审核、发布、互动和复盘时间，连同实际负责人</w:t>
      </w:r>
    </w:p>
    <w:p>
      <w:pPr>
        <w:spacing w:after="80"/>
        <w:ind w:left="142" w:hanging="142"/>
      </w:pPr>
      <w:r>
        <w:t>• 已有选题、可公开讲清的经验、授权素材、内容版本和用户反馈来源</w:t>
      </w:r>
    </w:p>
    <w:p>
      <w:pPr>
        <w:spacing w:after="80"/>
        <w:ind w:left="142" w:hanging="142"/>
      </w:pPr>
      <w:r>
        <w:t>• 用于复盘的后台记录或截图、采集日期、制作耗时与需要保护的隐私边界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日期、场次 / 内容编号、平台 / 渠道、负责人、下一步行动</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笔记排期表</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把本周期要发布的笔记按真实制作能力排开。每条排期都要说明解决的问题、内容形式、素材与负责人，避免只留下一个标题或依赖未经核验的热点。</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本周期目标与发布节奏：先约定这个周期服务的目标用户、内容重点、实际可投入时间和发布节奏。排期服务于执行，不用虚构最佳发布时间或结果目标。笔记排期与制作卡：每条笔记是一张可交接的制作卡。标题只是入口，细化内容要补齐用户问题、内容结构、素材、状态和待观察信号。</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日常执行表</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发布只是开始。用同一张执行表记录制作、审核、发布、互动与归档，保证每条内容都有负责人和下一步，而不是发布后就丢失上下文。</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制作、审核与发布检查：按实际顺序记录关键动作。没有完成时写清阻塞原因和补齐时间，不用“流量不好”代替问题说明。互动、反馈与日常待办：只记录公开可见、用户允许使用或已经匿名化的反馈。互动工作的目标是理解问题和补全内容，不是制造虚假活跃。</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笔记数据与月度复盘表</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将每条内容的已有记录、用户反馈和制作过程整理成可判断的复盘。先区分事实、假设与数据缺口，再决定保留、改写或暂停哪个内容方向。</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笔记数据与内容观察记录：以内容为单位记录已发生的数据和现象。所有数字都要带来源和采集日期，单次波动只能作为观察线索，不能直接写成原因或规律。月度复盘与下周期动作：月底将内容、互动和执行记录收束为少量可执行的决策。复盘不是成绩单，而是为下一周期排期、选题和内容制作提供有证据的输入。</w:t>
            </w:r>
          </w:p>
        </w:tc>
      </w:tr>
    </w:tbl>
    <w:p>
      <w:pPr>
        <w:spacing w:after="20"/>
      </w:pPr>
    </w:p>
    <w:p>
      <w:pPr>
        <w:pStyle w:val="Heading4"/>
      </w:pPr>
      <w:r>
        <w:t>操作步骤</w:t>
      </w:r>
    </w:p>
    <w:p>
      <w:pPr>
        <w:spacing w:after="80"/>
        <w:ind w:left="142" w:hanging="142"/>
      </w:pPr>
      <w:r>
        <w:t>1. 先写本周期的执行边界：确定目标用户、内容重点、发布频率、资源与观察口径。频率以真实制作能力为准，不用想象的热点或最佳时间填满日历。</w:t>
      </w:r>
    </w:p>
    <w:p>
      <w:pPr>
        <w:spacing w:after="80"/>
        <w:ind w:left="142" w:hanging="142"/>
      </w:pPr>
      <w:r>
        <w:t>2. 将每条笔记写成制作卡：为每条内容补齐用户问题、内容形式、结构、可用素材、负责人、状态与待观察信号。只有标题的排期无法交接。</w:t>
      </w:r>
    </w:p>
    <w:p>
      <w:pPr>
        <w:spacing w:after="80"/>
        <w:ind w:left="142" w:hanging="142"/>
      </w:pPr>
      <w:r>
        <w:t>3. 每日记录制作、发布与互动：把写作、审核、发布信息、公开反馈、待回复事项和归档动作放在同一条执行链上；改期时记录真实原因与新安排。</w:t>
      </w:r>
    </w:p>
    <w:p>
      <w:pPr>
        <w:spacing w:after="80"/>
        <w:ind w:left="142" w:hanging="142"/>
      </w:pPr>
      <w:r>
        <w:t>4. 以内容为单位记录数据和理解信号：记录数据来源、采集日期、制作耗时和与主题相关的用户反馈。区分已发生事实、待验证判断和数据缺口。</w:t>
      </w:r>
    </w:p>
    <w:p>
      <w:pPr>
        <w:spacing w:after="80"/>
        <w:ind w:left="142" w:hanging="142"/>
      </w:pPr>
      <w:r>
        <w:t>5. 月末只做有依据的下周期决策：根据已有记录决定哪些方向保留、改写或暂停，并将成熟问题交给选题池，把具体动作回写下一轮排期。</w:t>
      </w:r>
    </w:p>
    <w:p>
      <w:pPr>
        <w:spacing w:after="80"/>
        <w:ind w:left="142" w:hanging="142"/>
      </w:pPr>
      <w:r>
        <w:t>6. 完成后打开完整预览，按共用工作台流程核对并导出 Excel。将月度复盘中确认的用户问题带入 XHS06 选题池，将已排定的发布动作继续放在本模板中执行；需要调整目标优先级时回到 XHS04 账号 OKR，主页表达变化则同步检查 XHS01。</w:t>
      </w:r>
    </w:p>
    <w:p>
      <w:pPr>
        <w:pStyle w:val="Heading4"/>
      </w:pPr>
      <w:r>
        <w:t>结果与保存</w:t>
      </w:r>
    </w:p>
    <w:p>
      <w:pPr>
        <w:spacing w:after="80"/>
        <w:ind w:left="142" w:hanging="142"/>
      </w:pPr>
      <w:r>
        <w:t>• 一份可交接的笔记排期与制作卡清单</w:t>
      </w:r>
    </w:p>
    <w:p>
      <w:pPr>
        <w:spacing w:after="80"/>
        <w:ind w:left="142" w:hanging="142"/>
      </w:pPr>
      <w:r>
        <w:t>• 一份覆盖制作、审核、发布、互动与归档的日常执行记录</w:t>
      </w:r>
    </w:p>
    <w:p>
      <w:pPr>
        <w:spacing w:after="80"/>
        <w:ind w:left="142" w:hanging="142"/>
      </w:pPr>
      <w:r>
        <w:t>• 一份以内容为单位的数据观察和月度复盘，以及明确的下周期动作</w:t>
      </w:r>
    </w:p>
    <w:p>
      <w:pPr>
        <w:pStyle w:val="Heading4"/>
      </w:pPr>
      <w:r>
        <w:t>使用示例</w:t>
      </w:r>
    </w:p>
    <w:p>
      <w:r>
        <w:t>建议先用自己的“账号名称、目标用户、本周期希望验证的一个内容重点，以及明确的内容边界”建立一份空白项目，再按“先写本周期的执行边界”开始填写；可以查看样例的结构，但不要把样例账号、客户或数字当作自己的记录。</w:t>
      </w:r>
    </w:p>
    <w:p>
      <w:pPr>
        <w:pStyle w:val="Heading4"/>
      </w:pPr>
      <w:r>
        <w:t>常见问题</w:t>
      </w:r>
    </w:p>
    <w:p>
      <w:r>
        <w:rPr>
          <w:b/>
        </w:rPr>
        <w:t xml:space="preserve">填完这张表后下一步做什么？ </w:t>
      </w:r>
      <w:r>
        <w:t>将月度复盘中确认的用户问题带入 XHS06 选题池，将已排定的发布动作继续放在本模板中执行；需要调整目标优先级时回到 XHS04 账号 OKR，主页表达变化则同步检查 XHS01。</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每条排期都写清目标用户问题、内容形式、结构或素材、负责人、状态和待观察信号，而不仅是标题。</w:t>
      </w:r>
    </w:p>
    <w:p>
      <w:pPr>
        <w:spacing w:after="80"/>
        <w:ind w:left="142" w:hanging="142"/>
      </w:pPr>
      <w:r>
        <w:t>• 制作、审核、发布、互动与归档都有真实负责人和下一步；改期、未完成和阻塞原因可追溯。</w:t>
      </w:r>
    </w:p>
    <w:p>
      <w:pPr>
        <w:spacing w:after="80"/>
        <w:ind w:left="142" w:hanging="142"/>
      </w:pPr>
      <w:r>
        <w:t>• 数据、用户反馈和复盘判断都附来源或采集日期；单次波动、个别评论和预期结果不被当作结论。</w:t>
      </w:r>
    </w:p>
    <w:p>
      <w:pPr>
        <w:spacing w:after="80"/>
        <w:ind w:left="142" w:hanging="142"/>
      </w:pPr>
      <w:r>
        <w:t>• 复盘明确区分保留、改写、暂停和待补证据事项，并将可执行动作回写到下周期排期与选题。</w:t>
      </w:r>
    </w:p>
    <w:p>
      <w:bookmarkStart w:id="156" w:name="template_xiaohongshu_keyword_topic_pool"/>
      <w:pPr>
        <w:pStyle w:val="Heading2"/>
      </w:pPr>
      <w:r>
        <w:t>19.6 小红书搜索关键词选题池</w:t>
      </w:r>
      <w:bookmarkEnd w:id="156"/>
    </w:p>
    <w:p>
      <w:r>
        <w:rPr>
          <w:b/>
        </w:rPr>
        <w:t xml:space="preserve">当前状态 </w:t>
      </w:r>
      <w:r>
        <w:t>智能创作模板 按当前工作区权益使用</w:t>
      </w:r>
    </w:p>
    <w:p>
      <w:r>
        <w:rPr>
          <w:b/>
        </w:rPr>
        <w:t xml:space="preserve">功能入口 </w:t>
      </w:r>
      <w:hyperlink r:id="rId134">
        <w:r>
          <w:rPr>
            <w:color w:val="245B88"/>
          </w:rPr>
          <w:t>https://www.zmtzsk.com/self-media-sop-workspace/?tool=xiaohongshu-keyword-topic-pool</w:t>
        </w:r>
      </w:hyperlink>
    </w:p>
    <w:p>
      <w:pPr>
        <w:pStyle w:val="Heading4"/>
      </w:pPr>
      <w:r>
        <w:t>用途与背景</w:t>
      </w:r>
    </w:p>
    <w:p>
      <w:r>
        <w:t>围绕用户问题、搜索表达与来源，建立可验证的搜索型选题资产。 解决关键词只是一串词、选题靠临时灵感、把公开样本误当成结论、内容发布后用户新问题没有回流，以及团队无法判断下一条该做什么的问题。 原始《小红书账号选题收集表》已具备内容类型、标题、公开链接、选题提炼和审核建议等基础结构。本模板在此基础上补齐了用户搜索意图、来源边界、关键词组合、首批验证和反馈回写，避免表格只留下标题却无法持续产出。</w:t>
      </w:r>
    </w:p>
    <w:p>
      <w:r>
        <w:rPr>
          <w:b/>
        </w:rPr>
        <w:t xml:space="preserve">适合谁用 </w:t>
      </w:r>
      <w:r>
        <w:t>适合已经确定账号要服务谁、但选题来源零散的个人创作者、内容团队和品牌账号。建议先完成 XHS01 账号定位；也可以先用本模板把尚未确认的用户问题清楚标成待验证。</w:t>
      </w:r>
    </w:p>
    <w:p>
      <w:pPr>
        <w:pStyle w:val="Heading4"/>
      </w:pPr>
      <w:r>
        <w:t>使用前准备</w:t>
      </w:r>
    </w:p>
    <w:p>
      <w:pPr>
        <w:spacing w:after="80"/>
        <w:ind w:left="142" w:hanging="142"/>
      </w:pPr>
      <w:r>
        <w:t>• 目标用户可能会搜索、评论或咨询的 10 条原话，并保留必要的来源和日期</w:t>
      </w:r>
    </w:p>
    <w:p>
      <w:pPr>
        <w:spacing w:after="80"/>
        <w:ind w:left="142" w:hanging="142"/>
      </w:pPr>
      <w:r>
        <w:t>• 账号可以公开讲清的经验、流程、清单、素材与内容边界</w:t>
      </w:r>
    </w:p>
    <w:p>
      <w:pPr>
        <w:spacing w:after="80"/>
        <w:ind w:left="142" w:hanging="142"/>
      </w:pPr>
      <w:r>
        <w:t>• 已有公开笔记观察、用户授权反馈或内部选题记录，避免使用隐私和未授权资料</w:t>
      </w:r>
    </w:p>
    <w:p>
      <w:pPr>
        <w:spacing w:after="80"/>
        <w:ind w:left="142" w:hanging="142"/>
      </w:pPr>
      <w:r>
        <w:t>• 本轮真实可投入的制作时间、负责人、审核条件与能承受的内容形式</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关键词、搜索意图、用户问题、来源链接、优先级</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搜索问题与关键词来源</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先记录用户为什么会搜索、原话来自哪里，以及账号是否能给出真实帮助。关键词不是热度结论，而是后续选题需要验证的表达线索。</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账号范围与可讲边界：先限定账号长期解决的用户问题、可以公开说明的经验和需要复核的信息，避免关键词越收越偏。用户原话与搜索时刻：优先记录用户的真实提问、评论、咨询摘要或公开观察；每条同时写清来源、日期和发生场景。来源记录与使用边界：来源的作用是说明为什么收录，不是证明搜索量或内容效果。链接仅用于项目定位，不要求 AI 抓取或解析。</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关键词组合与选题资产</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把原话拆成用户会用的表达、具体场景与内容动作，再组合成可以讲清、可以制作、可以继续验证的候选选题。</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关键词表达地图：将核心主题、问题词、场景词和行动词分开记录。没有用户来源或没有可讲动作的词，先保留为待验证。关键词与问题组合：每一条组合都要写清用户、时刻、问题、可给的最小动作与内容边界，而不是把多个词堆在标题里。可发布候选选题：候选选题必须包含用户问题、标题方向、内容形式、可用素材和待观察信号。此处只给出建议测试顺序，不承诺流量或结果。</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首批发布优先级与验证回写</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选题池不是收集箱。用可承受的首批内容验证用户是否理解、是否有继续提问，并将已发生反馈回写到关键词和下轮选题。</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首批测试与制作边界：从候选池挑选少量问题具体、证据充分、制作成本可承受的主题，明确本轮只观察什么。发布后反馈与关键词回写：只记录已发生的公开反馈、用户允许使用的内容或自己的制作记录。将事实、判断与待验证问题分开。交接到笔记日历与写作台：将已确认的候选变成排期和写作任务，未确认的内容继续留在选题池中验证。</w:t>
            </w:r>
          </w:p>
        </w:tc>
      </w:tr>
    </w:tbl>
    <w:p>
      <w:pPr>
        <w:spacing w:after="20"/>
      </w:pPr>
    </w:p>
    <w:p>
      <w:pPr>
        <w:pStyle w:val="Heading4"/>
      </w:pPr>
      <w:r>
        <w:t>操作步骤</w:t>
      </w:r>
    </w:p>
    <w:p>
      <w:pPr>
        <w:spacing w:after="80"/>
        <w:ind w:left="142" w:hanging="142"/>
      </w:pPr>
      <w:r>
        <w:t>1. 先限定搜索边界：写清账号持续解决什么问题、服务谁、哪些内容有证据可讲，哪些信息还需要核实。</w:t>
      </w:r>
    </w:p>
    <w:p>
      <w:pPr>
        <w:spacing w:after="80"/>
        <w:ind w:left="142" w:hanging="142"/>
      </w:pPr>
      <w:r>
        <w:t>2. 记录用户原话和来源：按真实搜索或提问时刻收集问题，附上来源、日期和场景；来源用于说明收录原因，不代表搜索量。</w:t>
      </w:r>
    </w:p>
    <w:p>
      <w:pPr>
        <w:spacing w:after="80"/>
        <w:ind w:left="142" w:hanging="142"/>
      </w:pPr>
      <w:r>
        <w:t>3. 建立关键词表达地图：将核心主题、问题表达、场景和行动词分开，再把一个用户、一个时刻、一个问题和一个最小动作组合起来。</w:t>
      </w:r>
    </w:p>
    <w:p>
      <w:pPr>
        <w:spacing w:after="80"/>
        <w:ind w:left="142" w:hanging="142"/>
      </w:pPr>
      <w:r>
        <w:t>4. 写成候选选题：每条候选都补齐标题方向、内容结构、可用素材、自然下一步和待观察信号；无证据或无法制作的内容暂不进入首批。</w:t>
      </w:r>
    </w:p>
    <w:p>
      <w:pPr>
        <w:spacing w:after="80"/>
        <w:ind w:left="142" w:hanging="142"/>
      </w:pPr>
      <w:r>
        <w:t>5. 首批验证并回写：发布后只记录实际发生的内容版本、反馈和数据来源，基于依据决定保留、改写或暂停，并将新原话补回选题池。</w:t>
      </w:r>
    </w:p>
    <w:p>
      <w:pPr>
        <w:spacing w:after="80"/>
        <w:ind w:left="142" w:hanging="142"/>
      </w:pPr>
      <w:r>
        <w:t>6. 完成后打开完整预览，按共用工作台流程核对并导出 Excel。把边界清楚、素材可用的候选交给 XHS07 小红书 30 天笔记日历安排节奏，或暂时写入 XHS05 笔记排期表；成熟主题再交给 XHS08 小红书爆款笔记写作台展开标题、正文与素材。</w:t>
      </w:r>
    </w:p>
    <w:p>
      <w:pPr>
        <w:pStyle w:val="Heading4"/>
      </w:pPr>
      <w:r>
        <w:t>结果与保存</w:t>
      </w:r>
    </w:p>
    <w:p>
      <w:pPr>
        <w:spacing w:after="80"/>
        <w:ind w:left="142" w:hanging="142"/>
      </w:pPr>
      <w:r>
        <w:t>• 一份带来源、场景和内容边界的搜索问题与关键词表达地图</w:t>
      </w:r>
    </w:p>
    <w:p>
      <w:pPr>
        <w:spacing w:after="80"/>
        <w:ind w:left="142" w:hanging="142"/>
      </w:pPr>
      <w:r>
        <w:t>• 一批可继续制作、审核和验证的小红书候选选题</w:t>
      </w:r>
    </w:p>
    <w:p>
      <w:pPr>
        <w:spacing w:after="80"/>
        <w:ind w:left="142" w:hanging="142"/>
      </w:pPr>
      <w:r>
        <w:t>• 一套首批测试、反馈回写、保留改写暂停和后续交接规则</w:t>
      </w:r>
    </w:p>
    <w:p>
      <w:pPr>
        <w:pStyle w:val="Heading4"/>
      </w:pPr>
      <w:r>
        <w:t>使用示例</w:t>
      </w:r>
    </w:p>
    <w:p>
      <w:r>
        <w:t>建议先用自己的“目标用户可能会搜索、评论或咨询的 10 条原话，并保留必要的来源和日期”建立一份空白项目，再按“先限定搜索边界”开始填写；可以查看样例的结构，但不要把样例账号、客户或数字当作自己的记录。</w:t>
      </w:r>
    </w:p>
    <w:p>
      <w:pPr>
        <w:pStyle w:val="Heading4"/>
      </w:pPr>
      <w:r>
        <w:t>常见问题</w:t>
      </w:r>
    </w:p>
    <w:p>
      <w:r>
        <w:rPr>
          <w:b/>
        </w:rPr>
        <w:t xml:space="preserve">填完这张表后下一步做什么？ </w:t>
      </w:r>
      <w:r>
        <w:t>把边界清楚、素材可用的候选交给 XHS07 小红书 30 天笔记日历安排节奏，或暂时写入 XHS05 笔记排期表；成熟主题再交给 XHS08 小红书爆款笔记写作台展开标题、正文与素材。</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每个关键词都能说明目标用户、发生场景、来源与账号能给出的最小帮助，不把候选词写成热词、搜索量或平台结论。</w:t>
      </w:r>
    </w:p>
    <w:p>
      <w:pPr>
        <w:spacing w:after="80"/>
        <w:ind w:left="142" w:hanging="142"/>
      </w:pPr>
      <w:r>
        <w:t>• 每个候选选题只解决一个具体问题，并具备内容结构、可用素材和待观察信号，避免空泛的行业观点。</w:t>
      </w:r>
    </w:p>
    <w:p>
      <w:pPr>
        <w:spacing w:after="80"/>
        <w:ind w:left="142" w:hanging="142"/>
      </w:pPr>
      <w:r>
        <w:t>• 公开笔记、用户反馈、案例与素材均记录来源和边界；不复制他人内容，不使用未授权私信、客户资料或后台截图。</w:t>
      </w:r>
    </w:p>
    <w:p>
      <w:pPr>
        <w:spacing w:after="80"/>
        <w:ind w:left="142" w:hanging="142"/>
      </w:pPr>
      <w:r>
        <w:t>• 发布后的事实、个人判断、数据缺口和下一轮实验分开记录；一次只调整一个主要变量。</w:t>
      </w:r>
    </w:p>
    <w:p>
      <w:bookmarkStart w:id="157" w:name="template_xiaohongshu_content_calendar"/>
      <w:pPr>
        <w:pStyle w:val="Heading2"/>
      </w:pPr>
      <w:r>
        <w:t>19.7 小红书 30 天笔记日历</w:t>
      </w:r>
      <w:bookmarkEnd w:id="157"/>
    </w:p>
    <w:p>
      <w:r>
        <w:rPr>
          <w:b/>
        </w:rPr>
        <w:t xml:space="preserve">当前状态 </w:t>
      </w:r>
      <w:r>
        <w:t>智能创作模板 按当前工作区权益使用</w:t>
      </w:r>
    </w:p>
    <w:p>
      <w:r>
        <w:rPr>
          <w:b/>
        </w:rPr>
        <w:t xml:space="preserve">功能入口 </w:t>
      </w:r>
      <w:hyperlink r:id="rId135">
        <w:r>
          <w:rPr>
            <w:color w:val="245B88"/>
          </w:rPr>
          <w:t>https://www.zmtzsk.com/self-media-sop-workspace/?tool=xiaohongshu-content-calendar</w:t>
        </w:r>
      </w:hyperlink>
    </w:p>
    <w:p>
      <w:pPr>
        <w:pStyle w:val="Heading4"/>
      </w:pPr>
      <w:r>
        <w:t>用途与背景</w:t>
      </w:r>
    </w:p>
    <w:p>
      <w:r>
        <w:t>把候选选题排成可制作、可发布、可互动复盘的 30 天笔记节奏。 解决排期表只有日期和标题、制作时间被忽略、发布后没有互动整理、参考链接被当成内容依据，以及月底无法判断哪些主题值得继续的问题。 资料库原始《小红书账号笔记排期表》已经提供月份、周期、日期、制作人、笔记形式、进度、参考标题和制作备注。本模板保留这些排期要素，并补成可验证的内容链路：每一天都写清用户问题、素材边界、实际状态、反馈来源和下一步。</w:t>
      </w:r>
    </w:p>
    <w:p>
      <w:r>
        <w:rPr>
          <w:b/>
        </w:rPr>
        <w:t xml:space="preserve">适合谁用 </w:t>
      </w:r>
      <w:r>
        <w:t>适合已经在 XHS06 沉淀候选问题、准备稳定更新一个月的个人创作者、内容团队与品牌账号。若没有完整选题池，也可先用日历记录待验证的问题，但不要用无来源的标题填满排期。</w:t>
      </w:r>
    </w:p>
    <w:p>
      <w:pPr>
        <w:pStyle w:val="Heading4"/>
      </w:pPr>
      <w:r>
        <w:t>使用前准备</w:t>
      </w:r>
    </w:p>
    <w:p>
      <w:pPr>
        <w:spacing w:after="80"/>
        <w:ind w:left="142" w:hanging="142"/>
      </w:pPr>
      <w:r>
        <w:t>• XHS06 中来源清楚的首批候选选题，以及每条的用户问题、内容边界和待观察信号</w:t>
      </w:r>
    </w:p>
    <w:p>
      <w:pPr>
        <w:spacing w:after="80"/>
        <w:ind w:left="142" w:hanging="142"/>
      </w:pPr>
      <w:r>
        <w:t>• 可稳定投入的发布频率、写作或拍摄时间、负责人、审核条件和实际制作能力</w:t>
      </w:r>
    </w:p>
    <w:p>
      <w:pPr>
        <w:spacing w:after="80"/>
        <w:ind w:left="142" w:hanging="142"/>
      </w:pPr>
      <w:r>
        <w:t>• 可公开使用的图片、视频、表格、案例类型或资料，并标记授权与来源</w:t>
      </w:r>
    </w:p>
    <w:p>
      <w:pPr>
        <w:spacing w:after="80"/>
        <w:ind w:left="142" w:hanging="142"/>
      </w:pPr>
      <w:r>
        <w:t>• 本月想验证的一个核心问题，以及内容版本、制作耗时、公开反馈和数据的记录口径</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日期、负责人、平台 / 渠道、前置任务、优先级</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本月排期边界与内容配比</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先明确本月服务谁、能稳定交付多少内容和每周如何留出制作时间。日历服务真实执行，不预设最佳发布时间、热点或结果。</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本月目标、制作能力与记录口径：用真实资源安排本月节奏，所有数据和用户反馈只记录已发生的事实与来源。内容角色与排期规则：每条笔记只解决一个问题；非发布日必须有明确制作或复盘交付物，不把 30 天日历写成只剩发布日期的清单。</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 1 周｜选题确认与首批制作</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 XHS06 中来源清楚的候选转成可制作的笔记卡，先完成素材、结构和审核，再进入连续发布。</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Day 1-3｜确认首批主题与素材：前三天完成候选筛选、结构梳理与素材盘点，为后续发布留出充足准备。Day 4-7｜首条发布与第二条制作：发布后先记录用户是否理解，再开始下一条；不要用临时热点或未经核验的参考内容替代自己的主题。</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 2 周｜连续发布与互动回收</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用稳定节奏继续发布、制作与互动整理。每次发布都保留版本和用户问题，为后续选题与写作提供证据。</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Day 8-10｜第二条发布与反馈整理：把一条内容的反馈整理清楚后，再决定第三条重点补什么。Day 11-14｜第三条制作与周复盘：将已收集的原话转成自己的内容验证，不复制他人表达、案例和承接方式。</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 3 周｜内容迭代与第二轮制作</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基于已记录的反馈改写一个主要变量，并继续保持制作、审核、发布和归档的完整节奏。</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Day 15-17｜笔记 04 发布与问题回收：验证新的具体场景，不把单条数据或单个反馈写成长期规律。Day 18-21｜笔记 05、06 制作与周复盘：第二轮制作重点补充一个真实卡点，同时留出审核和互动整理时间。</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 4 周｜发布收束与下月交接</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完成最后一轮发布、整理内容资产与用户问题，再把下一轮明确交给关键词选题池、笔记写作台和日常运营表。</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Day 22-24｜笔记 05、06 发布与内容归档：发布和归档同步进行，确保下月能看见每条内容的版本、素材、问题和制作成本。Day 25-28｜月度复盘与选题补题：把本月已经发生的内容、反馈和制作过程整理为下一轮可执行输入。Day 29-30｜下月日历与写作台交接：完成本周期收束，让下一轮选题、排期和写作直接使用已确认的输入。</w:t>
            </w:r>
          </w:p>
        </w:tc>
      </w:tr>
    </w:tbl>
    <w:p>
      <w:pPr>
        <w:spacing w:after="20"/>
      </w:pPr>
    </w:p>
    <w:p>
      <w:pPr>
        <w:pStyle w:val="Heading4"/>
      </w:pPr>
      <w:r>
        <w:t>操作步骤</w:t>
      </w:r>
    </w:p>
    <w:p>
      <w:pPr>
        <w:spacing w:after="80"/>
        <w:ind w:left="142" w:hanging="142"/>
      </w:pPr>
      <w:r>
        <w:t>1. 先设定本月边界：先确认服务谁、能发布多少条、需要哪些制作时间和用什么口径记录，日历才能匹配真实能力。</w:t>
      </w:r>
    </w:p>
    <w:p>
      <w:pPr>
        <w:spacing w:after="80"/>
        <w:ind w:left="142" w:hanging="142"/>
      </w:pPr>
      <w:r>
        <w:t>2. 将候选拆成每日交付物：每个发布主题前至少安排选题确认、初稿、素材、审核；非发布日也必须有明确制作、互动或复盘任务。</w:t>
      </w:r>
    </w:p>
    <w:p>
      <w:pPr>
        <w:spacing w:after="80"/>
        <w:ind w:left="142" w:hanging="142"/>
      </w:pPr>
      <w:r>
        <w:t>3. 发布时记录真实版本：保存实际标题、封面、正文、素材和时间，并只记录已发生的公开反馈或获得授权的信息。</w:t>
      </w:r>
    </w:p>
    <w:p>
      <w:pPr>
        <w:spacing w:after="80"/>
        <w:ind w:left="142" w:hanging="142"/>
      </w:pPr>
      <w:r>
        <w:t>4. 每周只调整一个变量：将事实、个人判断和数据缺口分开；改写内容时一次只修改标题、开场、结构、形式或承接中的一个主要变量。</w:t>
      </w:r>
    </w:p>
    <w:p>
      <w:pPr>
        <w:spacing w:after="80"/>
        <w:ind w:left="142" w:hanging="142"/>
      </w:pPr>
      <w:r>
        <w:t>5. 月末回写下一轮：把已确认的用户问题、可复用结构、制作成本和待补证据交回 XHS06、XHS05 与 XHS08，再生成下一月日历。</w:t>
      </w:r>
    </w:p>
    <w:p>
      <w:pPr>
        <w:spacing w:after="80"/>
        <w:ind w:left="142" w:hanging="142"/>
      </w:pPr>
      <w:r>
        <w:t>6. 完成后打开完整预览，按共用工作台流程核对并导出 Excel。把发布和互动的实际记录继续写入 XHS05 小红书日常运营三表；将新出现的用户原话回写 XHS06；把边界清楚的候选交给 XHS08 完成笔记写作，然后回到本模板生成下一月日历。</w:t>
      </w:r>
    </w:p>
    <w:p>
      <w:pPr>
        <w:pStyle w:val="Heading4"/>
      </w:pPr>
      <w:r>
        <w:t>结果与保存</w:t>
      </w:r>
    </w:p>
    <w:p>
      <w:pPr>
        <w:spacing w:after="80"/>
        <w:ind w:left="142" w:hanging="142"/>
      </w:pPr>
      <w:r>
        <w:t>• 一份包含 30 天每日交付物的小红书笔记制作、发布与复盘日历</w:t>
      </w:r>
    </w:p>
    <w:p>
      <w:pPr>
        <w:spacing w:after="80"/>
        <w:ind w:left="142" w:hanging="142"/>
      </w:pPr>
      <w:r>
        <w:t>• 一套带内容版本、素材边界、负责人和待观察信号的笔记排期记录</w:t>
      </w:r>
    </w:p>
    <w:p>
      <w:pPr>
        <w:spacing w:after="80"/>
        <w:ind w:left="142" w:hanging="142"/>
      </w:pPr>
      <w:r>
        <w:t>• 一份能够回写关键词选题、日常运营、笔记写作和下月日历的月度内容输入</w:t>
      </w:r>
    </w:p>
    <w:p>
      <w:pPr>
        <w:pStyle w:val="Heading4"/>
      </w:pPr>
      <w:r>
        <w:t>使用示例</w:t>
      </w:r>
    </w:p>
    <w:p>
      <w:r>
        <w:t>建议先用自己的“XHS06 中来源清楚的首批候选选题，以及每条的用户问题、内容边界和待观察信号”建立一份空白项目，再按“先设定本月边界”开始填写；可以查看样例的结构，但不要把样例账号、客户或数字当作自己的记录。</w:t>
      </w:r>
    </w:p>
    <w:p>
      <w:pPr>
        <w:pStyle w:val="Heading4"/>
      </w:pPr>
      <w:r>
        <w:t>常见问题</w:t>
      </w:r>
    </w:p>
    <w:p>
      <w:r>
        <w:rPr>
          <w:b/>
        </w:rPr>
        <w:t xml:space="preserve">填完这张表后下一步做什么？ </w:t>
      </w:r>
      <w:r>
        <w:t>把发布和互动的实际记录继续写入 XHS05 小红书日常运营三表；将新出现的用户原话回写 XHS06；把边界清楚的候选交给 XHS08 完成笔记写作，然后回到本模板生成下一月日历。</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每一天都有可交付的制作、发布、互动、归档或复盘动作；发布内容只解决一个具体用户问题。</w:t>
      </w:r>
    </w:p>
    <w:p>
      <w:pPr>
        <w:spacing w:after="80"/>
        <w:ind w:left="142" w:hanging="142"/>
      </w:pPr>
      <w:r>
        <w:t>• 每条笔记明确标出内容形式、可用素材、负责人/状态和待观察信号；参考链接仅作定位线索，不代替事实依据。</w:t>
      </w:r>
    </w:p>
    <w:p>
      <w:pPr>
        <w:spacing w:after="80"/>
        <w:ind w:left="142" w:hanging="142"/>
      </w:pPr>
      <w:r>
        <w:t>• 所有案例、反馈和素材都遵守授权与匿名化边界，不复制他人标题、正文、封面、私信或后台资料。</w:t>
      </w:r>
    </w:p>
    <w:p>
      <w:pPr>
        <w:spacing w:after="80"/>
        <w:ind w:left="142" w:hanging="142"/>
      </w:pPr>
      <w:r>
        <w:t>• 排期、频率和制作动作符合实际资源；不使用热点、最佳时间、平台数据或单次结果作为未经验证的结论。</w:t>
      </w:r>
    </w:p>
    <w:p>
      <w:bookmarkStart w:id="158" w:name="template_xiaohongshu_note_writing"/>
      <w:pPr>
        <w:pStyle w:val="Heading2"/>
      </w:pPr>
      <w:r>
        <w:t>19.8 小红书爆款笔记写作台</w:t>
      </w:r>
      <w:bookmarkEnd w:id="158"/>
    </w:p>
    <w:p>
      <w:r>
        <w:rPr>
          <w:b/>
        </w:rPr>
        <w:t xml:space="preserve">当前状态 </w:t>
      </w:r>
      <w:r>
        <w:t>智能创作模板 按当前工作区权益使用</w:t>
      </w:r>
    </w:p>
    <w:p>
      <w:r>
        <w:rPr>
          <w:b/>
        </w:rPr>
        <w:t xml:space="preserve">功能入口 </w:t>
      </w:r>
      <w:hyperlink r:id="rId136">
        <w:r>
          <w:rPr>
            <w:color w:val="245B88"/>
          </w:rPr>
          <w:t>https://www.zmtzsk.com/self-media-sop-workspace/?tool=xiaohongshu-note-writing</w:t>
        </w:r>
      </w:hyperlink>
    </w:p>
    <w:p>
      <w:pPr>
        <w:pStyle w:val="Heading4"/>
      </w:pPr>
      <w:r>
        <w:t>用途与背景</w:t>
      </w:r>
    </w:p>
    <w:p>
      <w:r>
        <w:t>从主题、证据到标题、正文与发布检查逐项审阅、确认并回写。 解决先写标题后补内容、封面与正文承诺不一致、案例与素材来源不清、行动引导生硬、发布后只有数据截图而没有可复用经验等问题。 资料库中的标题公式和正文结构可以用作表达参考，但真正可持续的内容必须来自自己的用户问题、可公开材料和制作能力。本模板把这些上游条件写进每篇笔记，避免 AI 或写作者用热点、数据、案例和结果承诺填空。</w:t>
      </w:r>
    </w:p>
    <w:p>
      <w:r>
        <w:rPr>
          <w:b/>
        </w:rPr>
        <w:t xml:space="preserve">适合谁用 </w:t>
      </w:r>
      <w:r>
        <w:t>适合已经在 XHS06 沉淀候选问题、或在 XHS07 排好制作节奏的个人创作者、内容团队和品牌账号。没有成熟选题池时也能使用，但必须先补齐目标用户、问题来源、可用素材和不能讲的边界。</w:t>
      </w:r>
    </w:p>
    <w:p>
      <w:pPr>
        <w:pStyle w:val="Heading4"/>
      </w:pPr>
      <w:r>
        <w:t>使用前准备</w:t>
      </w:r>
    </w:p>
    <w:p>
      <w:pPr>
        <w:spacing w:after="80"/>
        <w:ind w:left="142" w:hanging="142"/>
      </w:pPr>
      <w:r>
        <w:t>• 一条边界清楚的候选主题：目标用户、具体问题、发生场景、内容任务与来源</w:t>
      </w:r>
    </w:p>
    <w:p>
      <w:pPr>
        <w:spacing w:after="80"/>
        <w:ind w:left="142" w:hanging="142"/>
      </w:pPr>
      <w:r>
        <w:t>• 可公开、可解释、已授权或已匿名化的文字、图片、表格、案例类型和素材</w:t>
      </w:r>
    </w:p>
    <w:p>
      <w:pPr>
        <w:spacing w:after="80"/>
        <w:ind w:left="142" w:hanging="142"/>
      </w:pPr>
      <w:r>
        <w:t>• 需要避免的私密信息、未核验结论、公司资料、客户内容、版权素材与绝对化承诺</w:t>
      </w:r>
    </w:p>
    <w:p>
      <w:pPr>
        <w:spacing w:after="80"/>
        <w:ind w:left="142" w:hanging="142"/>
      </w:pPr>
      <w:r>
        <w:t>• 发布后的记录口径：最终版本、素材来源、制作耗时、公开反馈、数据来源与下一步</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标题、口播 / 台词、标签、来源链接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写作 Brief 与证据边界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先把这篇笔记要解决的问题、可讲材料和不能越过的边界写清。后面的标题、封面和正文都以这份 Brief 为准。</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目标用户、问题与内容任务：一篇笔记只解决一个具体问题。先说明读者卡在哪里，再确定这篇笔记能交付什么，而不是先追求夸张标题。可用材料与需要核实的内容：写下可公开、可解释、可复核的材料。没有来源或授权的内容不能被 AI 补成案例。</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标题、封面与阅读承诺</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标题、封面和开头必须回答同一个问题：读者为什么值得继续看，以及看完能完成哪一个小动作。</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标题候选与选择依据：保留多个可审核版本。标题要具体、可被正文兑现，不使用无法证明的“必看”“唯一答案”或结果承诺。封面文案与首屏开场：封面用于说明具体场景，开头先让读者确认自己是否处在这个场景，再进入方法。</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笔记正文与可收藏信息</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将标题承诺写成读者能跟着完成的步骤。正文不堆砌术语，每一段都说明做什么、为什么做以及适用边界。</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正文段落与解释顺序：正文围绕同一个问题推进。每段先给读者一个最小动作，再用简短说明帮助理解。配图、可收藏内容与版式检查：配图不是装饰。每张图都服务一个理解动作，且必须有明确来源和授权状态。</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行动引导、标签与发布检查</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发布前核对行动引导、搜索表达、内容版本、授权和风险。行动引导应自然服务读者，而不是制造无法兑现的承诺。</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自然行动引导与标签表达：标签帮助内容被归档和理解，不用堆砌无来源的热词。行动引导要和正文交付物直接相关。发布版本、授权与风险检查：把实际发布版本留在这里，确保后续复盘看到的是已发生内容，不是草稿中的理想状态。</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发布后回写与下一篇</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发布不是终点。记录这篇笔记真实发生的版本、读者问题与制作过程，再把可复用输入交回选题池、日历和日常运营表。</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真实反馈、数据口径与版本归档：区分已发生事实、个人判断和待补数据。不要把一条评论或短期波动扩大为平台规律。回写位置与下一篇写作任务：让已确认的问题和制作经验回到上游模板，下一篇从更清楚的输入开始，而不是从零重复猜测。</w:t>
            </w:r>
          </w:p>
        </w:tc>
      </w:tr>
    </w:tbl>
    <w:p>
      <w:pPr>
        <w:spacing w:after="20"/>
      </w:pPr>
    </w:p>
    <w:p>
      <w:pPr>
        <w:pStyle w:val="Heading4"/>
      </w:pPr>
      <w:r>
        <w:t>操作步骤</w:t>
      </w:r>
    </w:p>
    <w:p>
      <w:pPr>
        <w:spacing w:after="80"/>
        <w:ind w:left="142" w:hanging="142"/>
      </w:pPr>
      <w:r>
        <w:t>1. 先写 Brief 与证据边界：写清这篇笔记只解决谁的哪个问题、读者能完成什么动作，以及哪些材料不能写进内容。没有可讲证据时，先补材料或暂缓，不要让 AI 猜测。</w:t>
      </w:r>
    </w:p>
    <w:p>
      <w:pPr>
        <w:spacing w:after="80"/>
        <w:ind w:left="142" w:hanging="142"/>
      </w:pPr>
      <w:r>
        <w:t>2. 再审阅标题、封面与开头：保留多个标题候选，但每个候选都要写明对应问题和正文承诺。封面、标题和开头必须使用同一个问题与同一份承诺。</w:t>
      </w:r>
    </w:p>
    <w:p>
      <w:pPr>
        <w:spacing w:after="80"/>
        <w:ind w:left="142" w:hanging="142"/>
      </w:pPr>
      <w:r>
        <w:t>3. 将正文写成最小可执行步骤：每段按照“做什么、为什么做、适用边界”展开，用自制或已授权的配图承接理解和收藏动作。</w:t>
      </w:r>
    </w:p>
    <w:p>
      <w:pPr>
        <w:spacing w:after="80"/>
        <w:ind w:left="142" w:hanging="142"/>
      </w:pPr>
      <w:r>
        <w:t>4. 发布前统一审核：检查自然 CTA、标签表达、最终版本、授权状态和风险项。涉及真实资料、数据、规则、案例或效果时，必须能说明来源、日期和适用范围。</w:t>
      </w:r>
    </w:p>
    <w:p>
      <w:pPr>
        <w:spacing w:after="80"/>
        <w:ind w:left="142" w:hanging="142"/>
      </w:pPr>
      <w:r>
        <w:t>5. 发布后回写下一轮：归档实际版本、制作过程和已授权/公开可见的反馈；将新问题回写 XHS06，将执行与数据回写 XHS05，将节奏更新到 XHS07。</w:t>
      </w:r>
    </w:p>
    <w:p>
      <w:pPr>
        <w:spacing w:after="80"/>
        <w:ind w:left="142" w:hanging="142"/>
      </w:pPr>
      <w:r>
        <w:t>6. 完成后打开完整预览，按共用工作台流程核对并导出 Excel。发布后的执行、互动和数据口径回写 XHS05；把新出现的用户原话和待验证问题补到 XHS06；将实际制作时间和下一篇安排更新到 XHS07。下一篇笔记再从本写作台的 Brief 开始。</w:t>
      </w:r>
    </w:p>
    <w:p>
      <w:pPr>
        <w:pStyle w:val="Heading4"/>
      </w:pPr>
      <w:r>
        <w:t>结果与保存</w:t>
      </w:r>
    </w:p>
    <w:p>
      <w:pPr>
        <w:spacing w:after="80"/>
        <w:ind w:left="142" w:hanging="142"/>
      </w:pPr>
      <w:r>
        <w:t>• 一份包含 Brief、标题、封面、正文、配图、CTA、标签和发布检查的笔记工作稿</w:t>
      </w:r>
    </w:p>
    <w:p>
      <w:pPr>
        <w:spacing w:after="80"/>
        <w:ind w:left="142" w:hanging="142"/>
      </w:pPr>
      <w:r>
        <w:t>• 一套可被复用的证据边界、素材来源、版本和授权记录</w:t>
      </w:r>
    </w:p>
    <w:p>
      <w:pPr>
        <w:spacing w:after="80"/>
        <w:ind w:left="142" w:hanging="142"/>
      </w:pPr>
      <w:r>
        <w:t>• 一份可回写到关键词选题池、内容日历和日常运营表的真实内容反馈输入</w:t>
      </w:r>
    </w:p>
    <w:p>
      <w:pPr>
        <w:pStyle w:val="Heading4"/>
      </w:pPr>
      <w:r>
        <w:t>使用示例</w:t>
      </w:r>
    </w:p>
    <w:p>
      <w:r>
        <w:t>建议先用自己的“一条边界清楚的候选主题：目标用户、具体问题、发生场景、内容任务与来源”建立一份空白项目，再按“先写 Brief 与证据边界”开始填写；可以查看样例的结构，但不要把样例账号、客户或数字当作自己的记录。</w:t>
      </w:r>
    </w:p>
    <w:p>
      <w:pPr>
        <w:pStyle w:val="Heading4"/>
      </w:pPr>
      <w:r>
        <w:t>常见问题</w:t>
      </w:r>
    </w:p>
    <w:p>
      <w:r>
        <w:rPr>
          <w:b/>
        </w:rPr>
        <w:t xml:space="preserve">填完这张表后下一步做什么？ </w:t>
      </w:r>
      <w:r>
        <w:t>发布后的执行、互动和数据口径回写 XHS05；把新出现的用户原话和待验证问题补到 XHS06；将实际制作时间和下一篇安排更新到 XHS07。下一篇笔记再从本写作台的 Brief 开始。</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标题、封面、开头、正文和 CTA 都在回答同一个具体用户问题，正文能够兑现阅读承诺。</w:t>
      </w:r>
    </w:p>
    <w:p>
      <w:pPr>
        <w:spacing w:after="80"/>
        <w:ind w:left="142" w:hanging="142"/>
      </w:pPr>
      <w:r>
        <w:t>• 所有材料均为自制、已授权、匿名化或可公开使用；不复制他人标题、封面、正文、图片、私信或后台资料。</w:t>
      </w:r>
    </w:p>
    <w:p>
      <w:pPr>
        <w:spacing w:after="80"/>
        <w:ind w:left="142" w:hanging="142"/>
      </w:pPr>
      <w:r>
        <w:t>• 事实、个人判断、待验证假设和数据缺口被清楚区分；不把单次反馈、参考链接或相关性说成普遍结论。</w:t>
      </w:r>
    </w:p>
    <w:p>
      <w:pPr>
        <w:spacing w:after="80"/>
        <w:ind w:left="142" w:hanging="142"/>
      </w:pPr>
      <w:r>
        <w:t>• AI 生成内容保持待审阅状态，用户确认前不会覆盖原内容；标题和正文不承诺平台推荐、曝光、涨粉、转化或业务结果。</w:t>
      </w:r>
    </w:p>
    <w:p>
      <w:bookmarkStart w:id="159" w:name="template_xiaohongshu_title_cover_generator"/>
      <w:pPr>
        <w:pStyle w:val="Heading2"/>
      </w:pPr>
      <w:r>
        <w:t>19.9 小红书标题与封面文案生成器</w:t>
      </w:r>
      <w:bookmarkEnd w:id="159"/>
    </w:p>
    <w:p>
      <w:r>
        <w:rPr>
          <w:b/>
        </w:rPr>
        <w:t xml:space="preserve">当前状态 </w:t>
      </w:r>
      <w:r>
        <w:t>智能创作模板 按当前工作区权益使用</w:t>
      </w:r>
    </w:p>
    <w:p>
      <w:r>
        <w:rPr>
          <w:b/>
        </w:rPr>
        <w:t xml:space="preserve">功能入口 </w:t>
      </w:r>
      <w:hyperlink r:id="rId137">
        <w:r>
          <w:rPr>
            <w:color w:val="245B88"/>
          </w:rPr>
          <w:t>https://www.zmtzsk.com/self-media-sop-workspace/?tool=xiaohongshu-title-cover-generator</w:t>
        </w:r>
      </w:hyperlink>
    </w:p>
    <w:p>
      <w:pPr>
        <w:pStyle w:val="Heading4"/>
      </w:pPr>
      <w:r>
        <w:t>用途与背景</w:t>
      </w:r>
    </w:p>
    <w:p>
      <w:r>
        <w:t>将主题、证据与表达边界整理为可审核的标题和封面组合。 解决标题只靠感觉、封面与正文不一致、团队不知道该保留哪种表达、字数和夸张表达无人检查，以及发布后只记结果、不沉淀可复用表达方法的问题。 标题决定读者是否理解主题，封面决定读者能否快速确认场景，正文决定承诺能否兑现。三者脱节会损害信任，也让后续复盘没有依据。先把问题、材料和边界写清，再生成候选，才能把吸引力建立在真实内容上。</w:t>
      </w:r>
    </w:p>
    <w:p>
      <w:r>
        <w:rPr>
          <w:b/>
        </w:rPr>
        <w:t xml:space="preserve">适合谁用 </w:t>
      </w:r>
      <w:r>
        <w:t>适合已经在 XHS06 沉淀了候选问题、准备进入 XHS08 写作阶段的个人创作者、内容团队和品牌账号。没有成熟选题库也可以使用，但开始前必须补齐目标读者、主题、可讲材料和不能讲的边界。</w:t>
      </w:r>
    </w:p>
    <w:p>
      <w:pPr>
        <w:pStyle w:val="Heading4"/>
      </w:pPr>
      <w:r>
        <w:t>使用前准备</w:t>
      </w:r>
    </w:p>
    <w:p>
      <w:pPr>
        <w:spacing w:after="80"/>
        <w:ind w:left="142" w:hanging="142"/>
      </w:pPr>
      <w:r>
        <w:t>• 一个具体的读者问题、发生场景和这篇内容能提供的最小帮助</w:t>
      </w:r>
    </w:p>
    <w:p>
      <w:pPr>
        <w:spacing w:after="80"/>
        <w:ind w:left="142" w:hanging="142"/>
      </w:pPr>
      <w:r>
        <w:t>• 可公开、可解释、已授权、已匿名化或自制的文字、图片、表格和案例类型</w:t>
      </w:r>
    </w:p>
    <w:p>
      <w:pPr>
        <w:spacing w:after="80"/>
        <w:ind w:left="142" w:hanging="142"/>
      </w:pPr>
      <w:r>
        <w:t>• 需要避免的绝对效果、未经核实的数据、真实公司资料、客户信息、他人内容和版权素材</w:t>
      </w:r>
    </w:p>
    <w:p>
      <w:pPr>
        <w:spacing w:after="80"/>
        <w:ind w:left="142" w:hanging="142"/>
      </w:pPr>
      <w:r>
        <w:t>• 计划记录的发布后事实：最终版本、素材来源、制作耗时、公开反馈、数据口径与下一步</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标题、封面文案、目标用户、开头</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生成前 Brief 与表达边界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先确定读者正在遇到的问题、这篇内容能交付什么，以及标题和封面不能超出的范围。标题的任务是让合适的读者看懂主题，不是承诺无法验证的结果。</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主题、读者问题与内容承诺：一组标题和封面只服务一个具体问题。先把读者的困扰和正文真正能给出的帮助写清，后面的候选才有可审核的依据。可用材料与不能使用的表达：AI 只能在这些真实材料内协助生成候选。缺少证据时保留为空或标记待补充，不用看似专业的说法填空。</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标题候选与读者理解理由</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将同一主题写成不同的清晰表达，并用人工评分比较优先级。评分只帮助团队筛选表达方向，不预测曝光、点击、收藏或转化。</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标题候选与人工评分：内容栏填写标题；细化内容依次写清读者问题、表达结构、手动字数核对、封面关系、正文承诺、材料边界、人工保留理由与待观察信号。</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封面文案与首屏一致性</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封面帮助读者更快确认内容是否与自己有关。封面、标题和首屏开头必须说同一件事，只是分工不同，不能相互夸大或重复。</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标题与封面组合：每一组都写明封面要让读者看见什么、版式如何支持理解，以及哪些内容不能放在封面上。首屏开场与内容承接：首屏不是第二个标题。它要先确认读者处于这个场景，再告诉读者这一篇能做的最小动作。</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人工筛选与发布检查</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选出可以进入写作和发布检查的组合，同时明确哪些表达需要改写或暂缓。任何候选在人工确认前都只是建议，不会自动替换已有标题或封面。</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保留、修改与暂缓：保留优先级来自人工评分、材料是否够用和正文能否兑现，不来自对平台数据的猜测。发布前一致性与风险检查：发布前检查事实、素材、表达和标签。没有来源、授权或适用边界的内容，必须删掉、改成待核实，或暂缓发布。</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发布后回写与表达库</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将真实发布版本、读者反馈和下一轮改写条件记录下来。目标是沉淀“什么问题配什么结构、正文如何承接”的方法，不是复制一句表现好的标题。</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实际版本与读者反馈记录：只记录已发生的事实、来源和日期。没有统一数据口径时写“待补充”，不把一次反馈扩大为平台规律。回写位置与下一轮任务：已确认的内容输入返回上游，写作经验返回下游。每次迭代只优先修改一个主要表达变量，保证前后可比较。</w:t>
            </w:r>
          </w:p>
        </w:tc>
      </w:tr>
    </w:tbl>
    <w:p>
      <w:pPr>
        <w:spacing w:after="20"/>
      </w:pPr>
    </w:p>
    <w:p>
      <w:pPr>
        <w:pStyle w:val="Heading4"/>
      </w:pPr>
      <w:r>
        <w:t>操作步骤</w:t>
      </w:r>
    </w:p>
    <w:p>
      <w:pPr>
        <w:spacing w:after="80"/>
        <w:ind w:left="142" w:hanging="142"/>
      </w:pPr>
      <w:r>
        <w:t>1. 先写清 Brief 与边界：填写主题、读者问题、内容承诺、可用材料和不能使用的表达。正文无法提供的内容，标题和封面也不能承诺。</w:t>
      </w:r>
    </w:p>
    <w:p>
      <w:pPr>
        <w:spacing w:after="80"/>
        <w:ind w:left="142" w:hanging="142"/>
      </w:pPr>
      <w:r>
        <w:t>2. 生成不同结构的标题候选：至少保留场景、误区、提问、清单等不同的表达结构。每条候选都写明读者问题、手动字数核对、封面关系、正文承接和待观察信号。</w:t>
      </w:r>
    </w:p>
    <w:p>
      <w:pPr>
        <w:spacing w:after="80"/>
        <w:ind w:left="142" w:hanging="142"/>
      </w:pPr>
      <w:r>
        <w:t>3. 完成人工筛选评分：从清晰度、具体性、张力和可兑现性逐项给 0 至 5 分。系统计算的是人工筛选优先级，不是点击、曝光、涨粉或转化预测。</w:t>
      </w:r>
    </w:p>
    <w:p>
      <w:pPr>
        <w:spacing w:after="80"/>
        <w:ind w:left="142" w:hanging="142"/>
      </w:pPr>
      <w:r>
        <w:t>4. 让封面和首屏承担不同分工：标题说明核心问题，封面帮助确认场景和可交付内容，首屏带读者进入正文第一步。三者必须围绕同一个问题，且不重复堆砌。</w:t>
      </w:r>
    </w:p>
    <w:p>
      <w:pPr>
        <w:spacing w:after="80"/>
        <w:ind w:left="142" w:hanging="142"/>
      </w:pPr>
      <w:r>
        <w:t>5. 发布后回写表达库：归档最终标题、封面、首屏、素材和反馈来源；将新问题回写到 XHS06，把排期更新到 XHS07，并将可复用承接经验交给 XHS08。</w:t>
      </w:r>
    </w:p>
    <w:p>
      <w:pPr>
        <w:spacing w:after="80"/>
        <w:ind w:left="142" w:hanging="142"/>
      </w:pPr>
      <w:r>
        <w:t>6. 完成后打开完整预览，按共用工作台流程核对并导出 Excel。将“优先保留”的组合带入 XHS08 完成正文、配图和发布检查；将最终版本、读者问题与真实反馈回写 XHS05、XHS06 与 XHS07。下一轮从读者问题和可讲材料开始，而不是只复制上一条标题。</w:t>
      </w:r>
    </w:p>
    <w:p>
      <w:pPr>
        <w:pStyle w:val="Heading4"/>
      </w:pPr>
      <w:r>
        <w:t>结果与保存</w:t>
      </w:r>
    </w:p>
    <w:p>
      <w:pPr>
        <w:spacing w:after="80"/>
        <w:ind w:left="142" w:hanging="142"/>
      </w:pPr>
      <w:r>
        <w:t>• 一份包含 Brief、标题候选、人工评分、封面与首屏组合、发布检查和回写记录的工作稿</w:t>
      </w:r>
    </w:p>
    <w:p>
      <w:pPr>
        <w:spacing w:after="80"/>
        <w:ind w:left="142" w:hanging="142"/>
      </w:pPr>
      <w:r>
        <w:t>• 一套可复用的标题结构、封面分工、正文承接边界和人工筛选规则</w:t>
      </w:r>
    </w:p>
    <w:p>
      <w:pPr>
        <w:spacing w:after="80"/>
        <w:ind w:left="142" w:hanging="142"/>
      </w:pPr>
      <w:r>
        <w:t>• 可交给 XHS08 笔记写作台、XHS07 内容日历和 XHS05 日常运营三表的明确输入</w:t>
      </w:r>
    </w:p>
    <w:p>
      <w:pPr>
        <w:pStyle w:val="Heading4"/>
      </w:pPr>
      <w:r>
        <w:t>使用示例</w:t>
      </w:r>
    </w:p>
    <w:p>
      <w:r>
        <w:t>建议先用自己的“一个具体的读者问题、发生场景和这篇内容能提供的最小帮助”建立一份空白项目，再按“先写清 Brief 与边界”开始填写；可以查看样例的结构，但不要把样例账号、客户或数字当作自己的记录。</w:t>
      </w:r>
    </w:p>
    <w:p>
      <w:pPr>
        <w:pStyle w:val="Heading4"/>
      </w:pPr>
      <w:r>
        <w:t>常见问题</w:t>
      </w:r>
    </w:p>
    <w:p>
      <w:r>
        <w:rPr>
          <w:b/>
        </w:rPr>
        <w:t xml:space="preserve">填完这张表后下一步做什么？ </w:t>
      </w:r>
      <w:r>
        <w:t>将“优先保留”的组合带入 XHS08 完成正文、配图和发布检查；将最终版本、读者问题与真实反馈回写 XHS05、XHS06 与 XHS07。下一轮从读者问题和可讲材料开始，而不是只复制上一条标题。</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每条候选都写清读者问题、表达结构、手动字数核对、封面关系、正文承诺、材料边界和待观察信号，不能只留一句标题。</w:t>
      </w:r>
    </w:p>
    <w:p>
      <w:pPr>
        <w:spacing w:after="80"/>
        <w:ind w:left="142" w:hanging="142"/>
      </w:pPr>
      <w:r>
        <w:t>• 标题、封面、首屏和正文都在回答同一个具体问题；正文必须能兑现标题所说的帮助。</w:t>
      </w:r>
    </w:p>
    <w:p>
      <w:pPr>
        <w:spacing w:after="80"/>
        <w:ind w:left="142" w:hanging="142"/>
      </w:pPr>
      <w:r>
        <w:t>• 评分完整后才使用总分；高分只表示优先人工审核或测试，不代表平台会推荐，也不承诺任何数据或业务结果。</w:t>
      </w:r>
    </w:p>
    <w:p>
      <w:pPr>
        <w:spacing w:after="80"/>
        <w:ind w:left="142" w:hanging="142"/>
      </w:pPr>
      <w:r>
        <w:t>• 所有文字、图片、案例和反馈都有可说明的来源、授权或匿名化处理；AI 建议必须由用户确认后才能写入。</w:t>
      </w:r>
    </w:p>
    <w:p>
      <w:bookmarkStart w:id="160" w:name="template_xiaohongshu_brand_marketing_six_table"/>
      <w:pPr>
        <w:pStyle w:val="Heading2"/>
      </w:pPr>
      <w:r>
        <w:t>19.10 小红书品牌营销六表在线版</w:t>
      </w:r>
      <w:bookmarkEnd w:id="160"/>
    </w:p>
    <w:p>
      <w:r>
        <w:rPr>
          <w:b/>
        </w:rPr>
        <w:t xml:space="preserve">当前状态 </w:t>
      </w:r>
      <w:r>
        <w:t>智能创作模板 按当前工作区权益使用</w:t>
      </w:r>
    </w:p>
    <w:p>
      <w:r>
        <w:rPr>
          <w:b/>
        </w:rPr>
        <w:t xml:space="preserve">功能入口 </w:t>
      </w:r>
      <w:hyperlink r:id="rId138">
        <w:r>
          <w:rPr>
            <w:color w:val="245B88"/>
          </w:rPr>
          <w:t>https://www.zmtzsk.com/self-media-sop-workspace/?tool=xiaohongshu-brand-marketing-six-table</w:t>
        </w:r>
      </w:hyperlink>
    </w:p>
    <w:p>
      <w:pPr>
        <w:pStyle w:val="Heading4"/>
      </w:pPr>
      <w:r>
        <w:t>用途与背景</w:t>
      </w:r>
    </w:p>
    <w:p>
      <w:r>
        <w:t>用目标、内容、达人、预算、投放与复盘六表串起可审阅的营销项目。 解决目标与内容脱节、达人 Brief 边界不清、预算和执行记录混在一起、投放前没有数据口径、复盘只留截图却无法指导下一轮的问题。 资料库中的六张表分别处理目标、内容策略、费用、节奏与验证。在线版保留这种分工，但把它们联成一条可追溯的协作链：品牌目标决定内容与达人，实际资源决定预算和投放，真实记录才能支持复盘。</w:t>
      </w:r>
    </w:p>
    <w:p>
      <w:r>
        <w:rPr>
          <w:b/>
        </w:rPr>
        <w:t xml:space="preserve">适合谁用 </w:t>
      </w:r>
      <w:r>
        <w:t>适合小红书品牌项目的品牌负责人、市场团队、内容负责人和服务团队，在正式内容生产、达人协作或付费投放前共同填写。个人创作者也可以使用其中的目标、内容和复盘模块，但不能用它替代审批、合同或财务系统。</w:t>
      </w:r>
    </w:p>
    <w:p>
      <w:pPr>
        <w:pStyle w:val="Heading4"/>
      </w:pPr>
      <w:r>
        <w:t>使用前准备</w:t>
      </w:r>
    </w:p>
    <w:p>
      <w:pPr>
        <w:spacing w:after="80"/>
        <w:ind w:left="142" w:hanging="142"/>
      </w:pPr>
      <w:r>
        <w:t>• 品牌、产品、目标用户、项目周期和已确认的业务任务</w:t>
      </w:r>
    </w:p>
    <w:p>
      <w:pPr>
        <w:spacing w:after="80"/>
        <w:ind w:left="142" w:hanging="142"/>
      </w:pPr>
      <w:r>
        <w:t>• 可公开或已授权的产品资料、素材、达人信息、内容版本与合作文件</w:t>
      </w:r>
    </w:p>
    <w:p>
      <w:pPr>
        <w:spacing w:after="80"/>
        <w:ind w:left="142" w:hanging="142"/>
      </w:pPr>
      <w:r>
        <w:t>• 预算、报价、费用、平台数据和经营数据的实际来源、时间范围、审批人与负责团队</w:t>
      </w:r>
    </w:p>
    <w:p>
      <w:pPr>
        <w:spacing w:after="80"/>
        <w:ind w:left="142" w:hanging="142"/>
      </w:pPr>
      <w:r>
        <w:t>• 需要避免的医疗化表述、绝对效果、未经授权案例、隐私资料、虚构数据和平台结论</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目标、产品 / 服务、预算（元）、负责人、截止日期、前置任务</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品牌目标与项目边界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先明确品牌、产品、受众和项目要解决的真实问题。所有内容、达人、预算和复盘都以这份边界为准，而不是从预设的投放结论开始。</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品牌、产品与目标用户：将品牌要表达的价值和用户正在遇到的问题拆开写。没有可公开说明的产品信息或授权素材时，先补充资料，不让 AI 编造卖点。项目目标、证据与不能承诺的结果：目标应分成已确认的业务任务、需要验证的用户信号和待补充的数据口径。平台表现、销售、品牌认知或搜索变化都必须有实际来源与时间范围。</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目标拆解与验证条件</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将项目目标拆成可控制的内容、合作、审核与观察动作。把事实、待验证假设和数据缺口分开，避免为了完成表格而填入猜测数字。</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目标路径与阶段检查点：先写项目如何从输入走到可验证的内容动作，再写每一步的最低检查条件。阶段名称可调整，但一次只验证一个主要变化。基线、口径与需要补充的信息：不把空白基线伪装成零，也不把经验判断写成预测。需要金额、成本、搜索或经营数据时，必须标明来源、日期和实际负责人。</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内容策略与资产计划</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把内容策略写成用户问题、表达任务、可用素材和阶段节奏，而不是笼统的“种草内容”。每条内容都需要说明可兑现的帮助和素材来源。</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内容支柱与表达任务：内容支柱用于分配创作方向，不等同于平台热门话题。每个方向只围绕一个用户问题，并保留适用边界。内容形式、素材与阶段节奏：将新内容、复用内容和制作资源分开记录。复用已有素材前要重新核对授权、时效和表达边界。</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达人结构与合作交付</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达人不是可直接替换的流量标签。先定义其承担的内容角色、筛选依据、授权边界和交付验收方式，再安排合作与二次使用。</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合作角色与筛选依据：按内容角色、受众相关性和实际合作条件筛选，不编造粉丝、互动、报价或影响力数据。任何外部信息都要写明观察日期与来源。Brief、审核与授权交付：每个合作人都使用同一套可审核 Brief，但保留真实表达空间。审核关注事实、素材、授权和内容承诺，不将合作内容改成统一的夸张话术。</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预算与投放验证</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预算、费用和付费投放必须有真实审批、来源与时间范围。该表用于管理计划与验证，不会根据行业印象填入金额、成本、效果或分配比例。</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预算来源、审批与费用口径：先确认预算是否存在、归属哪个周期和负责人，再讨论分配。没有批准的金额应明确标为待审批，不将计划金额当作已发生费用。投放边界与单变量验证：付费投放是可选动作，不是默认答案。先说明业务目标、素材状态、审批条件和数据回收方式，再决定是否进入测试。</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执行复盘与下一轮回写</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把实际执行、素材版本、公开反馈和数据口径回写到六表中。复盘的价值是决定下一轮保留、改写或暂停什么，而不是用单次波动包装成成功结论。</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实际执行与跨表检查：每个发布、合作和投放动作都要能回到最初的品牌目标、内容任务、达人 Brief 和预算记录。复盘结论与下一轮动作：把结论写成有依据的保留、改写或暂停建议。每轮优先调整一个主要变量，并说明需要补充什么信息才能继续判断。</w:t>
            </w:r>
          </w:p>
        </w:tc>
      </w:tr>
    </w:tbl>
    <w:p>
      <w:pPr>
        <w:spacing w:after="20"/>
      </w:pPr>
    </w:p>
    <w:p>
      <w:pPr>
        <w:pStyle w:val="Heading4"/>
      </w:pPr>
      <w:r>
        <w:t>操作步骤</w:t>
      </w:r>
    </w:p>
    <w:p>
      <w:pPr>
        <w:spacing w:after="80"/>
        <w:ind w:left="142" w:hanging="142"/>
      </w:pPr>
      <w:r>
        <w:t>1. 明确品牌目标与表达边界：先写用户问题、产品资料、可讲材料和不应承诺的结果。目标不足以被公开资料支撑时，先补证据或缩小承诺。</w:t>
      </w:r>
    </w:p>
    <w:p>
      <w:pPr>
        <w:spacing w:after="80"/>
        <w:ind w:left="142" w:hanging="142"/>
      </w:pPr>
      <w:r>
        <w:t>2. 拆解阶段动作与数据口径：将目标改写成可控制的内容、审核、合作和观察动作；基线、预算和费用没有来源时，明确写为待补。</w:t>
      </w:r>
    </w:p>
    <w:p>
      <w:pPr>
        <w:spacing w:after="80"/>
        <w:ind w:left="142" w:hanging="142"/>
      </w:pPr>
      <w:r>
        <w:t>3. 安排内容、达人与交付：每条内容和每位合作人都要对应一个用户问题、可用素材、授权边界、交付版本和审核节点。</w:t>
      </w:r>
    </w:p>
    <w:p>
      <w:pPr>
        <w:spacing w:after="80"/>
        <w:ind w:left="142" w:hanging="142"/>
      </w:pPr>
      <w:r>
        <w:t>4. 管理预算和投放验证：只有在审批、素材、落地信息和数据口径已确认时才进入测试；一次只验证一个主要变量，不预设 ROI 或增长结果。</w:t>
      </w:r>
    </w:p>
    <w:p>
      <w:pPr>
        <w:spacing w:after="80"/>
        <w:ind w:left="142" w:hanging="142"/>
      </w:pPr>
      <w:r>
        <w:t>5. 复盘并回写下一轮：记录最终版本、实际资源、公开反馈、数据来源和待补信息，将结论分成事实、判断和假设，再决定保留、改写或暂停。</w:t>
      </w:r>
    </w:p>
    <w:p>
      <w:pPr>
        <w:spacing w:after="80"/>
        <w:ind w:left="142" w:hanging="142"/>
      </w:pPr>
      <w:r>
        <w:t>6. 完成后打开完整预览，按共用工作台流程核对并导出 Excel。将确定的用户问题和内容方向回写 XHS06 与 XHS07，进入 XHS08 完成笔记；需要启动达人合作时转入 XHS11。发布、合作与投放后的实际版本、费用、反馈和数据来源继续回写本表，再决定下一轮保留、改写或暂停。</w:t>
      </w:r>
    </w:p>
    <w:p>
      <w:pPr>
        <w:pStyle w:val="Heading4"/>
      </w:pPr>
      <w:r>
        <w:t>结果与保存</w:t>
      </w:r>
    </w:p>
    <w:p>
      <w:pPr>
        <w:spacing w:after="80"/>
        <w:ind w:left="142" w:hanging="142"/>
      </w:pPr>
      <w:r>
        <w:t>• 一份涵盖品牌目标、目标拆解、内容、达人、预算和复盘的可导出项目工作稿</w:t>
      </w:r>
    </w:p>
    <w:p>
      <w:pPr>
        <w:spacing w:after="80"/>
        <w:ind w:left="142" w:hanging="142"/>
      </w:pPr>
      <w:r>
        <w:t>• 一套可追溯的内容素材、达人交付、审批、费用和数据口径记录</w:t>
      </w:r>
    </w:p>
    <w:p>
      <w:pPr>
        <w:spacing w:after="80"/>
        <w:ind w:left="142" w:hanging="142"/>
      </w:pPr>
      <w:r>
        <w:t>• 可回写到 XHS06 选题池、XHS07 内容日历、XHS08 笔记写作及后续达人合作模板的下一轮输入</w:t>
      </w:r>
    </w:p>
    <w:p>
      <w:pPr>
        <w:pStyle w:val="Heading4"/>
      </w:pPr>
      <w:r>
        <w:t>使用示例</w:t>
      </w:r>
    </w:p>
    <w:p>
      <w:r>
        <w:t>建议先用自己的“品牌、产品、目标用户、项目周期和已确认的业务任务”建立一份空白项目，再按“明确品牌目标与表达边界”开始填写；可以查看样例的结构，但不要把样例账号、客户或数字当作自己的记录。</w:t>
      </w:r>
    </w:p>
    <w:p>
      <w:pPr>
        <w:pStyle w:val="Heading4"/>
      </w:pPr>
      <w:r>
        <w:t>常见问题</w:t>
      </w:r>
    </w:p>
    <w:p>
      <w:r>
        <w:rPr>
          <w:b/>
        </w:rPr>
        <w:t xml:space="preserve">填完这张表后下一步做什么？ </w:t>
      </w:r>
      <w:r>
        <w:t>将确定的用户问题和内容方向回写 XHS06 与 XHS07，进入 XHS08 完成笔记；需要启动达人合作时转入 XHS11。发布、合作与投放后的实际版本、费用、反馈和数据来源继续回写本表，再决定下一轮保留、改写或暂停。</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所有品牌目标、内容、达人、预算和投放动作都能说明来源、负责人、日期和适用边界；没有来源的数字明确标为待补。</w:t>
      </w:r>
    </w:p>
    <w:p>
      <w:pPr>
        <w:spacing w:after="80"/>
        <w:ind w:left="142" w:hanging="142"/>
      </w:pPr>
      <w:r>
        <w:t>• 内容、达人 Brief、封面/正文、合作标识和落地信息围绕同一个具体用户问题，不复制他人内容或要求虚假体验。</w:t>
      </w:r>
    </w:p>
    <w:p>
      <w:pPr>
        <w:spacing w:after="80"/>
        <w:ind w:left="142" w:hanging="142"/>
      </w:pPr>
      <w:r>
        <w:t>• 预算、费用、报价、成本、搜索、互动、转化和经营数据只记录真实审批或系统来源，不编造行业均值、竞品数据、平台规律或 ROI。</w:t>
      </w:r>
    </w:p>
    <w:p>
      <w:pPr>
        <w:spacing w:after="80"/>
        <w:ind w:left="142" w:hanging="142"/>
      </w:pPr>
      <w:r>
        <w:t>• AI 输出只作为待审阅建议，用户确认后才写入；每一轮复盘只优先调整一个主要变量，并保留下一轮需要补充的证据。</w:t>
      </w:r>
    </w:p>
    <w:p>
      <w:bookmarkStart w:id="161" w:name="template_xiaohongshu_creator_brief_tracker"/>
      <w:pPr>
        <w:pStyle w:val="Heading2"/>
      </w:pPr>
      <w:r>
        <w:t>19.11 小红书达人 Brief 与合作进度</w:t>
      </w:r>
      <w:bookmarkEnd w:id="161"/>
    </w:p>
    <w:p>
      <w:r>
        <w:rPr>
          <w:b/>
        </w:rPr>
        <w:t xml:space="preserve">当前状态 </w:t>
      </w:r>
      <w:r>
        <w:t>智能创作模板 按当前工作区权益使用</w:t>
      </w:r>
    </w:p>
    <w:p>
      <w:r>
        <w:rPr>
          <w:b/>
        </w:rPr>
        <w:t xml:space="preserve">功能入口 </w:t>
      </w:r>
      <w:hyperlink r:id="rId139">
        <w:r>
          <w:rPr>
            <w:color w:val="245B88"/>
          </w:rPr>
          <w:t>https://www.zmtzsk.com/self-media-sop-workspace/?tool=xiaohongshu-creator-brief-tracker</w:t>
        </w:r>
      </w:hyperlink>
    </w:p>
    <w:p>
      <w:pPr>
        <w:pStyle w:val="Heading4"/>
      </w:pPr>
      <w:r>
        <w:t>用途与背景</w:t>
      </w:r>
    </w:p>
    <w:p>
      <w:r>
        <w:t>将合作需求、候选筛选、Brief、审核、发布与归档连成可追溯项目。 解决合作目标含糊、候选筛选没有依据、Brief 只写卖点不写边界、草稿版本失控、素材授权缺失、发布后无法追溯与复用经验的问题。 资料库中的合作计划表强调准备、筛选、沟通、内容跟进和归档，报名表提供账号与档期的基础登记。本模板将它们整合为在线流程，并额外加入事实核对、合作标识、素材授权和最小化信息保存要求，让每一步都能回到真实记录。</w:t>
      </w:r>
    </w:p>
    <w:p>
      <w:r>
        <w:rPr>
          <w:b/>
        </w:rPr>
        <w:t xml:space="preserve">适合谁用 </w:t>
      </w:r>
      <w:r>
        <w:t>适合负责小红书品牌合作、门店探店、产品种草或内容共创的品牌方、市场团队、服务团队与创作者协作使用。它不替代合同、财务、审批、物流或客户关系系统，涉及费用、合同和敏感个人信息时应以正式系统与团队规则为准。</w:t>
      </w:r>
    </w:p>
    <w:p>
      <w:pPr>
        <w:pStyle w:val="Heading4"/>
      </w:pPr>
      <w:r>
        <w:t>使用前准备</w:t>
      </w:r>
    </w:p>
    <w:p>
      <w:pPr>
        <w:spacing w:after="80"/>
        <w:ind w:left="142" w:hanging="142"/>
      </w:pPr>
      <w:r>
        <w:t>• 品牌、产品、目标读者、合作目的、可公开的产品资料与需要避免的表达</w:t>
      </w:r>
    </w:p>
    <w:p>
      <w:pPr>
        <w:spacing w:after="80"/>
        <w:ind w:left="142" w:hanging="142"/>
      </w:pPr>
      <w:r>
        <w:t>• 候选账号的公开资料来源、观察日期、实际联系人与已获允许的联系渠道</w:t>
      </w:r>
    </w:p>
    <w:p>
      <w:pPr>
        <w:spacing w:after="80"/>
        <w:ind w:left="142" w:hanging="142"/>
      </w:pPr>
      <w:r>
        <w:t>• 双方已确认或待确认的合作形式、档期、交付物、审核方式、合作标识和授权范围</w:t>
      </w:r>
    </w:p>
    <w:p>
      <w:pPr>
        <w:spacing w:after="80"/>
        <w:ind w:left="142" w:hanging="142"/>
      </w:pPr>
      <w:r>
        <w:t>• 需要留存的 Brief、素材、版本、链接、审批和归档位置；不将未授权的私人资料放入模板</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账号 / 作者、交付内容、审核要求、截止日期、负责人、预算（元）</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合作需求与项目边界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先说明要解决的用户问题、可讲材料、合作形式和不能越过的边界。合作需求没有被产品资料与授权支持时，不进入邀约。</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品牌、产品与合作目标：先写清合作为什么存在，而不是先追求达人数量或数据。目标、卖点和素材必须来自已确认资料。合作形式、可讲材料与禁用表达：把创作空间和不能使用的说法同时写清。对达人不得要求虚假体验、夸张对比或绕过广告标识。</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报名筛选与合作确认</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将候选账号、公开观察、沟通状态和确认条件放在同一处。资料不足时标记待补，不用经验猜测粉丝、报价、档期或合作表现。</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候选账号与公开观察记录：候选人可按实际数量新增。只记录有来源的公开观察与经过允许的联系信息，不将推测写成账号事实。筛选结论、联系人与确认条件：筛选不是自动淘汰或承诺合作。每个结论要有负责人、来源、需补信息和下一步，最终以双方实际确认与正式文件为准。</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Brief 与素材交接</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把每位确认合作人的内容任务、可讲事实、素材授权、审核方式和实际负责人写成可执行 Brief。AI 可以帮助整理表达，但不会生成不存在的卖点或合作承诺。</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内容任务与创作要求：Brief 只定义必须兑现的事实与边界，保留创作者自己的表达。标题、封面和正文都应服务同一个用户问题。素材、授权与交接记录：素材交接必须可追溯。不要把网络图片、其他客户资料、聊天截图或未获授权的人像直接交给创作者使用。</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内容审阅与发布跟进</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先审阅事实、边界、合作标识、素材授权和版本一致性，再决定是否发布。发布记录只保存实际发生的信息，不用预期数据替代结果。</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草稿审核与修改记录：审核意见应可执行且尊重创作者的真实表达。每次修改记录原因与版本，不把审阅变成统一夸张话术。发布确认与链接归档：发布后归档实际版本、公开链接、合作标识与问题记录。平台表现应来自真实后台或公开记录，并说明来源和日期。</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验收归档与下一轮回写</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合作验收关注已确认的交付、版本、授权与归档是否完整。复盘只基于真实记录，结论需区分事实、判断和待验证问题。</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交付验收与资料归档：验收不等同于保证传播或经营结果。先核对已约定的实际交付物，再记录缺失、变更和可复用资料。合作复盘与下一轮动作：将本轮真实执行转成下一轮可以验证的小动作，不把一次发布或个别反馈直接定义为普遍规律。</w:t>
            </w:r>
          </w:p>
        </w:tc>
      </w:tr>
    </w:tbl>
    <w:p>
      <w:pPr>
        <w:spacing w:after="20"/>
      </w:pPr>
    </w:p>
    <w:p>
      <w:pPr>
        <w:pStyle w:val="Heading4"/>
      </w:pPr>
      <w:r>
        <w:t>操作步骤</w:t>
      </w:r>
    </w:p>
    <w:p>
      <w:pPr>
        <w:spacing w:after="80"/>
        <w:ind w:left="142" w:hanging="142"/>
      </w:pPr>
      <w:r>
        <w:t>1. 先冻结合作边界：写清合作要帮助用户理解什么、哪些产品资料可讲、哪些说法和素材不能使用。没有事实与授权支撑的承诺，先标为待补。</w:t>
      </w:r>
    </w:p>
    <w:p>
      <w:pPr>
        <w:spacing w:after="80"/>
        <w:ind w:left="142" w:hanging="142"/>
      </w:pPr>
      <w:r>
        <w:t>2. 记录候选与确认条件：以公开观察和实际沟通记录筛选候选账号；粉丝、报价、档期和合作状态没有来源时不作推测，交由实际负责人确认。</w:t>
      </w:r>
    </w:p>
    <w:p>
      <w:pPr>
        <w:spacing w:after="80"/>
        <w:ind w:left="142" w:hanging="142"/>
      </w:pPr>
      <w:r>
        <w:t>3. 共建可审核 Brief：将内容任务、可讲事实、素材、合作标识、草稿版本、审核窗口和双方责任写清，同时保留创作者真实表达空间。</w:t>
      </w:r>
    </w:p>
    <w:p>
      <w:pPr>
        <w:spacing w:after="80"/>
        <w:ind w:left="142" w:hanging="142"/>
      </w:pPr>
      <w:r>
        <w:t>4. 审阅、发布并归档：发布前核对事实、授权、合作标识与版本一致性；发布后记录实际链接和异常，不用预期数据代替真实结果。</w:t>
      </w:r>
    </w:p>
    <w:p>
      <w:pPr>
        <w:spacing w:after="80"/>
        <w:ind w:left="142" w:hanging="142"/>
      </w:pPr>
      <w:r>
        <w:t>5. 验收后回写下一轮：按实际确认的交付、文件与授权验收，区分事实、判断、假设与数据缺口，再将用户问题、内容或合作需求回写上游模板。</w:t>
      </w:r>
    </w:p>
    <w:p>
      <w:pPr>
        <w:spacing w:after="80"/>
        <w:ind w:left="142" w:hanging="142"/>
      </w:pPr>
      <w:r>
        <w:t>6. 完成后打开完整预览，按共用工作台流程核对并导出 Excel。将本轮已确认的用户问题与内容方向回写 XHS06、XHS07 和 XHS08；品牌目标、费用与投放边界回写 XHS10。下一批合作创建独立项目，不将未确认资料直接复用到新合作。</w:t>
      </w:r>
    </w:p>
    <w:p>
      <w:pPr>
        <w:pStyle w:val="Heading4"/>
      </w:pPr>
      <w:r>
        <w:t>结果与保存</w:t>
      </w:r>
    </w:p>
    <w:p>
      <w:pPr>
        <w:spacing w:after="80"/>
        <w:ind w:left="142" w:hanging="142"/>
      </w:pPr>
      <w:r>
        <w:t>• 一份可导出的达人合作项目工作稿，覆盖需求、筛选、Brief、审阅、发布、验收与归档</w:t>
      </w:r>
    </w:p>
    <w:p>
      <w:pPr>
        <w:spacing w:after="80"/>
        <w:ind w:left="142" w:hanging="142"/>
      </w:pPr>
      <w:r>
        <w:t>• 一套可追溯的事实、素材、版本、授权、合作标识与责任人记录</w:t>
      </w:r>
    </w:p>
    <w:p>
      <w:pPr>
        <w:spacing w:after="80"/>
        <w:ind w:left="142" w:hanging="142"/>
      </w:pPr>
      <w:r>
        <w:t>• 可回写到 XHS06 选题池、XHS07 内容日历、XHS08 笔记写作和 XHS10 品牌营销项目的下一轮输入</w:t>
      </w:r>
    </w:p>
    <w:p>
      <w:pPr>
        <w:pStyle w:val="Heading4"/>
      </w:pPr>
      <w:r>
        <w:t>使用示例</w:t>
      </w:r>
    </w:p>
    <w:p>
      <w:r>
        <w:t>建议先用自己的“品牌、产品、目标读者、合作目的、可公开的产品资料与需要避免的表达”建立一份空白项目，再按“先冻结合作边界”开始填写；可以查看样例的结构，但不要把样例账号、客户或数字当作自己的记录。</w:t>
      </w:r>
    </w:p>
    <w:p>
      <w:pPr>
        <w:pStyle w:val="Heading4"/>
      </w:pPr>
      <w:r>
        <w:t>常见问题</w:t>
      </w:r>
    </w:p>
    <w:p>
      <w:r>
        <w:rPr>
          <w:b/>
        </w:rPr>
        <w:t xml:space="preserve">填完这张表后下一步做什么？ </w:t>
      </w:r>
      <w:r>
        <w:t>将本轮已确认的用户问题与内容方向回写 XHS06、XHS07 和 XHS08；品牌目标、费用与投放边界回写 XHS10。下一批合作创建独立项目，不将未确认资料直接复用到新合作。</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每位候选账号、合作结论、档期、报价、费用和数据都能说明来源、观察日期、负责人和待补信息；没有来源时不把猜测写成事实。</w:t>
      </w:r>
    </w:p>
    <w:p>
      <w:pPr>
        <w:spacing w:after="80"/>
        <w:ind w:left="142" w:hanging="142"/>
      </w:pPr>
      <w:r>
        <w:t>• Brief 同时包含用户问题、可讲事实、禁用表达、素材授权、合作标识、草稿审核和交付归档，不要求虚假体验、夸张承诺或复制他人内容。</w:t>
      </w:r>
    </w:p>
    <w:p>
      <w:pPr>
        <w:spacing w:after="80"/>
        <w:ind w:left="142" w:hanging="142"/>
      </w:pPr>
      <w:r>
        <w:t>• 个人联系方式、聊天记录、身份资料和其他敏感信息遵循最小化原则；导出文件只保留协作必需内容。</w:t>
      </w:r>
    </w:p>
    <w:p>
      <w:pPr>
        <w:spacing w:after="80"/>
        <w:ind w:left="142" w:hanging="142"/>
      </w:pPr>
      <w:r>
        <w:t>• AI 输出始终是待审阅建议，用户确认后才写入；复盘只根据真实交付和有来源的记录，不能承诺传播、转化或经营结果。</w:t>
      </w:r>
    </w:p>
    <w:p>
      <w:bookmarkStart w:id="162" w:name="template_xiaohongshu_competitor_investment_roi"/>
      <w:pPr>
        <w:pStyle w:val="Heading2"/>
      </w:pPr>
      <w:r>
        <w:t>19.12 小红书竞品投放与达人 ROI</w:t>
      </w:r>
      <w:bookmarkEnd w:id="162"/>
    </w:p>
    <w:p>
      <w:r>
        <w:rPr>
          <w:b/>
        </w:rPr>
        <w:t xml:space="preserve">当前状态 </w:t>
      </w:r>
      <w:r>
        <w:t>智能创作模板 按当前工作区权益使用</w:t>
      </w:r>
    </w:p>
    <w:p>
      <w:r>
        <w:rPr>
          <w:b/>
        </w:rPr>
        <w:t xml:space="preserve">功能入口 </w:t>
      </w:r>
      <w:hyperlink r:id="rId140">
        <w:r>
          <w:rPr>
            <w:color w:val="245B88"/>
          </w:rPr>
          <w:t>https://www.zmtzsk.com/self-media-sop-workspace/?tool=xiaohongshu-competitor-investment-roi</w:t>
        </w:r>
      </w:hyperlink>
    </w:p>
    <w:p>
      <w:pPr>
        <w:pStyle w:val="Heading4"/>
      </w:pPr>
      <w:r>
        <w:t>用途与背景</w:t>
      </w:r>
    </w:p>
    <w:p>
      <w:r>
        <w:t>将竞品观察、实际成本、结果口径与下一轮测试放入可追溯复盘。 解决竞品观察没有日期和来源、内容与达人结构混在一起、成本漏记或重复、过程互动被当成成交、ROI 口径不统一、一次表现被放大成投放结论，以及复盘不能回写下一轮的问题。 资料库中的竞品投放节奏分析表提供了内容数量、商业内容、互动集中度、内容形式和达人量级的观察框架；达人推广爆品对比表补充了内容、合作和结果维度；品牌营销六表强调分阶段测试、成本预估与结果监控。本模板将三者拆成在线工作流，并额外要求每项数据写明来源、日期、口径、权限与数据缺口。</w:t>
      </w:r>
    </w:p>
    <w:p>
      <w:r>
        <w:rPr>
          <w:b/>
        </w:rPr>
        <w:t xml:space="preserve">适合谁用 </w:t>
      </w:r>
      <w:r>
        <w:t>适合品牌投放、媒介、内容、运营和服务团队，用于小红书种草、达人合作、内容测试或投放复盘。它不替代广告后台、财务、合同、结算、CRM 或归因系统；涉及金额、个人资料、合同和经营结果时，应以正式系统、审批与团队制度为准。</w:t>
      </w:r>
    </w:p>
    <w:p>
      <w:pPr>
        <w:pStyle w:val="Heading4"/>
      </w:pPr>
      <w:r>
        <w:t>使用前准备</w:t>
      </w:r>
    </w:p>
    <w:p>
      <w:pPr>
        <w:spacing w:after="80"/>
        <w:ind w:left="142" w:hanging="142"/>
      </w:pPr>
      <w:r>
        <w:t>• 本轮要解决的真实业务问题、观察范围、时间周期、负责人和截止日期</w:t>
      </w:r>
    </w:p>
    <w:p>
      <w:pPr>
        <w:spacing w:after="80"/>
        <w:ind w:left="142" w:hanging="142"/>
      </w:pPr>
      <w:r>
        <w:t>• 竞品公开内容的观察记录、链接/截图位置、观察日期与分类规则；不采集私人或未授权信息</w:t>
      </w:r>
    </w:p>
    <w:p>
      <w:pPr>
        <w:spacing w:after="80"/>
        <w:ind w:left="142" w:hanging="142"/>
      </w:pPr>
      <w:r>
        <w:t>• 己方已确认的达人合作、广告、制作或服务成本资料，以及预算、审批、合同、结算和币种口径</w:t>
      </w:r>
    </w:p>
    <w:p>
      <w:pPr>
        <w:spacing w:after="80"/>
        <w:ind w:left="142" w:hanging="142"/>
      </w:pPr>
      <w:r>
        <w:t>• 平台/业务系统导出的过程与经营数据、数据日期、归因窗口、指标分子分母和数据权限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数据口径、收入（元）、退款（元）、成本（元）、投放费（元）、其他费用（元）、利润（元）、ROI、来源链接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研究范围与数据口径</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先把竞品公开观察、自身实际投入和经营结果拆开记录。ROI 不是单一数字，先确认它的分子、分母、时间范围、币种与数据来源。</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本轮项目与观察边界：写清这次要判断什么、观察谁、看哪个时间段。竞品数据只能记录公开可核验信息，不能把推测当作事实。ROI、成本与效果的统一定义：同一个词在不同团队可能含义不同。先定义再填数，数据不完整时标为待补，不用估算补齐。</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竞品节奏与内容结构观察</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以资料库的投放节奏分析为基础，观察内容数量、商业内容占比、互动集中度和图文/视频结构。这里记录的是观察，不是竞品预算、成交或 ROI 的推断。</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阶段记录公开可见节奏：将观察周期切成可复核的周或月，并保留观察日期。没有完整样本时直接说明缺口。内容形式与表达结构：记录可观察到的内容方向、形式与承接方式，用来形成自己的测试假设，不复制竞品表达或素材。</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达人与合作结构对比</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按照达人推广爆品对比表的思路，比较公开可见账号类型、内容方式与合作标识；自身合作资料以 XHS11 的实际确认记录为准。</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公开达人结构观察：用量级、垂类、内容形式和合作标识描述公开观察。粉丝、报价、档期、机构和合作条件没有可靠来源时不填写。本项目实际合作投入：这部分只填写己方已确认、已审批或已结算的资料，建立从 XHS11 合作项目到本模板的可追溯回写。</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自身投放成本与结果监控</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把实际支出、过程信号和经营结果分层放置。没有归因证据时，不能把互动、搜索或点击直接换算成销售额、转化或 ROI。</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成本归集与审批核对：先确认哪些费用纳入本轮，避免漏记达人、广告、服务、样品或其他已批准成本，也不要擅自将不相关成本并入。结果、归因与数据缺口：先记录事实，再说明可用的归因范围；过程指标可以帮助判断内容，但不自动等于经营结果。</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复盘结论与下一轮测试</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最终输出不是“扩大/缩减预算”的直觉，而是一条带依据、边界、负责人和暂停条件的下一步。一次只改变一个主要变量。</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事实、判断与假设分离：复盘时先列出来源明确的事实，再写判断和仍需验证的假设，避免竞品观察与自身结果互相替代。下一轮最小测试与回写：把结论转换成能执行、能回看、不会扩大风险的单变量测试，并同步回写关联模板。</w:t>
            </w:r>
          </w:p>
        </w:tc>
      </w:tr>
    </w:tbl>
    <w:p>
      <w:pPr>
        <w:spacing w:after="20"/>
      </w:pPr>
    </w:p>
    <w:p>
      <w:pPr>
        <w:pStyle w:val="Heading4"/>
      </w:pPr>
      <w:r>
        <w:t>操作步骤</w:t>
      </w:r>
    </w:p>
    <w:p>
      <w:pPr>
        <w:spacing w:after="80"/>
        <w:ind w:left="142" w:hanging="142"/>
      </w:pPr>
      <w:r>
        <w:t>1. 先统一口径：在填数字前定义 ROI 分子、分母、纳入成本、时间范围、税费与归因窗口。资料不足时明确“暂不能计算”，不要先得出结论。</w:t>
      </w:r>
    </w:p>
    <w:p>
      <w:pPr>
        <w:spacing w:after="80"/>
        <w:ind w:left="142" w:hanging="142"/>
      </w:pPr>
      <w:r>
        <w:t>2. 记录公开观察：按可复核的周期记录竞品内容节奏、商业内容、互动集中度、形式和达人结构。它只用于形成假设，不反推预算、成交或平台机制。</w:t>
      </w:r>
    </w:p>
    <w:p>
      <w:pPr>
        <w:spacing w:after="80"/>
        <w:ind w:left="142" w:hanging="142"/>
      </w:pPr>
      <w:r>
        <w:t>3. 归集己方真实成本与交付：将每笔已确认成本和实际交付连接到来源文件、日期、审批人和对应周期；合作细节与授权回写 XHS11。</w:t>
      </w:r>
    </w:p>
    <w:p>
      <w:pPr>
        <w:spacing w:after="80"/>
        <w:ind w:left="142" w:hanging="142"/>
      </w:pPr>
      <w:r>
        <w:t>4. 分层看结果：过程信号、业务结果和归因缺口分开记录。只有来源与口径一致的实际回收金额，才能进入 ROI 计算。</w:t>
      </w:r>
    </w:p>
    <w:p>
      <w:pPr>
        <w:spacing w:after="80"/>
        <w:ind w:left="142" w:hanging="142"/>
      </w:pPr>
      <w:r>
        <w:t>5. 输出单变量测试：把本轮事实、判断与假设分开，只选择一个可执行变量，写清保留、改写、暂停条件与回写位置。</w:t>
      </w:r>
    </w:p>
    <w:p>
      <w:pPr>
        <w:spacing w:after="80"/>
        <w:ind w:left="142" w:hanging="142"/>
      </w:pPr>
      <w:r>
        <w:t>6. 完成后打开完整预览，按共用工作台流程核对并导出 Excel。先补齐无法计算或无法比较的来源与口径，再将已确认的预算、投放边界回写 XHS10，将合作与交付事实回写 XHS11，将真实用户问题与可测试内容回写 XHS06、XHS07、XHS08。</w:t>
      </w:r>
    </w:p>
    <w:p>
      <w:pPr>
        <w:pStyle w:val="Heading4"/>
      </w:pPr>
      <w:r>
        <w:t>结果与保存</w:t>
      </w:r>
    </w:p>
    <w:p>
      <w:pPr>
        <w:spacing w:after="80"/>
        <w:ind w:left="142" w:hanging="142"/>
      </w:pPr>
      <w:r>
        <w:t>• 一份可导出的投放与达人 ROI 复盘工作稿，覆盖口径、竞品观察、达人结构、成本、结果与下一轮测试</w:t>
      </w:r>
    </w:p>
    <w:p>
      <w:pPr>
        <w:spacing w:after="80"/>
        <w:ind w:left="142" w:hanging="142"/>
      </w:pPr>
      <w:r>
        <w:t>• 一套可追溯的数据来源、日期、口径、权限、审批和数据缺口记录</w:t>
      </w:r>
    </w:p>
    <w:p>
      <w:pPr>
        <w:spacing w:after="80"/>
        <w:ind w:left="142" w:hanging="142"/>
      </w:pPr>
      <w:r>
        <w:t>• 可回写至 XHS10 品牌营销项目、XHS11 达人合作进度和 XHS06/XHS07/XHS08 内容链路的下一轮输入</w:t>
      </w:r>
    </w:p>
    <w:p>
      <w:pPr>
        <w:pStyle w:val="Heading4"/>
      </w:pPr>
      <w:r>
        <w:t>使用示例</w:t>
      </w:r>
    </w:p>
    <w:p>
      <w:r>
        <w:t>建议先用自己的“本轮要解决的真实业务问题、观察范围、时间周期、负责人和截止日期”建立一份空白项目，再按“先统一口径”开始填写；可以查看样例的结构，但不要把样例账号、客户或数字当作自己的记录。</w:t>
      </w:r>
    </w:p>
    <w:p>
      <w:pPr>
        <w:pStyle w:val="Heading4"/>
      </w:pPr>
      <w:r>
        <w:t>常见问题</w:t>
      </w:r>
    </w:p>
    <w:p>
      <w:r>
        <w:rPr>
          <w:b/>
        </w:rPr>
        <w:t xml:space="preserve">填完这张表后下一步做什么？ </w:t>
      </w:r>
      <w:r>
        <w:t>先补齐无法计算或无法比较的来源与口径，再将已确认的预算、投放边界回写 XHS10，将合作与交付事实回写 XHS11，将真实用户问题与可测试内容回写 XHS06、XHS07、XHS08。</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每项竞品观察和己方数据都能说明来源、观察/导出日期、统计范围、负责人和数据缺口；公开观察不被写成竞品预算、转化或经营结论。</w:t>
      </w:r>
    </w:p>
    <w:p>
      <w:pPr>
        <w:spacing w:after="80"/>
        <w:ind w:left="142" w:hanging="142"/>
      </w:pPr>
      <w:r>
        <w:t>• ROI 的分子、分母、币种、含税规则、成本范围、时间范围和归因窗口一致；任何一项缺失时明确不能计算或不能比较。</w:t>
      </w:r>
    </w:p>
    <w:p>
      <w:pPr>
        <w:spacing w:after="80"/>
        <w:ind w:left="142" w:hanging="142"/>
      </w:pPr>
      <w:r>
        <w:t>• 达人、内容、合作、广告与经营数据均以实际确认记录为准，不编造报价、档期、合作状态、粉丝/互动、投放金额、成交、ROI 或增长。</w:t>
      </w:r>
    </w:p>
    <w:p>
      <w:pPr>
        <w:spacing w:after="80"/>
        <w:ind w:left="142" w:hanging="142"/>
      </w:pPr>
      <w:r>
        <w:t>• AI 建议始终等待用户审阅和采纳；下一轮一次只测试一个主要变量，不建议虚假互动、诱导骚扰、未授权素材或隐私信息。</w:t>
      </w:r>
    </w:p>
    <w:p>
      <w:pPr>
        <w:spacing w:after="80"/>
        <w:ind w:left="142" w:hanging="142"/>
      </w:pPr>
      <w:r>
        <w:t>• 竞品投放观察不能冒充实际成本；ROI =（收入 − 退款）÷ 总成本。</w:t>
      </w:r>
    </w:p>
    <w:p>
      <w:bookmarkStart w:id="163" w:name="templates_wechat_video"/>
      <w:pPr>
        <w:pStyle w:val="Heading1"/>
      </w:pPr>
      <w:r>
        <w:t>20 视频号智能模板</w:t>
      </w:r>
      <w:bookmarkEnd w:id="163"/>
    </w:p>
    <w:p>
      <w:r>
        <w:t>本类含 12 个独立模板。以下每项说明其独特的业务输入、模块与交付；保存、AI 建议审阅及 Excel 导出参见智能模板共用工作台。所列业务字段是模板基础字段，部分分组按定位、执行、证据或复盘场景切换对应列。</w:t>
      </w:r>
    </w:p>
    <w:p>
      <w:bookmarkStart w:id="164" w:name="template_wechat_video_account_positioning"/>
      <w:pPr>
        <w:pStyle w:val="Heading2"/>
      </w:pPr>
      <w:r>
        <w:t>20.1 视频号账号定位与主页搭建</w:t>
      </w:r>
      <w:bookmarkEnd w:id="164"/>
    </w:p>
    <w:p>
      <w:r>
        <w:rPr>
          <w:b/>
        </w:rPr>
        <w:t xml:space="preserve">当前状态 </w:t>
      </w:r>
      <w:r>
        <w:t>智能创作模板 按当前工作区权益使用</w:t>
      </w:r>
    </w:p>
    <w:p>
      <w:r>
        <w:rPr>
          <w:b/>
        </w:rPr>
        <w:t xml:space="preserve">功能入口 </w:t>
      </w:r>
      <w:hyperlink r:id="rId141">
        <w:r>
          <w:rPr>
            <w:color w:val="245B88"/>
          </w:rPr>
          <w:t>https://www.zmtzsk.com/self-media-sop-workspace/?tool=wechat-video-account-positioning</w:t>
        </w:r>
      </w:hyperlink>
    </w:p>
    <w:p>
      <w:pPr>
        <w:pStyle w:val="Heading4"/>
      </w:pPr>
      <w:r>
        <w:t>用途与背景</w:t>
      </w:r>
    </w:p>
    <w:p>
      <w:r>
        <w:t>梳理定位、主页、内容栏目、关系链边界与首轮验证。 解决定位与主页不一致、内容栏目堆砌、可讲事实和夸张承诺混在一起、关系链协同没有负责人、未授权资料被当作素材、首批内容与主页脱节，以及发布后无法区分事实、判断和数据缺口的问题。 资料库中的定位问答强调从自身能力、资源与差异化记忆点出发；视频号起号流程将账号主页、作品内容和首批发布放在同一条准备链路。本模板保留其“先定位、再搭建、再验证”的工作结构，并补充了资料权限、隐私保护、关系链协同边界和 AI 审阅机制，避免把历史经验或平台说法当作固定结论。</w:t>
      </w:r>
    </w:p>
    <w:p>
      <w:r>
        <w:rPr>
          <w:b/>
        </w:rPr>
        <w:t xml:space="preserve">适合谁用 </w:t>
      </w:r>
      <w:r>
        <w:t>适合个人创作者、门店、服务团队、品牌和内容运营负责人，在新建视频号、调整定位、重做主页或梳理微信生态协同时使用。它不替代平台官方规则、资质审核、合同、CRM、客服或隐私合规流程；涉及专业服务、个人资料和对外承诺时，应以实际权限与适用规范为准。</w:t>
      </w:r>
    </w:p>
    <w:p>
      <w:pPr>
        <w:pStyle w:val="Heading4"/>
      </w:pPr>
      <w:r>
        <w:t>使用前准备</w:t>
      </w:r>
    </w:p>
    <w:p>
      <w:pPr>
        <w:spacing w:after="80"/>
        <w:ind w:left="142" w:hanging="142"/>
      </w:pPr>
      <w:r>
        <w:t>• 业务、产品、服务或个人经历中可以公开讲清的事实，以及本轮想解决的真实用户问题</w:t>
      </w:r>
    </w:p>
    <w:p>
      <w:pPr>
        <w:spacing w:after="80"/>
        <w:ind w:left="142" w:hanging="142"/>
      </w:pPr>
      <w:r>
        <w:t>• 目标用户的真实场景、已有反馈或团队已确认的研究记录；不以猜测的数据和标签代替</w:t>
      </w:r>
    </w:p>
    <w:p>
      <w:pPr>
        <w:spacing w:after="80"/>
        <w:ind w:left="142" w:hanging="142"/>
      </w:pPr>
      <w:r>
        <w:t>• 头像、介绍、图片、视频、案例、流程、引用等可用素材的来源、授权状态和负责人</w:t>
      </w:r>
    </w:p>
    <w:p>
      <w:pPr>
        <w:spacing w:after="80"/>
        <w:ind w:left="142" w:hanging="142"/>
      </w:pPr>
      <w:r>
        <w:t>• 现有视频号、朋友圈、公众号、社群、线下活动等触点的实际维护能力、权限和边界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目标用户、用户问题、事实与依据、平台 / 渠道</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账号定位与内容边界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先确认这个账号要为谁解决什么问题、凭什么值得被关注，以及哪些内容不在本轮承诺内。定位不是一句口号，而是后续主页、栏目和首批内容的共同判断标准。</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定位主张与目标用户：从真实业务、经验、产品或服务出发，写成一个可以被内容和主页兑现的明确承诺。可讲事实、内容承诺与不做事项：先盘点可以公开讲清的事实和已获授权的素材，再决定内容能承诺到哪里。</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微信生态用户与信任基础</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视频号内容会被放在已有关系和日常沟通中理解。这里不是收集关系数据，而是确认用户从哪里认识你、愿意先看什么，以及哪些信息必须谨慎处理。</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用户认识路径与沟通边界：只记录团队已经确认、愿意维护的触点，不用骚扰式私信或无关收集来填补关系链。信任材料与资料权限：明确哪些资料能出现在主页或内容中，哪些只能由内部使用，避免把私域沟通误当作可公开素材。</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视频号主页信息与栏目架构</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主页负责让新用户快速理解“你是谁、能提供什么、从哪里开始看”。栏目负责把定位转化成可持续的内容组织，而不是堆砌所有业务。</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主页信息草稿：主页文案只写用户可以从内容或公开资料中验证的内容，先写草稿，再由负责人确认最终版本。栏目与首屏内容结构：用 3 至 4 个可持续栏目承接真实用户问题，并规划新用户首次进入主页时优先看到的内容。</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微信生态协同边界</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只有在用户授权、团队有能力维护、内容与服务一致时，才把视频号与朋友圈、公众号、社群或线下触点连接起来。目标是减少信息断层，不是扩大打扰。</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触点协同与职责：把每个已有触点放在合适的位置，明确什么内容从哪里发、谁负责、何时复核。隐私、频率与异常处理：先制定最小必要的信息和沟通规则，再开始协同，避免关系链规模化后放大风险。</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首批内容与首轮验证回写</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定位和主页只有经过真实内容与用户反馈的验证才会变得清晰。本轮只挑少量内容、观察真实信号，并将确认结论回写到定位、主页和后续选题。</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首批内容与发布准备：从栏目中挑出资源可完成、边界清楚的首批内容，不以虚假互动、夸张标题或未授权素材换取短期反馈。观察、判断与回写：分开记录已发生的事实、暂时判断和数据缺口。一次只改一个主要变量，避免同时改变定位、栏目、封面和沟通方式后无法判断原因。</w:t>
            </w:r>
          </w:p>
        </w:tc>
      </w:tr>
    </w:tbl>
    <w:p>
      <w:pPr>
        <w:spacing w:after="20"/>
      </w:pPr>
    </w:p>
    <w:p>
      <w:pPr>
        <w:pStyle w:val="Heading4"/>
      </w:pPr>
      <w:r>
        <w:t>操作步骤</w:t>
      </w:r>
    </w:p>
    <w:p>
      <w:pPr>
        <w:spacing w:after="80"/>
        <w:ind w:left="142" w:hanging="142"/>
      </w:pPr>
      <w:r>
        <w:t>1. 先写清定位边界：定义服务谁、解决什么具体问题、依托哪些事实以及不讨论什么。定位必须能由主页和后续内容兑现。</w:t>
      </w:r>
    </w:p>
    <w:p>
      <w:pPr>
        <w:spacing w:after="80"/>
        <w:ind w:left="142" w:hanging="142"/>
      </w:pPr>
      <w:r>
        <w:t>2. 整理信任基础：记录用户已经存在的认识路径、可用材料和资料权限。关系链只做必要协同，不收集或公开无关个人信息。</w:t>
      </w:r>
    </w:p>
    <w:p>
      <w:pPr>
        <w:spacing w:after="80"/>
        <w:ind w:left="142" w:hanging="142"/>
      </w:pPr>
      <w:r>
        <w:t>3. 搭建主页与栏目：完成名称、头像、简介、栏目和首屏内容角色草稿。每个元素都围绕同一用户问题，不使用无法验证的绝对承诺。</w:t>
      </w:r>
    </w:p>
    <w:p>
      <w:pPr>
        <w:spacing w:after="80"/>
        <w:ind w:left="142" w:hanging="142"/>
      </w:pPr>
      <w:r>
        <w:t>4. 明确协同规则：为视频号与朋友圈、公众号、社群等已有触点写清内容来源、职责、频率、隐私和异常处理，先确保能维护再扩展。</w:t>
      </w:r>
    </w:p>
    <w:p>
      <w:pPr>
        <w:spacing w:after="80"/>
        <w:ind w:left="142" w:hanging="142"/>
      </w:pPr>
      <w:r>
        <w:t>5. 用首批内容验证：选择少量资源可完成的内容，记录实际版本、已发生事实、判断和数据缺口；一次只调整一个主要变量并回写。</w:t>
      </w:r>
    </w:p>
    <w:p>
      <w:pPr>
        <w:spacing w:after="80"/>
        <w:ind w:left="142" w:hanging="142"/>
      </w:pPr>
      <w:r>
        <w:t>6. 完成后打开完整预览，按共用工作台流程核对并导出 Excel。先让负责人确认定位、主页资料和授权边界，再从首批内容中选择一条真实可完成的内容开始验证。已确认的用户问题和栏目回写至后续选题与脚本；发现的资料缺口、隐私风险或无法维护的协同动作先补齐或暂停。</w:t>
      </w:r>
    </w:p>
    <w:p>
      <w:pPr>
        <w:pStyle w:val="Heading4"/>
      </w:pPr>
      <w:r>
        <w:t>结果与保存</w:t>
      </w:r>
    </w:p>
    <w:p>
      <w:pPr>
        <w:spacing w:after="80"/>
        <w:ind w:left="142" w:hanging="142"/>
      </w:pPr>
      <w:r>
        <w:t>• 一份可导出的账号定位与主页搭建工作稿，覆盖定位、信任基础、主页、栏目、协同边界和首轮验证</w:t>
      </w:r>
    </w:p>
    <w:p>
      <w:pPr>
        <w:spacing w:after="80"/>
        <w:ind w:left="142" w:hanging="142"/>
      </w:pPr>
      <w:r>
        <w:t>• 一份可追溯的素材来源、授权、审核、资料权限与负责人的基础台账</w:t>
      </w:r>
    </w:p>
    <w:p>
      <w:pPr>
        <w:spacing w:after="80"/>
        <w:ind w:left="142" w:hanging="142"/>
      </w:pPr>
      <w:r>
        <w:t>• 可回写至视频号选题、脚本、发布计划和数据复盘模板的首轮内容输入与改写条件</w:t>
      </w:r>
    </w:p>
    <w:p>
      <w:pPr>
        <w:pStyle w:val="Heading4"/>
      </w:pPr>
      <w:r>
        <w:t>使用示例</w:t>
      </w:r>
    </w:p>
    <w:p>
      <w:r>
        <w:t>建议先用自己的“业务、产品、服务或个人经历中可以公开讲清的事实，以及本轮想解决的真实用户问题”建立一份空白项目，再按“先写清定位边界”开始填写；可以查看样例的结构，但不要把样例账号、客户或数字当作自己的记录。</w:t>
      </w:r>
    </w:p>
    <w:p>
      <w:pPr>
        <w:pStyle w:val="Heading4"/>
      </w:pPr>
      <w:r>
        <w:t>常见问题</w:t>
      </w:r>
    </w:p>
    <w:p>
      <w:r>
        <w:rPr>
          <w:b/>
        </w:rPr>
        <w:t xml:space="preserve">填完这张表后下一步做什么？ </w:t>
      </w:r>
      <w:r>
        <w:t>先让负责人确认定位、主页资料和授权边界，再从首批内容中选择一条真实可完成的内容开始验证。已确认的用户问题和栏目回写至后续选题与脚本；发现的资料缺口、隐私风险或无法维护的协同动作先补齐或暂停。</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定位、主页简介、内容栏目和首批内容回答的是同一类用户问题，且每项承诺都能由已确认事实、经验或授权素材兑现。</w:t>
      </w:r>
    </w:p>
    <w:p>
      <w:pPr>
        <w:spacing w:after="80"/>
        <w:ind w:left="142" w:hanging="142"/>
      </w:pPr>
      <w:r>
        <w:t>• 名称、头像、简介、案例、图片、数据、资质和联系方式均有明确来源、权限和适用范围；不展示聊天记录、群成员、客户信息、后台页面或其他无关隐私。</w:t>
      </w:r>
    </w:p>
    <w:p>
      <w:pPr>
        <w:spacing w:after="80"/>
        <w:ind w:left="142" w:hanging="142"/>
      </w:pPr>
      <w:r>
        <w:t>• 朋友圈、公众号、社群等协同只基于实际存在的触点和团队能力，明确负责人、频率、退出方式与异常处理，不使用骚扰或诱导方式扩大关系链。</w:t>
      </w:r>
    </w:p>
    <w:p>
      <w:pPr>
        <w:spacing w:after="80"/>
        <w:ind w:left="142" w:hanging="142"/>
      </w:pPr>
      <w:r>
        <w:t>• 首轮复盘区分已记录事实、当前判断、待验证假设和数据缺口；AI 建议需由用户审阅、修改和确认后才会写入，且不承诺流量、增长、咨询、转化或经营结果。</w:t>
      </w:r>
    </w:p>
    <w:p>
      <w:bookmarkStart w:id="165" w:name="template_wechat_video_five_day_launch_plan"/>
      <w:pPr>
        <w:pStyle w:val="Heading2"/>
      </w:pPr>
      <w:r>
        <w:t>20.2 视频号 5 天起号脚本计划</w:t>
      </w:r>
      <w:bookmarkEnd w:id="165"/>
    </w:p>
    <w:p>
      <w:r>
        <w:rPr>
          <w:b/>
        </w:rPr>
        <w:t xml:space="preserve">当前状态 </w:t>
      </w:r>
      <w:r>
        <w:t>智能创作模板 按当前工作区权益使用</w:t>
      </w:r>
    </w:p>
    <w:p>
      <w:r>
        <w:rPr>
          <w:b/>
        </w:rPr>
        <w:t xml:space="preserve">功能入口 </w:t>
      </w:r>
      <w:hyperlink r:id="rId142">
        <w:r>
          <w:rPr>
            <w:color w:val="245B88"/>
          </w:rPr>
          <w:t>https://www.zmtzsk.com/self-media-sop-workspace/?tool=wechat-video-five-day-launch-plan</w:t>
        </w:r>
      </w:hyperlink>
    </w:p>
    <w:p>
      <w:pPr>
        <w:pStyle w:val="Heading4"/>
      </w:pPr>
      <w:r>
        <w:t>用途与背景</w:t>
      </w:r>
    </w:p>
    <w:p>
      <w:r>
        <w:t>按五天节奏生成内容脚本、发布动作、角色分工和复盘交接。 解决起号表只有日期和话术、目标值来源不明、角色无人负责、朋友圈社群协同过度承诺、素材授权不清，以及五天结束后无法判断下一步应该保留、改写还是暂停的问题。 来源于视频号五天起号计划脚本表、15 天视频起号流程和视频号起号方法资料中“按天安排内容、直播/发布动作、角色分工、观察指标与复盘”的结构。本在线版保留执行骨架，并将结果承诺改为可核验动作、数据来源和待验证假设，适合真实团队复用。</w:t>
      </w:r>
    </w:p>
    <w:p>
      <w:r>
        <w:rPr>
          <w:b/>
        </w:rPr>
        <w:t xml:space="preserve">适合谁用 </w:t>
      </w:r>
      <w:r>
        <w:t>适合刚开始运营视频号的个人创作者、门店、服务团队和品牌内容负责人，也适合重新梳理首轮发布节奏的账号。它不替代平台官方规则、资质审核、合同、客服或隐私合规流程；涉及专业服务、价格、权益和用户资料时，应由有权限的负责人确认。</w:t>
      </w:r>
    </w:p>
    <w:p>
      <w:pPr>
        <w:pStyle w:val="Heading4"/>
      </w:pPr>
      <w:r>
        <w:t>使用前准备</w:t>
      </w:r>
    </w:p>
    <w:p>
      <w:pPr>
        <w:spacing w:after="80"/>
        <w:ind w:left="142" w:hanging="142"/>
      </w:pPr>
      <w:r>
        <w:t>• 账号定位、目标用户、首轮想验证的真实问题和可公开讲清的事实</w:t>
      </w:r>
    </w:p>
    <w:p>
      <w:pPr>
        <w:spacing w:after="80"/>
        <w:ind w:left="142" w:hanging="142"/>
      </w:pPr>
      <w:r>
        <w:t>• 五天可投入的拍摄、写作、审核、发布、互动和复盘时间，以及实际负责人</w:t>
      </w:r>
    </w:p>
    <w:p>
      <w:pPr>
        <w:spacing w:after="80"/>
        <w:ind w:left="142" w:hanging="142"/>
      </w:pPr>
      <w:r>
        <w:t>• 可用的自制、授权或匿名化素材，并标注来源、权限、适用范围和不能展示的内容</w:t>
      </w:r>
    </w:p>
    <w:p>
      <w:pPr>
        <w:spacing w:after="80"/>
        <w:ind w:left="142" w:hanging="142"/>
      </w:pPr>
      <w:r>
        <w:t>• 视频号、朋友圈、公众号或社群等已有触点的实际维护能力、管理员权限和退出方式</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日期、口播 / 台词、画面 / 镜头、时长（秒）、负责人</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起号目标、账号条件与风险边界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先把五天要验证的问题、现有资源和不能承诺的结果写清，避免把起号计划变成追逐虚假数字的冲刺表。</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周期目标与可投入资源：目标只写可控的工作与待验证问题；播放、涨粉、成交等结果由团队按真实记录填写，不由 AI 估算。内容、素材与结果边界：先列出可以公开讲清的事实，再列出不使用的资料和不承诺的结果。</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五天内容与发布节奏总表</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将五天拆成目标、内容角色、交付物和待观察信号，每天只承担一个清晰的验证任务。</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Day 1-2｜建立理解与信任：先让用户看懂问题和最小动作，再根据真实反馈决定下一天是否延续。Day 3-5｜连续执行与轻量复盘：在已确认的问题上补充一个可执行动作，再把结论交给下一轮选题和脚本。</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单日时间段与脚本执行清单</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为每个发布日补齐发布前、发布中、发布后的动作与可审阅话术，避免只填“发布”而没有执行条件。</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发布前｜脚本、素材与合规检查：发布前先确认内容能兑现、素材可使用、负责人明确，必要时改期。发布中与发布后｜低压互动和归档：互动服务于理解，不把用户当作数据工具；发布后立即保留可追溯记录。</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角色分工、朋友圈与社群协同</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把视频号、朋友圈、公众号或社群放在已有能力范围内协同，先明确谁负责、什么内容可引用、如何停止。</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主播、协作者与后台职责：一个人也要写清角色；无法长期维护的协同动作不纳入五天计划。朋友圈与社群协同规则：协同只引用已发布、已审核的内容，不把关系链当成扩散工具。</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每日复盘、数据缺口与下一天调整</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每天结束时把事实、判断、缺口和下一步分开记录，保证五天后能交接给选题、脚本和数据复盘模板。</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每日复盘四栏：四栏分别回答发生了什么、怎么看、还缺什么、下一步做什么。第五天结论与模板交接：五天结束只决定一个主要变量的保留、改写或暂停，并将证据交给下一张表。</w:t>
            </w:r>
          </w:p>
        </w:tc>
      </w:tr>
    </w:tbl>
    <w:p>
      <w:pPr>
        <w:spacing w:after="20"/>
      </w:pPr>
    </w:p>
    <w:p>
      <w:pPr>
        <w:pStyle w:val="Heading4"/>
      </w:pPr>
      <w:r>
        <w:t>操作步骤</w:t>
      </w:r>
    </w:p>
    <w:p>
      <w:pPr>
        <w:spacing w:after="80"/>
        <w:ind w:left="142" w:hanging="142"/>
      </w:pPr>
      <w:r>
        <w:t>1. 先设定起号边界：写清五天要验证的问题、可投入资源、记录口径和不承诺的结果，先确保计划能真实完成。</w:t>
      </w:r>
    </w:p>
    <w:p>
      <w:pPr>
        <w:spacing w:after="80"/>
        <w:ind w:left="142" w:hanging="142"/>
      </w:pPr>
      <w:r>
        <w:t>2. 按天安排一个任务：每一天补齐主题、脚本、素材、负责人、发布检查和待观察信号，不把“发布”当作唯一交付物。</w:t>
      </w:r>
    </w:p>
    <w:p>
      <w:pPr>
        <w:spacing w:after="80"/>
        <w:ind w:left="142" w:hanging="142"/>
      </w:pPr>
      <w:r>
        <w:t>3. 用真实内容建立反馈：发布前核对事实、授权和承诺；发布后只记录已发生的公开反馈或获得允许的信息。</w:t>
      </w:r>
    </w:p>
    <w:p>
      <w:pPr>
        <w:spacing w:after="80"/>
        <w:ind w:left="142" w:hanging="142"/>
      </w:pPr>
      <w:r>
        <w:t>4. 协同但不打扰：朋友圈与社群只引用已确认内容，明确管理员、频率、权限、最小信息和停止方式。</w:t>
      </w:r>
    </w:p>
    <w:p>
      <w:pPr>
        <w:spacing w:after="80"/>
        <w:ind w:left="142" w:hanging="142"/>
      </w:pPr>
      <w:r>
        <w:t>5. 第五天完成交接：将事实、判断、数据缺口和一个主要变量的保留/改写/暂停结论交回选题、脚本与数据复盘模板。</w:t>
      </w:r>
    </w:p>
    <w:p>
      <w:pPr>
        <w:spacing w:after="80"/>
        <w:ind w:left="142" w:hanging="142"/>
      </w:pPr>
      <w:r>
        <w:t>6. 完成后打开完整预览，按共用工作台流程核对并导出 Excel。先由负责人确认账号边界、素材授权和五天可投入时间，再从 Day 1 的一个真实问题开始制作。每天结束后补齐事实、反馈和数据来源；第五天只确定一个主要变量交给下一轮模板继续验证。</w:t>
      </w:r>
    </w:p>
    <w:p>
      <w:pPr>
        <w:pStyle w:val="Heading4"/>
      </w:pPr>
      <w:r>
        <w:t>结果与保存</w:t>
      </w:r>
    </w:p>
    <w:p>
      <w:pPr>
        <w:spacing w:after="80"/>
        <w:ind w:left="142" w:hanging="142"/>
      </w:pPr>
      <w:r>
        <w:t>• 一份五天内容、发布、互动和复盘排期，包含每日脚本执行清单</w:t>
      </w:r>
    </w:p>
    <w:p>
      <w:pPr>
        <w:spacing w:after="80"/>
        <w:ind w:left="142" w:hanging="142"/>
      </w:pPr>
      <w:r>
        <w:t>• 一份主播、协作者、后台/客服以及朋友圈和社群协同的职责与权限记录</w:t>
      </w:r>
    </w:p>
    <w:p>
      <w:pPr>
        <w:spacing w:after="80"/>
        <w:ind w:left="142" w:hanging="142"/>
      </w:pPr>
      <w:r>
        <w:t>• 一份区分事实、判断、数据缺口和下一步动作的首轮验证结论，可回写 WX04、WX06、WX08 和 WX11</w:t>
      </w:r>
    </w:p>
    <w:p>
      <w:pPr>
        <w:pStyle w:val="Heading4"/>
      </w:pPr>
      <w:r>
        <w:t>使用示例</w:t>
      </w:r>
    </w:p>
    <w:p>
      <w:r>
        <w:t>建议先用自己的“账号定位、目标用户、首轮想验证的真实问题和可公开讲清的事实”建立一份空白项目，再按“先设定起号边界”开始填写；可以查看样例的结构，但不要把样例账号、客户或数字当作自己的记录。</w:t>
      </w:r>
    </w:p>
    <w:p>
      <w:pPr>
        <w:pStyle w:val="Heading4"/>
      </w:pPr>
      <w:r>
        <w:t>常见问题</w:t>
      </w:r>
    </w:p>
    <w:p>
      <w:r>
        <w:rPr>
          <w:b/>
        </w:rPr>
        <w:t xml:space="preserve">填完这张表后下一步做什么？ </w:t>
      </w:r>
      <w:r>
        <w:t>先由负责人确认账号边界、素材授权和五天可投入时间，再从 Day 1 的一个真实问题开始制作。每天结束后补齐事实、反馈和数据来源；第五天只确定一个主要变量交给下一轮模板继续验证。</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五天目标、每日主题、脚本、素材、角色和复盘围绕同一个目标用户问题，且每条承诺都能由已确认事实或授权素材兑现。</w:t>
      </w:r>
    </w:p>
    <w:p>
      <w:pPr>
        <w:spacing w:after="80"/>
        <w:ind w:left="142" w:hanging="142"/>
      </w:pPr>
      <w:r>
        <w:t>• 所有日期、时段、目标值、反馈和平台数据均有来源、日期、统计范围和记录人；没有数据时明确写待补充，不用 AI 估算。</w:t>
      </w:r>
    </w:p>
    <w:p>
      <w:pPr>
        <w:spacing w:after="80"/>
        <w:ind w:left="142" w:hanging="142"/>
      </w:pPr>
      <w:r>
        <w:t>• 不使用刷量、补单、虚假互动、诱导骚扰、强制加好友、未授权资料、聊天记录、群成员或隐私信息。</w:t>
      </w:r>
    </w:p>
    <w:p>
      <w:pPr>
        <w:spacing w:after="80"/>
        <w:ind w:left="142" w:hanging="142"/>
      </w:pPr>
      <w:r>
        <w:t>• 每天只调整一个主要变量；第五天明确保留、改写或暂停依据，并标注下一轮负责人和观察周期。</w:t>
      </w:r>
    </w:p>
    <w:p>
      <w:bookmarkStart w:id="166" w:name="template_wechat_video_fifteen_day_launch_process"/>
      <w:pPr>
        <w:pStyle w:val="Heading2"/>
      </w:pPr>
      <w:r>
        <w:t>20.3 视频号 15 天起号流程</w:t>
      </w:r>
      <w:bookmarkEnd w:id="166"/>
    </w:p>
    <w:p>
      <w:r>
        <w:rPr>
          <w:b/>
        </w:rPr>
        <w:t xml:space="preserve">当前状态 </w:t>
      </w:r>
      <w:r>
        <w:t>智能创作模板 按当前工作区权益使用</w:t>
      </w:r>
    </w:p>
    <w:p>
      <w:r>
        <w:rPr>
          <w:b/>
        </w:rPr>
        <w:t xml:space="preserve">功能入口 </w:t>
      </w:r>
      <w:hyperlink r:id="rId143">
        <w:r>
          <w:rPr>
            <w:color w:val="245B88"/>
          </w:rPr>
          <w:t>https://www.zmtzsk.com/self-media-sop-workspace/?tool=wechat-video-fifteen-day-launch-process</w:t>
        </w:r>
      </w:hyperlink>
    </w:p>
    <w:p>
      <w:pPr>
        <w:pStyle w:val="Heading4"/>
      </w:pPr>
      <w:r>
        <w:t>用途与背景</w:t>
      </w:r>
    </w:p>
    <w:p>
      <w:r>
        <w:t>按 1-3 天、4-10 天、11-15 天拆解定位、测试、标准化和复盘交接。 解决起号流程只有“定位、打标签、破流量池”等口号、每天任务和负责人不清、对标资料被当成平台规律、数据来源不明，以及 15 天结束后无法判断下轮要保留、改写还是暂停的问题。 来源于资料库《【SOP】15天视频起号流程图.xlsx》中的三阶段结构，以及配套的脚本结构、开头结构、选题和对标记录。在线版保留“1-3 天准备、4-10 天测试、11-15 天标准化与复盘”的骨架，同时补充素材授权、隐私、数据口径、单变量调整和 AI 审阅边界。</w:t>
      </w:r>
    </w:p>
    <w:p>
      <w:r>
        <w:rPr>
          <w:b/>
        </w:rPr>
        <w:t xml:space="preserve">适合谁用 </w:t>
      </w:r>
      <w:r>
        <w:t>适合刚开始运营视频号、准备重做内容方向，或需要把首轮经验整理成流程的个人创作者、门店、服务团队和品牌账号。它不替代平台规则、资质审核、合同、客服、直播或隐私合规流程。</w:t>
      </w:r>
    </w:p>
    <w:p>
      <w:pPr>
        <w:pStyle w:val="Heading4"/>
      </w:pPr>
      <w:r>
        <w:t>使用前准备</w:t>
      </w:r>
    </w:p>
    <w:p>
      <w:pPr>
        <w:spacing w:after="80"/>
        <w:ind w:left="142" w:hanging="142"/>
      </w:pPr>
      <w:r>
        <w:t>• 账号定位、目标用户、要验证的真实问题，以及可以公开讲清的事实和素材</w:t>
      </w:r>
    </w:p>
    <w:p>
      <w:pPr>
        <w:spacing w:after="80"/>
        <w:ind w:left="142" w:hanging="142"/>
      </w:pPr>
      <w:r>
        <w:t>• 15 天可投入的拍摄、写作、审核、发布、互动和复盘时间，以及实际负责人</w:t>
      </w:r>
    </w:p>
    <w:p>
      <w:pPr>
        <w:spacing w:after="80"/>
        <w:ind w:left="142" w:hanging="142"/>
      </w:pPr>
      <w:r>
        <w:t>• 可追溯的数据记录方式：内容版本、发布时间、制作耗时、反馈来源和后台导出</w:t>
      </w:r>
    </w:p>
    <w:p>
      <w:pPr>
        <w:spacing w:after="80"/>
        <w:ind w:left="142" w:hanging="142"/>
      </w:pPr>
      <w:r>
        <w:t>• 视频号、直播、朋友圈、公众号或社群等触点的真实维护能力、权限和退出方式</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日期、截止日期、负责人、前置任务</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起号前｜定位、目标与记录边界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先确认账号要服务谁、准备验证什么，以及团队能持续投入什么，避免把 15 天流程写成结果承诺。</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账号条件与可控目标：把结果目标改写成可执行工作和待验证问题；数字由用户根据真实记录填写。内容证据与使用边界：先列可公开讲清的事实，再列不能使用的资料和不能承诺的结果。</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 1-3 天｜定位与选题准备</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把账号定位、对标观察和首批内容候选整理成可拍、可审阅的清单，不急于发布无法兑现的承诺。</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定位、用户问题与内容支柱：定位要能落到主页、栏目和下一条视频，避免写成泛泛的行业口号。公开观察与脚本准备：观察别人是为了理解用户问题和内容结构，不是复制表达或推断平台规律。</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 4-10 天｜内容测试与信号记录</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按照真实制作能力连续测试内容问题、形式和场景，记录实际信号，不把一次波动解释为平台规律。</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测试节奏与单变量调整：测试的目标是找出能稳定完成且用户看得懂的内容路径。数据口径与内容回写：所有信号都要能追溯到记录来源，并回写选题与脚本，而不是只留在日报里。</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 11-15 天｜标准化与内容承接</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将已验证的内容结构整理成可复用流程，同时明确视频、直播或其他触点之间的承接边界。</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内容模板与批量生产：标准化只固化已确认的动作，不把单次表现包装成爆款公式。协同边界与暂停条件：能维护才协同，不能确认授权或负责人时就暂停。</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 15 天｜复盘、结论与下一轮交接</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 15 天的事实、判断、数据缺口和下一轮实验写成可追溯交接，不用“爆款/失败”替代分析。</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15 天复盘四栏：复盘先回答发生了什么，再决定下一步做什么。保留、改写、暂停与交接：结论只改变一个主要变量，并交给下一张表继续验证。</w:t>
            </w:r>
          </w:p>
        </w:tc>
      </w:tr>
    </w:tbl>
    <w:p>
      <w:pPr>
        <w:spacing w:after="20"/>
      </w:pPr>
    </w:p>
    <w:p>
      <w:pPr>
        <w:pStyle w:val="Heading4"/>
      </w:pPr>
      <w:r>
        <w:t>操作步骤</w:t>
      </w:r>
    </w:p>
    <w:p>
      <w:pPr>
        <w:spacing w:after="80"/>
        <w:ind w:left="142" w:hanging="142"/>
      </w:pPr>
      <w:r>
        <w:t>1. 第 1-3 天先把方向说清：确认用户问题、内容支柱、可用证据和首批候选，不急着追逐结果。</w:t>
      </w:r>
    </w:p>
    <w:p>
      <w:pPr>
        <w:spacing w:after="80"/>
        <w:ind w:left="142" w:hanging="142"/>
      </w:pPr>
      <w:r>
        <w:t>2. 第 4-10 天只做可归因测试：保持记录口径稳定，每次只调整一个主要变量，记录用户理解和制作成本。</w:t>
      </w:r>
    </w:p>
    <w:p>
      <w:pPr>
        <w:spacing w:after="80"/>
        <w:ind w:left="142" w:hanging="142"/>
      </w:pPr>
      <w:r>
        <w:t>3. 第 11-14 天把有效动作写成模板：将已确认的结构、素材和审核节点整理成可以交给团队复用的脚本。</w:t>
      </w:r>
    </w:p>
    <w:p>
      <w:pPr>
        <w:spacing w:after="80"/>
        <w:ind w:left="142" w:hanging="142"/>
      </w:pPr>
      <w:r>
        <w:t>4. 第 15 天完成事实复盘：分开记录事实、判断和数据缺口，写出保留、改写或暂停条件。</w:t>
      </w:r>
    </w:p>
    <w:p>
      <w:pPr>
        <w:spacing w:after="80"/>
        <w:ind w:left="142" w:hanging="142"/>
      </w:pPr>
      <w:r>
        <w:t>5. 把结论交回下一张表：将用户问题、脚本结构、实际数据和素材缺口回写到选题、脚本、协同与数据模板。</w:t>
      </w:r>
    </w:p>
    <w:p>
      <w:pPr>
        <w:spacing w:after="80"/>
        <w:ind w:left="142" w:hanging="142"/>
      </w:pPr>
      <w:r>
        <w:t>6. 完成后打开完整预览，按共用工作台流程核对并导出 Excel。先确认账号定位、目标用户、可用素材和记录口径，再从第 1 天的定位与首批选题开始。每阶段结束先完成事实复盘，再决定下一阶段只调整哪个变量。</w:t>
      </w:r>
    </w:p>
    <w:p>
      <w:pPr>
        <w:pStyle w:val="Heading4"/>
      </w:pPr>
      <w:r>
        <w:t>结果与保存</w:t>
      </w:r>
    </w:p>
    <w:p>
      <w:pPr>
        <w:spacing w:after="80"/>
        <w:ind w:left="142" w:hanging="142"/>
      </w:pPr>
      <w:r>
        <w:t>• 一份 15 天分阶段起号流程，覆盖定位、选题、测试、标准化和复盘</w:t>
      </w:r>
    </w:p>
    <w:p>
      <w:pPr>
        <w:spacing w:after="80"/>
        <w:ind w:left="142" w:hanging="142"/>
      </w:pPr>
      <w:r>
        <w:t>• 一套可复用的内容脚本结构、制作检查和协同边界记录</w:t>
      </w:r>
    </w:p>
    <w:p>
      <w:pPr>
        <w:spacing w:after="80"/>
        <w:ind w:left="142" w:hanging="142"/>
      </w:pPr>
      <w:r>
        <w:t>• 一份附来源和数据缺口的首轮结论，可回写 WX04、WX06、WX08 和 WX11</w:t>
      </w:r>
    </w:p>
    <w:p>
      <w:pPr>
        <w:pStyle w:val="Heading4"/>
      </w:pPr>
      <w:r>
        <w:t>使用示例</w:t>
      </w:r>
    </w:p>
    <w:p>
      <w:r>
        <w:t>建议先用自己的“账号定位、目标用户、要验证的真实问题，以及可以公开讲清的事实和素材”建立一份空白项目，再按“第 1-3 天先把方向说清”开始填写；可以查看样例的结构，但不要把样例账号、客户或数字当作自己的记录。</w:t>
      </w:r>
    </w:p>
    <w:p>
      <w:pPr>
        <w:pStyle w:val="Heading4"/>
      </w:pPr>
      <w:r>
        <w:t>常见问题</w:t>
      </w:r>
    </w:p>
    <w:p>
      <w:r>
        <w:rPr>
          <w:b/>
        </w:rPr>
        <w:t xml:space="preserve">填完这张表后下一步做什么？ </w:t>
      </w:r>
      <w:r>
        <w:t>先确认账号定位、目标用户、可用素材和记录口径，再从第 1 天的定位与首批选题开始。每阶段结束先完成事实复盘，再决定下一阶段只调整哪个变量。</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三个阶段的目标、任务、内容、负责人和复盘口径相互一致，每个承诺都能由已确认事实或授权素材兑现。</w:t>
      </w:r>
    </w:p>
    <w:p>
      <w:pPr>
        <w:spacing w:after="80"/>
        <w:ind w:left="142" w:hanging="142"/>
      </w:pPr>
      <w:r>
        <w:t>• 对标内容只来自用户提供的公开观察，写清观察日期和来源，不推断粉丝、播放、转化、经营结果或平台机制。</w:t>
      </w:r>
    </w:p>
    <w:p>
      <w:pPr>
        <w:spacing w:after="80"/>
        <w:ind w:left="142" w:hanging="142"/>
      </w:pPr>
      <w:r>
        <w:t>• 所有数据都有来源、日期、统计范围和记录人；没有数据时标注待补充，不使用 AI 估算目标值。</w:t>
      </w:r>
    </w:p>
    <w:p>
      <w:pPr>
        <w:spacing w:after="80"/>
        <w:ind w:left="142" w:hanging="142"/>
      </w:pPr>
      <w:r>
        <w:t>• 每天或每个阶段只调整一个主要变量，15 天结论明确保留、改写或暂停依据和下一轮负责人。</w:t>
      </w:r>
    </w:p>
    <w:p>
      <w:bookmarkStart w:id="167" w:name="template_wechat_video_content_topic_pool"/>
      <w:pPr>
        <w:pStyle w:val="Heading2"/>
      </w:pPr>
      <w:r>
        <w:t>20.4 视频号内容选题池</w:t>
      </w:r>
      <w:bookmarkEnd w:id="167"/>
    </w:p>
    <w:p>
      <w:r>
        <w:rPr>
          <w:b/>
        </w:rPr>
        <w:t xml:space="preserve">当前状态 </w:t>
      </w:r>
      <w:r>
        <w:t>智能创作模板 按当前工作区权益使用</w:t>
      </w:r>
    </w:p>
    <w:p>
      <w:r>
        <w:rPr>
          <w:b/>
        </w:rPr>
        <w:t xml:space="preserve">功能入口 </w:t>
      </w:r>
      <w:hyperlink r:id="rId144">
        <w:r>
          <w:rPr>
            <w:color w:val="245B88"/>
          </w:rPr>
          <w:t>https://www.zmtzsk.com/self-media-sop-workspace/?tool=wechat-video-content-topic-pool</w:t>
        </w:r>
      </w:hyperlink>
    </w:p>
    <w:p>
      <w:pPr>
        <w:pStyle w:val="Heading4"/>
      </w:pPr>
      <w:r>
        <w:t>用途与背景</w:t>
      </w:r>
    </w:p>
    <w:p>
      <w:r>
        <w:t>围绕真实用户问题、关系链场景与可用证据沉淀可制作、可验证的内容方向。 解决选题靠临时灵感、热点与账号无关、只留下标题却没有来源和制作条件、视频发出后反馈无法回写，以及朋友圈/社群/直播承接缺少边界的问题。 资料库中的五天起号和十五天流程都要求先准备用户问题、内容支柱、脚本结构和反馈回写，但单独的选题资产需要持续更新。本模板把这些准备动作独立出来，成为 WX05 内容日历、WX06 脚本适配和 WX11 数据看板都能复用的输入。</w:t>
      </w:r>
    </w:p>
    <w:p>
      <w:r>
        <w:rPr>
          <w:b/>
        </w:rPr>
        <w:t xml:space="preserve">适合谁用 </w:t>
      </w:r>
      <w:r>
        <w:t>适合刚开始运营视频号、内容方向经常变化、需要把评论和服务经验沉淀成选题，或希望让视频号与朋友圈、社群、直播保持同一内容主线的个人创作者、门店、服务团队和品牌账号。</w:t>
      </w:r>
    </w:p>
    <w:p>
      <w:pPr>
        <w:pStyle w:val="Heading4"/>
      </w:pPr>
      <w:r>
        <w:t>使用前准备</w:t>
      </w:r>
    </w:p>
    <w:p>
      <w:pPr>
        <w:spacing w:after="80"/>
        <w:ind w:left="142" w:hanging="142"/>
      </w:pPr>
      <w:r>
        <w:t>• 账号定位、目标用户、希望持续解决的真实问题和不能讲的内容边界</w:t>
      </w:r>
    </w:p>
    <w:p>
      <w:pPr>
        <w:spacing w:after="80"/>
        <w:ind w:left="142" w:hanging="142"/>
      </w:pPr>
      <w:r>
        <w:t>• 公开评论、已授权反馈、服务记录或本人访谈中的问题原话，并保留来源和日期</w:t>
      </w:r>
    </w:p>
    <w:p>
      <w:pPr>
        <w:spacing w:after="80"/>
        <w:ind w:left="142" w:hanging="142"/>
      </w:pPr>
      <w:r>
        <w:t>• 可以公开讲清的经验、流程、示例、素材和实际可投入的制作资源</w:t>
      </w:r>
    </w:p>
    <w:p>
      <w:pPr>
        <w:spacing w:after="80"/>
        <w:ind w:left="142" w:hanging="142"/>
      </w:pPr>
      <w:r>
        <w:t>• 视频号、朋友圈、社群或直播等承接触点的负责人、权限、维护能力和退出方式</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用户问题、切入角度、来源链接、优先级</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选题边界｜账号服务与关系链场景</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先明确账号长期服务谁、解决什么问题，以及视频号内容可以自然连接到哪些触点。</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账号服务与可讲边界：选题池不是热点收集箱。每条内容都要能回到账号的真实能力和可公开讲清的事实。视频号关系链与自然承接：视频号内容可能被转发到朋友圈、群聊或直播间，选题必须提前写清承接边界。</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用户问题｜场景与内容意图地图</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把零散灵感改写成目标用户在具体时刻遇到的问题，并记录来源、日期和当前判断。</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问题来源与发生场景：问题来源用于说明为什么收录，不代表搜索量、平台热度或普遍规律。用户意图与内容角色：先判断用户此刻要理解、执行、比较还是做决定，再选择视频结构。</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内容支柱｜组合公式与系列设计</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将用户问题组合成可持续内容支柱，让每个方向都能拆出多条不同场景的选题。</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三类内容支柱：建议用不同内容角色形成组合，而不是连续发布同一种标题或同一套话术。选题组合公式与系列：组合公式为“一个用户 + 一个时刻 + 一个问题 + 一个可给动作”，再确定形式和自然下一步。</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候选选题｜标题、形式与制作规格</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把组合后的内容机会写成可审核、可制作、可回写的候选，不用模糊标题填满数量。</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可发布候选池：每条候选至少写清用户问题、标题方向、内容形式、可用证据和待观察信号。制作规格与审核字段：候选进入排期前，先补齐能否拍、谁来审、哪些素材可用和哪些信息待核对。</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验证回写｜首批测试与持续补题</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用真实制作和反馈检验选题是否值得继续，再将新问题、证据和缺口交给下一张表。</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首批测试范围与信号：首批不追求数量堆满，而是覆盖不同问题类型并保持记录口径一致。反馈回写与模板交接：选题池要能把下一轮输入交给内容日历、脚本和数据复盘，而不是发布后就结束。</w:t>
            </w:r>
          </w:p>
        </w:tc>
      </w:tr>
    </w:tbl>
    <w:p>
      <w:pPr>
        <w:spacing w:after="20"/>
      </w:pPr>
    </w:p>
    <w:p>
      <w:pPr>
        <w:pStyle w:val="Heading4"/>
      </w:pPr>
      <w:r>
        <w:t>操作步骤</w:t>
      </w:r>
    </w:p>
    <w:p>
      <w:pPr>
        <w:spacing w:after="80"/>
        <w:ind w:left="142" w:hanging="142"/>
      </w:pPr>
      <w:r>
        <w:t>1. 先限定选题边界：写清账号服务谁、解决什么问题，以及哪些资料和结果不能作为内容承诺。</w:t>
      </w:r>
    </w:p>
    <w:p>
      <w:pPr>
        <w:spacing w:after="80"/>
        <w:ind w:left="142" w:hanging="142"/>
      </w:pPr>
      <w:r>
        <w:t>2. 记录用户问题与场景：为每个问题补来源、日期、发生时刻和当前判断，不把单条反馈当成普遍规律。</w:t>
      </w:r>
    </w:p>
    <w:p>
      <w:pPr>
        <w:spacing w:after="80"/>
        <w:ind w:left="142" w:hanging="142"/>
      </w:pPr>
      <w:r>
        <w:t>3. 建立内容支柱与组合公式：用用户问题、方法步骤、真实过程等支柱，将一个用户、一个时刻、一个问题和一个动作组合起来。</w:t>
      </w:r>
    </w:p>
    <w:p>
      <w:pPr>
        <w:spacing w:after="80"/>
        <w:ind w:left="142" w:hanging="142"/>
      </w:pPr>
      <w:r>
        <w:t>4. 写成可制作候选：补齐标题方向、前三秒、形式、证据、素材授权、负责人、审核人和自然下一步。</w:t>
      </w:r>
    </w:p>
    <w:p>
      <w:pPr>
        <w:spacing w:after="80"/>
        <w:ind w:left="142" w:hanging="142"/>
      </w:pPr>
      <w:r>
        <w:t>5. 发布后回写下一轮：基于真实反馈决定保留、改写或暂停，并把新问题交给 WX05、WX06 和 WX11。</w:t>
      </w:r>
    </w:p>
    <w:p>
      <w:pPr>
        <w:spacing w:after="80"/>
        <w:ind w:left="142" w:hanging="142"/>
      </w:pPr>
      <w:r>
        <w:t>6. 完成后打开完整预览，按共用工作台流程核对并导出 Excel。先补齐 10 条真实用户问题和来源，再选择 5 至 7 条边界清楚、能稳定制作的候选交给 WX05 内容日历；成熟脚本交给 WX06，实际反馈交给 WX11。</w:t>
      </w:r>
    </w:p>
    <w:p>
      <w:pPr>
        <w:pStyle w:val="Heading4"/>
      </w:pPr>
      <w:r>
        <w:t>结果与保存</w:t>
      </w:r>
    </w:p>
    <w:p>
      <w:pPr>
        <w:spacing w:after="80"/>
        <w:ind w:left="142" w:hanging="142"/>
      </w:pPr>
      <w:r>
        <w:t>• 一份带来源、场景、意图和内容边界的用户问题地图</w:t>
      </w:r>
    </w:p>
    <w:p>
      <w:pPr>
        <w:spacing w:after="80"/>
        <w:ind w:left="142" w:hanging="142"/>
      </w:pPr>
      <w:r>
        <w:t>• 一批具备标题方向、形式、证据、负责人和自然承接的可发布候选</w:t>
      </w:r>
    </w:p>
    <w:p>
      <w:pPr>
        <w:spacing w:after="80"/>
        <w:ind w:left="142" w:hanging="142"/>
      </w:pPr>
      <w:r>
        <w:t>• 一套首批测试、保留改写暂停、反馈回写和后续模板交接规则</w:t>
      </w:r>
    </w:p>
    <w:p>
      <w:pPr>
        <w:pStyle w:val="Heading4"/>
      </w:pPr>
      <w:r>
        <w:t>使用示例</w:t>
      </w:r>
    </w:p>
    <w:p>
      <w:r>
        <w:t>建议先用自己的“账号定位、目标用户、希望持续解决的真实问题和不能讲的内容边界”建立一份空白项目，再按“先限定选题边界”开始填写；可以查看样例的结构，但不要把样例账号、客户或数字当作自己的记录。</w:t>
      </w:r>
    </w:p>
    <w:p>
      <w:pPr>
        <w:pStyle w:val="Heading4"/>
      </w:pPr>
      <w:r>
        <w:t>常见问题</w:t>
      </w:r>
    </w:p>
    <w:p>
      <w:r>
        <w:rPr>
          <w:b/>
        </w:rPr>
        <w:t xml:space="preserve">填完这张表后下一步做什么？ </w:t>
      </w:r>
      <w:r>
        <w:t>先补齐 10 条真实用户问题和来源，再选择 5 至 7 条边界清楚、能稳定制作的候选交给 WX05 内容日历；成熟脚本交给 WX06，实际反馈交给 WX11。</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每个问题都有来源、日期、场景和目标用户，来源只用于追溯，不被写成热度或平台结论。</w:t>
      </w:r>
    </w:p>
    <w:p>
      <w:pPr>
        <w:spacing w:after="80"/>
        <w:ind w:left="142" w:hanging="142"/>
      </w:pPr>
      <w:r>
        <w:t>• 每条候选只解决一个主要问题，标题、开场、正文和自然承接能够由已确认事实兑现。</w:t>
      </w:r>
    </w:p>
    <w:p>
      <w:pPr>
        <w:spacing w:after="80"/>
        <w:ind w:left="142" w:hanging="142"/>
      </w:pPr>
      <w:r>
        <w:t>• 规则、热点、数据、案例与素材均有核验或授权边界；未确认信息标为待核对，不用术语掩盖证据缺口。</w:t>
      </w:r>
    </w:p>
    <w:p>
      <w:pPr>
        <w:spacing w:after="80"/>
        <w:ind w:left="142" w:hanging="142"/>
      </w:pPr>
      <w:r>
        <w:t>• 首批测试一次只调整一个主要变量，发布后的事实、判断、数据缺口和下一步动作分开记录。</w:t>
      </w:r>
    </w:p>
    <w:p>
      <w:bookmarkStart w:id="168" w:name="template_wechat_video_content_calendar"/>
      <w:pPr>
        <w:pStyle w:val="Heading2"/>
      </w:pPr>
      <w:r>
        <w:t>20.5 视频号 30 天内容日历</w:t>
      </w:r>
      <w:bookmarkEnd w:id="168"/>
    </w:p>
    <w:p>
      <w:r>
        <w:rPr>
          <w:b/>
        </w:rPr>
        <w:t xml:space="preserve">当前状态 </w:t>
      </w:r>
      <w:r>
        <w:t>智能创作模板 按当前工作区权益使用</w:t>
      </w:r>
    </w:p>
    <w:p>
      <w:r>
        <w:rPr>
          <w:b/>
        </w:rPr>
        <w:t xml:space="preserve">功能入口 </w:t>
      </w:r>
      <w:hyperlink r:id="rId145">
        <w:r>
          <w:rPr>
            <w:color w:val="245B88"/>
          </w:rPr>
          <w:t>https://www.zmtzsk.com/self-media-sop-workspace/?tool=wechat-video-content-calendar</w:t>
        </w:r>
      </w:hyperlink>
    </w:p>
    <w:p>
      <w:pPr>
        <w:pStyle w:val="Heading4"/>
      </w:pPr>
      <w:r>
        <w:t>用途与背景</w:t>
      </w:r>
    </w:p>
    <w:p>
      <w:r>
        <w:t>按真实资源安排视频、直播预告、朋友圈和社群联动，并完成月度复盘交接。 解决日历只有日期和标题、没有制作与审核时间、视频和微信触点互相割裂、发布后反馈没有沉淀，以及月底无法判断下月继续什么的问题。 WX04 负责沉淀用户问题和候选选题，WX02/WX03 负责起号与阶段流程，但只有把候选放进真实的 30 天时间、人员和素材约束中，内容才会成为可执行资产。本模板把内容日历与视频号关系链协同、单变量测试、月度复盘和下月交接连接起来。</w:t>
      </w:r>
    </w:p>
    <w:p>
      <w:r>
        <w:rPr>
          <w:b/>
        </w:rPr>
        <w:t xml:space="preserve">适合谁用 </w:t>
      </w:r>
      <w:r>
        <w:t>适合已有一批来源清楚的候选选题、准备连续更新一个月的个人创作者、门店、服务团队和品牌账号。若暂时没有稳定制作能力，建议先少排内容并保留制作和复盘时间，不用无来源标题填满 30 天。</w:t>
      </w:r>
    </w:p>
    <w:p>
      <w:pPr>
        <w:pStyle w:val="Heading4"/>
      </w:pPr>
      <w:r>
        <w:t>使用前准备</w:t>
      </w:r>
    </w:p>
    <w:p>
      <w:pPr>
        <w:spacing w:after="80"/>
        <w:ind w:left="142" w:hanging="142"/>
      </w:pPr>
      <w:r>
        <w:t>• WX04 中已确认的候选选题，以及每条的目标用户、问题、证据、素材边界和待观察信号</w:t>
      </w:r>
    </w:p>
    <w:p>
      <w:pPr>
        <w:spacing w:after="80"/>
        <w:ind w:left="142" w:hanging="142"/>
      </w:pPr>
      <w:r>
        <w:t>• 本月实际可投入的拍摄、写作、审核、发布、互动和复盘时间，以及负责人和替补安排</w:t>
      </w:r>
    </w:p>
    <w:p>
      <w:pPr>
        <w:spacing w:after="80"/>
        <w:ind w:left="142" w:hanging="142"/>
      </w:pPr>
      <w:r>
        <w:t>• 可以公开使用的自制、授权或匿名化素材，并标注来源、权限、适用范围和不能展示的内容</w:t>
      </w:r>
    </w:p>
    <w:p>
      <w:pPr>
        <w:spacing w:after="80"/>
        <w:ind w:left="142" w:hanging="142"/>
      </w:pPr>
      <w:r>
        <w:t>• 视频号、朋友圈、社群、公众号或直播等触点的维护能力、管理员权限、服务时间和退出方式</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日期、负责人、平台 / 渠道、前置任务</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月度目标｜节奏与配比</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先把本月要验证的问题、可投入时间和内容角色写清，再决定每天做什么。日历服务真实执行，不预设平台规律或经营结果。</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本月目标与资源边界：目标写成可控动作和待验证问题；日期、人员、素材与数据只记录已经确认的内容。内容角色与排期规则：每个发布日只解决一个主要问题；非发布日必须有具体交付物，不把日历写成只剩发布日期的清单。</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 1 周｜启动与首批发布</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完成首批选题确认、制作、发布和反馈回收，让用户先理解账号在帮助什么。</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Day 1-3｜选题确认与首条制作：前三天完成首批内容卡、素材盘点和发布前审核，不用临时热点替代已有问题。Day 4-7｜首批发布与问题回收：发布日同步记录版本和实际反馈；非发布日整理问题与制作资产，为第二周排期提供输入。</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 2 周｜稳定发布与关系链协同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在首周反馈基础上保持稳定制作节奏，测试视频与朋友圈、社群之间的自然解释关系。</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Day 8-10｜第二批内容与直播预告：第二周先完成内容和素材，再安排关系链触点；直播预告不能替代具体内容价值。Day 11-14｜互动整理与周复盘：将关系链反馈当作问题来源而非流量证明，保留最小必要记录并及时去除无授权信息。</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 3 周｜系列化与低成本复用</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围绕已经确认的问题做系列化表达，减少每次从零制作，同时保持每条内容可以独立理解。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Day 15-17｜系列内容与自有过程：系列只能延续同一个用户问题，不复制他人的标题、脚本、镜头、案例或承接。Day 18-21｜素材复用与周度测试：复用结构和自有素材，不复用未经确认的结果、案例和他人表达。</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 4 周｜月末收束与下月交接</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完成最后一轮发布、月度复盘和交接，把本月事实转成下一轮可执行输入。</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Day 22-25｜收束发布与关系链承接：最后一周继续服务具体问题，同时把资料、直播和社群承接放在真实维护能力之内。Day 26-30｜月度复盘与下月日历：月末不只看发布数量，要完成事实整理、单变量结论和下一轮模板交接。</w:t>
            </w:r>
          </w:p>
        </w:tc>
      </w:tr>
    </w:tbl>
    <w:p>
      <w:pPr>
        <w:spacing w:after="20"/>
      </w:pPr>
    </w:p>
    <w:p>
      <w:pPr>
        <w:pStyle w:val="Heading4"/>
      </w:pPr>
      <w:r>
        <w:t>操作步骤</w:t>
      </w:r>
    </w:p>
    <w:p>
      <w:pPr>
        <w:spacing w:after="80"/>
        <w:ind w:left="142" w:hanging="142"/>
      </w:pPr>
      <w:r>
        <w:t>1. 先设定月度边界：先确认服务谁、要验证哪个问题、每周能交付多少条，以及用什么口径记录事实和反馈。</w:t>
      </w:r>
    </w:p>
    <w:p>
      <w:pPr>
        <w:spacing w:after="80"/>
        <w:ind w:left="142" w:hanging="142"/>
      </w:pPr>
      <w:r>
        <w:t>2. 把候选拆成每日交付物：发布日前安排脚本、拍摄和审核，发布后安排反馈整理；非发布日也要有明确的制作、互动、归档或复盘动作。</w:t>
      </w:r>
    </w:p>
    <w:p>
      <w:pPr>
        <w:spacing w:after="80"/>
        <w:ind w:left="142" w:hanging="142"/>
      </w:pPr>
      <w:r>
        <w:t>3. 同步设计自然协同：朋友圈、社群和直播预告只承接已确认内容，写清负责人、权限、时间和停止方式，不用强制转发或夸张承诺。</w:t>
      </w:r>
    </w:p>
    <w:p>
      <w:pPr>
        <w:spacing w:after="80"/>
        <w:ind w:left="142" w:hanging="142"/>
      </w:pPr>
      <w:r>
        <w:t>4. 每周只调整一个变量：比较标题、开场、结构、形式或承接时一次只改一个主要变量，保留旧版、来源、观察周期和结论。</w:t>
      </w:r>
    </w:p>
    <w:p>
      <w:pPr>
        <w:spacing w:after="80"/>
        <w:ind w:left="142" w:hanging="142"/>
      </w:pPr>
      <w:r>
        <w:t>5. 月末完成模板交接：把新用户问题回写 WX04，把成熟脚本交给 WX06，把协同动作交给 WX08，把实际记录交给 WX11。</w:t>
      </w:r>
    </w:p>
    <w:p>
      <w:pPr>
        <w:spacing w:after="80"/>
        <w:ind w:left="142" w:hanging="142"/>
      </w:pPr>
      <w:r>
        <w:t>6. 完成后打开完整预览，按共用工作台流程核对并导出 Excel。先从 WX04 选出 5 至 7 条问题具体、证据充分、制作成本可承受的候选，确认本月实际频率和负责人，再填写第 1 周。每天结束后补齐事实与来源，月末再决定下月保留、改写或暂停。</w:t>
      </w:r>
    </w:p>
    <w:p>
      <w:pPr>
        <w:pStyle w:val="Heading4"/>
      </w:pPr>
      <w:r>
        <w:t>结果与保存</w:t>
      </w:r>
    </w:p>
    <w:p>
      <w:pPr>
        <w:spacing w:after="80"/>
        <w:ind w:left="142" w:hanging="142"/>
      </w:pPr>
      <w:r>
        <w:t>• 一份包含月度目标、四周节奏、30 天每日动作和实际负责人的视频号内容日历</w:t>
      </w:r>
    </w:p>
    <w:p>
      <w:pPr>
        <w:spacing w:after="80"/>
        <w:ind w:left="142" w:hanging="142"/>
      </w:pPr>
      <w:r>
        <w:t>• 一套视频、朋友圈、社群和直播预告的自然协同安排，以及素材、授权和版本归档规则</w:t>
      </w:r>
    </w:p>
    <w:p>
      <w:pPr>
        <w:spacing w:after="80"/>
        <w:ind w:left="142" w:hanging="142"/>
      </w:pPr>
      <w:r>
        <w:t>• 一份带来源的月度复盘与下月交接清单，可回写 WX04、WX06、WX08 和 WX11</w:t>
      </w:r>
    </w:p>
    <w:p>
      <w:pPr>
        <w:pStyle w:val="Heading4"/>
      </w:pPr>
      <w:r>
        <w:t>使用示例</w:t>
      </w:r>
    </w:p>
    <w:p>
      <w:r>
        <w:t>建议先用自己的“WX04 中已确认的候选选题，以及每条的目标用户、问题、证据、素材边界和待观察信号”建立一份空白项目，再按“先设定月度边界”开始填写；可以查看样例的结构，但不要把样例账号、客户或数字当作自己的记录。</w:t>
      </w:r>
    </w:p>
    <w:p>
      <w:pPr>
        <w:pStyle w:val="Heading4"/>
      </w:pPr>
      <w:r>
        <w:t>常见问题</w:t>
      </w:r>
    </w:p>
    <w:p>
      <w:r>
        <w:rPr>
          <w:b/>
        </w:rPr>
        <w:t xml:space="preserve">填完这张表后下一步做什么？ </w:t>
      </w:r>
      <w:r>
        <w:t>先从 WX04 选出 5 至 7 条问题具体、证据充分、制作成本可承受的候选，确认本月实际频率和负责人，再填写第 1 周。每天结束后补齐事实与来源，月末再决定下月保留、改写或暂停。</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每个发布日都有目标用户问题、内容角色、可用证据、负责人、状态和待观察信号，非发布日也有明确交付物。</w:t>
      </w:r>
    </w:p>
    <w:p>
      <w:pPr>
        <w:spacing w:after="80"/>
        <w:ind w:left="142" w:hanging="142"/>
      </w:pPr>
      <w:r>
        <w:t>• 日期、发布时间、反馈、数据和触点动作都有来源、日期、范围与记录人；没有依据的内容标为待补充，不用 AI 估算。</w:t>
      </w:r>
    </w:p>
    <w:p>
      <w:pPr>
        <w:spacing w:after="80"/>
        <w:ind w:left="142" w:hanging="142"/>
      </w:pPr>
      <w:r>
        <w:t>• 朋友圈、社群和直播协同只使用已确认、可公开和可维护的内容，不保存成员隐私、未授权聊天、联系方式或后台截图。</w:t>
      </w:r>
    </w:p>
    <w:p>
      <w:pPr>
        <w:spacing w:after="80"/>
        <w:ind w:left="142" w:hanging="142"/>
      </w:pPr>
      <w:r>
        <w:t>• 每周和月末只调整一个主要变量，并区分事实、判断、待验证假设和数据缺口，明确保留、改写或暂停条件。</w:t>
      </w:r>
    </w:p>
    <w:p>
      <w:bookmarkStart w:id="169" w:name="template_wechat_video_script_adapter"/>
      <w:pPr>
        <w:pStyle w:val="Heading2"/>
      </w:pPr>
      <w:r>
        <w:t>20.6 视频号脚本适配器</w:t>
      </w:r>
      <w:bookmarkEnd w:id="169"/>
    </w:p>
    <w:p>
      <w:r>
        <w:rPr>
          <w:b/>
        </w:rPr>
        <w:t xml:space="preserve">当前状态 </w:t>
      </w:r>
      <w:r>
        <w:t>智能创作模板 按当前工作区权益使用</w:t>
      </w:r>
    </w:p>
    <w:p>
      <w:r>
        <w:rPr>
          <w:b/>
        </w:rPr>
        <w:t xml:space="preserve">功能入口 </w:t>
      </w:r>
      <w:hyperlink r:id="rId146">
        <w:r>
          <w:rPr>
            <w:color w:val="245B88"/>
          </w:rPr>
          <w:t>https://www.zmtzsk.com/self-media-sop-workspace/?tool=wechat-video-script-adapter</w:t>
        </w:r>
      </w:hyperlink>
    </w:p>
    <w:p>
      <w:pPr>
        <w:pStyle w:val="Heading4"/>
      </w:pPr>
      <w:r>
        <w:t>用途与背景</w:t>
      </w:r>
    </w:p>
    <w:p>
      <w:r>
        <w:t>将通用脚本改写成视频号表达并补充信任动作。 解决通用脚本放到视频号后像广告、标题和正文不一致、口播无法自然朗读、案例和截图没有授权、朋友圈与社群协同脱节，以及发布后无法判断应该改开场还是改结构的问题。 WX04 负责确认用户问题，WX05 负责把内容放入真实日历；如果没有 WX06，选题仍停留在标题，排期也无法进入可拍摄版本。本模板把“问题成立”进一步转成“脚本能兑现”，并把成熟脚本、关系链动作和真实反馈交给 WX05、WX08、WX11。</w:t>
      </w:r>
    </w:p>
    <w:p>
      <w:r>
        <w:rPr>
          <w:b/>
        </w:rPr>
        <w:t xml:space="preserve">适合谁用 </w:t>
      </w:r>
      <w:r>
        <w:t>适合已经有明确选题或排期，准备制作视频号口播、知识讲解、经验分享、过程记录或直播预告的个人创作者、门店、服务团队和品牌账号。</w:t>
      </w:r>
    </w:p>
    <w:p>
      <w:pPr>
        <w:pStyle w:val="Heading4"/>
      </w:pPr>
      <w:r>
        <w:t>使用前准备</w:t>
      </w:r>
    </w:p>
    <w:p>
      <w:pPr>
        <w:spacing w:after="80"/>
        <w:ind w:left="142" w:hanging="142"/>
      </w:pPr>
      <w:r>
        <w:t>• WX04 中来源清楚的用户问题，或 WX05 中已确认的排期、负责人和发布场景</w:t>
      </w:r>
    </w:p>
    <w:p>
      <w:pPr>
        <w:spacing w:after="80"/>
        <w:ind w:left="142" w:hanging="142"/>
      </w:pPr>
      <w:r>
        <w:t>• 可以公开讲清的经验、流程、示例、公开资料和已获授权的素材</w:t>
      </w:r>
    </w:p>
    <w:p>
      <w:pPr>
        <w:spacing w:after="80"/>
        <w:ind w:left="142" w:hanging="142"/>
      </w:pPr>
      <w:r>
        <w:t>• 本条视频要验证的一个主要变量，例如开场、结构、形式、画面或 CTA</w:t>
      </w:r>
    </w:p>
    <w:p>
      <w:pPr>
        <w:spacing w:after="80"/>
        <w:ind w:left="142" w:hanging="142"/>
      </w:pPr>
      <w:r>
        <w:t>• 视频号、朋友圈、社群或直播等触点的真实维护权限、负责人、服务时间和退出方式</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原文、口播 / 台词、画面 / 镜头、时长（秒）、来源链接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脚本 Brief｜问题与平台语境</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 WX04 的选题和 WX05 的排期翻译成一条脚本要服务的具体问题，不用平台术语替代用户场景。</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选题来源、用户与场景：每条脚本只服务一个目标用户在一个具体时刻遇到的一个问题，来源只用于追溯，不代表热度或普遍规律。证据、素材与信任边界：视频号容易被转发到熟人关系链，任何案例、身份、数据和截图都要先确认能否公开、能否解释、能否维护。</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标题与开场｜让用户愿意继续看</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把标题、封面和前三秒统一到同一个真实场景，让用户知道这条视频能帮他先完成什么。</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标题、封面与前三秒：标题、封面和开场是同一条承诺的不同表达；每次只改一个主要变量，保留旧版方便复盘。内容承诺与段落地图：开场提到的动作必须在正文中完成，段落顺序要让用户能跟着做，而不是只听到观点。</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正文与口播｜视频号表达适配</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把通用脚本改成更适合视频号关系链传播的清楚表达：有场景、有解释、有动作，也有边界。</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逐段口播与解释动作：每段只解决一个小疑问，细化内容写可直接朗读的版本、该段任务和需要出现的证据或提示。口吻、节奏与视频号信任感：视频号表达应像对一个具体的人解释，不用堆术语、夸张语气或虚构身份增强说服力。</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画面与协同｜拍摄、字幕、朋友圈</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脚本完成后补齐帮助理解的镜头、字幕和关系链协同，不为转场堆无关素材。</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画面、字幕与素材清单：每个镜头都要回答“它帮助用户理解哪一步”，并记录来源、授权和版本。朋友圈、社群与直播协同：关系链触点只承接已经在视频中讲清的内容，动作少而真实，不能把熟人关系当作传播保证。</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发布复盘｜确认、测试与交接</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用一次只改一个变量的测试，判断脚本是问题不成立、表达不清，还是制作成本超出资源。</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发布前确认与实际记录：脚本必须经过人工审阅、拍摄、发布和归档；AI 建议只作为待确认草稿，不能直接代替负责人发布。单变量测试与模板交接：脚本发布后要把结论交给日历、协同和数据模板，形成下一轮可执行输入。</w:t>
            </w:r>
          </w:p>
        </w:tc>
      </w:tr>
    </w:tbl>
    <w:p>
      <w:pPr>
        <w:spacing w:after="20"/>
      </w:pPr>
    </w:p>
    <w:p>
      <w:pPr>
        <w:pStyle w:val="Heading4"/>
      </w:pPr>
      <w:r>
        <w:t>操作步骤</w:t>
      </w:r>
    </w:p>
    <w:p>
      <w:pPr>
        <w:spacing w:after="80"/>
        <w:ind w:left="142" w:hanging="142"/>
      </w:pPr>
      <w:r>
        <w:t>1. 先把选题变成脚本 Brief：明确一个用户、一个场景、一个问题和一个可给动作，写清内容能回答什么、不能替用户判断什么。</w:t>
      </w:r>
    </w:p>
    <w:p>
      <w:pPr>
        <w:spacing w:after="80"/>
        <w:ind w:left="142" w:hanging="142"/>
      </w:pPr>
      <w:r>
        <w:t>2. 统一标题、开场与承诺：标题、封面、前三秒和正文只围绕同一件事，开场提出的问题必须在正文中完成。</w:t>
      </w:r>
    </w:p>
    <w:p>
      <w:pPr>
        <w:spacing w:after="80"/>
        <w:ind w:left="142" w:hanging="142"/>
      </w:pPr>
      <w:r>
        <w:t>3. 逐段写成可说口播：每段只解决一个小疑问，补齐事实边界、画面提示、字幕关键词和自然停顿。</w:t>
      </w:r>
    </w:p>
    <w:p>
      <w:pPr>
        <w:spacing w:after="80"/>
        <w:ind w:left="142" w:hanging="142"/>
      </w:pPr>
      <w:r>
        <w:t>4. 设计关系链协同：朋友圈、社群和直播预告只承接已确认内容，记录负责人、权限、时间和停止方式。</w:t>
      </w:r>
    </w:p>
    <w:p>
      <w:pPr>
        <w:spacing w:after="80"/>
        <w:ind w:left="142" w:hanging="142"/>
      </w:pPr>
      <w:r>
        <w:t>5. 发布后做单变量复盘：保留实际版本和真实反馈，一次只调整一个变量，再将成熟脚本、协同动作和数据交给后续模板。</w:t>
      </w:r>
    </w:p>
    <w:p>
      <w:pPr>
        <w:spacing w:after="80"/>
        <w:ind w:left="142" w:hanging="142"/>
      </w:pPr>
      <w:r>
        <w:t>6. 完成后打开完整预览，按共用工作台流程核对并导出 Excel。先从 WX04 或 WX05 选择一条问题具体、证据充分的候选，确定本轮只测试一个变量，再依次填写 Brief、开场、口播和画面。发布后将真实反馈补回最后一个模块。</w:t>
      </w:r>
    </w:p>
    <w:p>
      <w:pPr>
        <w:pStyle w:val="Heading4"/>
      </w:pPr>
      <w:r>
        <w:t>结果与保存</w:t>
      </w:r>
    </w:p>
    <w:p>
      <w:pPr>
        <w:spacing w:after="80"/>
        <w:ind w:left="142" w:hanging="142"/>
      </w:pPr>
      <w:r>
        <w:t>• 一份包含 Brief、标题、前三秒、逐段口播、画面和字幕的可拍摄视频号脚本</w:t>
      </w:r>
    </w:p>
    <w:p>
      <w:pPr>
        <w:spacing w:after="80"/>
        <w:ind w:left="142" w:hanging="142"/>
      </w:pPr>
      <w:r>
        <w:t>• 一套与脚本一致的朋友圈、社群和直播预告协同动作及素材授权记录</w:t>
      </w:r>
    </w:p>
    <w:p>
      <w:pPr>
        <w:spacing w:after="80"/>
        <w:ind w:left="142" w:hanging="142"/>
      </w:pPr>
      <w:r>
        <w:t>• 一份带版本、反馈来源、单变量结论和 WX05/WX08/WX11 交接项的发布复盘</w:t>
      </w:r>
    </w:p>
    <w:p>
      <w:pPr>
        <w:pStyle w:val="Heading4"/>
      </w:pPr>
      <w:r>
        <w:t>使用示例</w:t>
      </w:r>
    </w:p>
    <w:p>
      <w:r>
        <w:t>建议先用自己的“WX04 中来源清楚的用户问题，或 WX05 中已确认的排期、负责人和发布场景”建立一份空白项目，再按“先把选题变成脚本 Brief”开始填写；可以查看样例的结构，但不要把样例账号、客户或数字当作自己的记录。</w:t>
      </w:r>
    </w:p>
    <w:p>
      <w:pPr>
        <w:pStyle w:val="Heading4"/>
      </w:pPr>
      <w:r>
        <w:t>常见问题</w:t>
      </w:r>
    </w:p>
    <w:p>
      <w:r>
        <w:rPr>
          <w:b/>
        </w:rPr>
        <w:t xml:space="preserve">填完这张表后下一步做什么？ </w:t>
      </w:r>
      <w:r>
        <w:t>先从 WX04 或 WX05 选择一条问题具体、证据充分的候选，确定本轮只测试一个变量，再依次填写 Brief、开场、口播和画面。发布后将真实反馈补回最后一个模块。</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脚本只服务一个具体用户问题，标题、前三秒、正文、画面和 CTA 能由已确认事实兑现。</w:t>
      </w:r>
    </w:p>
    <w:p>
      <w:pPr>
        <w:spacing w:after="80"/>
        <w:ind w:left="142" w:hanging="142"/>
      </w:pPr>
      <w:r>
        <w:t>• 案例、截图、身份、数据和素材均有来源、日期、授权与展示边界；未确认内容标为待补，不用 AI 猜测。</w:t>
      </w:r>
    </w:p>
    <w:p>
      <w:pPr>
        <w:spacing w:after="80"/>
        <w:ind w:left="142" w:hanging="142"/>
      </w:pPr>
      <w:r>
        <w:t>• 口播能自然朗读，每段都有解释任务和画面支持；不使用保证、唯一答案、快速见效等无法证明的承诺。</w:t>
      </w:r>
    </w:p>
    <w:p>
      <w:pPr>
        <w:spacing w:after="80"/>
        <w:ind w:left="142" w:hanging="142"/>
      </w:pPr>
      <w:r>
        <w:t>• 朋友圈、社群和直播协同指向真实可维护触点，不保存成员隐私、聊天记录、联系方式或未授权资料。</w:t>
      </w:r>
    </w:p>
    <w:p>
      <w:pPr>
        <w:spacing w:after="80"/>
        <w:ind w:left="142" w:hanging="142"/>
      </w:pPr>
      <w:r>
        <w:t>• 发布后区分事实、判断、待验证假设和数据缺口，一次只调整一个主要变量并写明交接对象。</w:t>
      </w:r>
    </w:p>
    <w:p>
      <w:bookmarkStart w:id="170" w:name="template_wechat_video_account_matrix"/>
      <w:pPr>
        <w:pStyle w:val="Heading2"/>
      </w:pPr>
      <w:r>
        <w:t>20.7 视频号账号矩阵设计器</w:t>
      </w:r>
      <w:bookmarkEnd w:id="170"/>
    </w:p>
    <w:p>
      <w:r>
        <w:rPr>
          <w:b/>
        </w:rPr>
        <w:t xml:space="preserve">当前状态 </w:t>
      </w:r>
      <w:r>
        <w:t>智能创作模板 按当前工作区权益使用</w:t>
      </w:r>
    </w:p>
    <w:p>
      <w:r>
        <w:rPr>
          <w:b/>
        </w:rPr>
        <w:t xml:space="preserve">功能入口 </w:t>
      </w:r>
      <w:hyperlink r:id="rId147">
        <w:r>
          <w:rPr>
            <w:color w:val="245B88"/>
          </w:rPr>
          <w:t>https://www.zmtzsk.com/self-media-sop-workspace/?tool=wechat-video-account-matrix</w:t>
        </w:r>
      </w:hyperlink>
    </w:p>
    <w:p>
      <w:pPr>
        <w:pStyle w:val="Heading4"/>
      </w:pPr>
      <w:r>
        <w:t>用途与背景</w:t>
      </w:r>
    </w:p>
    <w:p>
      <w:r>
        <w:t>规划主号、专家号、员工号与地域号的分工协同。 解决账号角色重复、主页和内容口径冲突、同一选题多账号无差别复制、素材授权和隐私边界不清、员工离职后权限失控、朋友圈/社群/直播协同无人负责，以及矩阵上线后无法判断应扩大还是收缩的问题。 WX01 负责单个视频号的定位与主页，WX04/WX05 负责选题和排期，WX06 负责脚本适配；当团队出现多个账号时，还需要一张“谁来讲、讲什么、怎么协同、谁来复盘”的总图。本模板把单号经验扩展为可交接的矩阵规则，并把确认后的角色、脚本、协同和复盘回写到后续模板。</w:t>
      </w:r>
    </w:p>
    <w:p>
      <w:r>
        <w:rPr>
          <w:b/>
        </w:rPr>
        <w:t xml:space="preserve">适合谁用 </w:t>
      </w:r>
      <w:r>
        <w:t>适合品牌、门店、服务团队、专家团队和需要维护多个视频号账号的运营负责人。个人单号或尚未具备内容、审核和权限维护能力的团队，可以先完成 WX01，再决定是否启用矩阵。</w:t>
      </w:r>
    </w:p>
    <w:p>
      <w:pPr>
        <w:pStyle w:val="Heading4"/>
      </w:pPr>
      <w:r>
        <w:t>使用前准备</w:t>
      </w:r>
    </w:p>
    <w:p>
      <w:pPr>
        <w:spacing w:after="80"/>
        <w:ind w:left="142" w:hanging="142"/>
      </w:pPr>
      <w:r>
        <w:t>• 已经确认的主账号定位、目标用户、业务边界和可公开资料</w:t>
      </w:r>
    </w:p>
    <w:p>
      <w:pPr>
        <w:spacing w:after="80"/>
        <w:ind w:left="142" w:hanging="142"/>
      </w:pPr>
      <w:r>
        <w:t>• 准备启用的账号清单、角色负责人、内容能力、审核能力和真实维护时间</w:t>
      </w:r>
    </w:p>
    <w:p>
      <w:pPr>
        <w:spacing w:after="80"/>
        <w:ind w:left="142" w:hanging="142"/>
      </w:pPr>
      <w:r>
        <w:t>• WX04 选题、WX05 日历、WX06 脚本适配中可以作为矩阵输入的内容版本</w:t>
      </w:r>
    </w:p>
    <w:p>
      <w:pPr>
        <w:spacing w:after="80"/>
        <w:ind w:left="142" w:hanging="142"/>
      </w:pPr>
      <w:r>
        <w:t>• 素材库、账号后台、直播间、朋友圈和社群的权限、授权与资料保留规则</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账号 / 作者、角色 / 岗位、负责人、可用资源</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矩阵目标｜业务与账号角色</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先明确为什么要做矩阵、服务哪些业务，再决定主号与子账号的边界。账号数量不是目标，能被团队维护和复盘的协同才是。</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矩阵服务目标与边界：每一个账号都要回到一个真实业务目标，不用账号数量、曝光或增长承诺替代目标。账号角色与启用条件：先写清角色，再决定是否启用。每种角色至少要有负责人、内容来源、审核人和停用条件。</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账号角色｜人设与内容边界</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把角色落实到人设、栏目和表达边界，让用户能分辨每个账号的价值，又不会因重复发布和口径冲突失去信任。</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身份、信任证据与内容栏目：账号人设必须由可公开核验的经历、能力、过程或资料支撑，不借用他人身份和未经授权的案例。差异化与不能讲的内容：差异化来自服务对象、场景、深度和证据差异，不是把同一条内容换账号重复发布。</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协同机制｜选题、素材与生产</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让矩阵成为一条可追踪的生产链：同一问题从选题分发、脚本适配到审核归档，都能知道谁负责、使用哪个版本。</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选题分发与脚本适配：从 WX04 的用户问题出发，再决定哪个账号最适合回答；不要为了填满账号而虚构选题。审核、权限与版本管理：矩阵扩大后，权限和版本失控会比内容不足更快造成风险。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关系链｜朋友圈、社群与直播联动</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主号、子账号与微信关系链的联动要少而清楚，只承接已经讲明的内容，避免把熟人关系当作传播保证。</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主号与子账号的转发边界：转发不是复制粘贴。每次联动都要说明为什么转、转给谁、谁负责回复以及何时停止。直播联动与触点权限：直播是高频协同场景，提前确定谁预告、谁主持、谁回复、谁保存资料，避免账号互相抢答。</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复盘交接｜权限、风险与 30 天试运行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先用 30 天小范围试运行验证矩阵是否值得扩大，再根据真实制作成本、用户问题和团队协同决定保留或调整。</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权限、交接与风险控制：账号矩阵必须能安全地交接、暂停和恢复，不能依赖某一个人的个人记忆。30 天试运行与模板回写：一次只调整一个主要变量，才能判断问题来自角色、内容、协同还是制作成本。</w:t>
            </w:r>
          </w:p>
        </w:tc>
      </w:tr>
    </w:tbl>
    <w:p>
      <w:pPr>
        <w:spacing w:after="20"/>
      </w:pPr>
    </w:p>
    <w:p>
      <w:pPr>
        <w:pStyle w:val="Heading4"/>
      </w:pPr>
      <w:r>
        <w:t>操作步骤</w:t>
      </w:r>
    </w:p>
    <w:p>
      <w:pPr>
        <w:spacing w:after="80"/>
        <w:ind w:left="142" w:hanging="142"/>
      </w:pPr>
      <w:r>
        <w:t>1. 先确定矩阵目标：写清业务问题、目标用户和可观察信号，再决定哪些账号值得启用，避免为数量而开账号。</w:t>
      </w:r>
    </w:p>
    <w:p>
      <w:pPr>
        <w:spacing w:after="80"/>
        <w:ind w:left="142" w:hanging="142"/>
      </w:pPr>
      <w:r>
        <w:t>2. 定义角色和边界：为主号、专家号、员工号、地域号写清身份、栏目、证据、差异和不能讲的内容。</w:t>
      </w:r>
    </w:p>
    <w:p>
      <w:pPr>
        <w:spacing w:after="80"/>
        <w:ind w:left="142" w:hanging="142"/>
      </w:pPr>
      <w:r>
        <w:t>3. 建立生产协同：把选题、脚本、素材、审核、权限和版本串起来，确保每条内容都有主责账号和可追溯版本。</w:t>
      </w:r>
    </w:p>
    <w:p>
      <w:pPr>
        <w:spacing w:after="80"/>
        <w:ind w:left="142" w:hanging="142"/>
      </w:pPr>
      <w:r>
        <w:t>4. 设计关系链联动：明确朋友圈、社群和直播的转发、预告、互动和资料权限，不把熟人关系当作传播保证。</w:t>
      </w:r>
    </w:p>
    <w:p>
      <w:pPr>
        <w:spacing w:after="80"/>
        <w:ind w:left="142" w:hanging="142"/>
      </w:pPr>
      <w:r>
        <w:t>5. 用 30 天试运行复盘：记录真实制作成本、用户问题和协同信号，一次只改一个变量，再决定保留、调整或暂停。</w:t>
      </w:r>
    </w:p>
    <w:p>
      <w:pPr>
        <w:spacing w:after="80"/>
        <w:ind w:left="142" w:hanging="142"/>
      </w:pPr>
      <w:r>
        <w:t>6. 完成后打开完整预览，按共用工作台流程核对并导出 Excel。先选择一个真实业务目标和一组资源可维护的账号，不要一次启用所有角色。填写完角色、权限和主责规则后，从 WX04 选一个具体用户问题，按 WX06 适配出第一个矩阵版本，再用 30 天真实记录验证协同成本。</w:t>
      </w:r>
    </w:p>
    <w:p>
      <w:pPr>
        <w:pStyle w:val="Heading4"/>
      </w:pPr>
      <w:r>
        <w:t>结果与保存</w:t>
      </w:r>
    </w:p>
    <w:p>
      <w:pPr>
        <w:spacing w:after="80"/>
        <w:ind w:left="142" w:hanging="142"/>
      </w:pPr>
      <w:r>
        <w:t>• 一份包含矩阵目标、账号角色、人设边界、内容分发、权限和交接的账号矩阵工作稿</w:t>
      </w:r>
    </w:p>
    <w:p>
      <w:pPr>
        <w:spacing w:after="80"/>
        <w:ind w:left="142" w:hanging="142"/>
      </w:pPr>
      <w:r>
        <w:t>• 一套可执行的选题、脚本、素材、朋友圈/社群/直播协同和版本管理规则</w:t>
      </w:r>
    </w:p>
    <w:p>
      <w:pPr>
        <w:spacing w:after="80"/>
        <w:ind w:left="142" w:hanging="142"/>
      </w:pPr>
      <w:r>
        <w:t>• 一份带 30 天试运行记录、单变量结论和后续模板回写事项的复盘交接包</w:t>
      </w:r>
    </w:p>
    <w:p>
      <w:pPr>
        <w:pStyle w:val="Heading4"/>
      </w:pPr>
      <w:r>
        <w:t>使用示例</w:t>
      </w:r>
    </w:p>
    <w:p>
      <w:r>
        <w:t>建议先用自己的“已经确认的主账号定位、目标用户、业务边界和可公开资料”建立一份空白项目，再按“先确定矩阵目标”开始填写；可以查看样例的结构，但不要把样例账号、客户或数字当作自己的记录。</w:t>
      </w:r>
    </w:p>
    <w:p>
      <w:pPr>
        <w:pStyle w:val="Heading4"/>
      </w:pPr>
      <w:r>
        <w:t>常见问题</w:t>
      </w:r>
    </w:p>
    <w:p>
      <w:r>
        <w:rPr>
          <w:b/>
        </w:rPr>
        <w:t xml:space="preserve">填完这张表后下一步做什么？ </w:t>
      </w:r>
      <w:r>
        <w:t>先选择一个真实业务目标和一组资源可维护的账号，不要一次启用所有角色。填写完角色、权限和主责规则后，从 WX04 选一个具体用户问题，按 WX06 适配出第一个矩阵版本，再用 30 天真实记录验证协同成本。</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每个账号都有明确角色、负责人、栏目、可讲证据、启用条件和停用条件，角色之间不存在无法解释的重复。</w:t>
      </w:r>
    </w:p>
    <w:p>
      <w:pPr>
        <w:spacing w:after="80"/>
        <w:ind w:left="142" w:hanging="142"/>
      </w:pPr>
      <w:r>
        <w:t>• 主号与子账号的内容差异、引用方式、版本和发布时间可追溯；不复制客户资料、聊天记录、后台截图或未授权案例。</w:t>
      </w:r>
    </w:p>
    <w:p>
      <w:pPr>
        <w:spacing w:after="80"/>
        <w:ind w:left="142" w:hanging="142"/>
      </w:pPr>
      <w:r>
        <w:t>• 素材、账号后台、直播间、朋友圈、社群和数据权限按最小必要原则分层管理，不在模板中记录明文密码。</w:t>
      </w:r>
    </w:p>
    <w:p>
      <w:pPr>
        <w:spacing w:after="80"/>
        <w:ind w:left="142" w:hanging="142"/>
      </w:pPr>
      <w:r>
        <w:t>• 关系链协同有真实负责人、频率、适用人群、退出方式和异常处理，不使用强制转发、诱导加好友或结果承诺。</w:t>
      </w:r>
    </w:p>
    <w:p>
      <w:pPr>
        <w:spacing w:after="80"/>
        <w:ind w:left="142" w:hanging="142"/>
      </w:pPr>
      <w:r>
        <w:t>• 30 天试运行区分事实、判断、待验证假设和数据缺口，每轮只调整一个主要变量，并能回写 WX04、WX05、WX06、WX08、WX11。</w:t>
      </w:r>
    </w:p>
    <w:p>
      <w:bookmarkStart w:id="171" w:name="template_wechat_video_community_coordination"/>
      <w:pPr>
        <w:pStyle w:val="Heading2"/>
      </w:pPr>
      <w:r>
        <w:t>20.8 朋友圈与社群协同发布计划</w:t>
      </w:r>
      <w:bookmarkEnd w:id="171"/>
    </w:p>
    <w:p>
      <w:r>
        <w:rPr>
          <w:b/>
        </w:rPr>
        <w:t xml:space="preserve">当前状态 </w:t>
      </w:r>
      <w:r>
        <w:t>智能创作模板 按当前工作区权益使用</w:t>
      </w:r>
    </w:p>
    <w:p>
      <w:r>
        <w:rPr>
          <w:b/>
        </w:rPr>
        <w:t xml:space="preserve">功能入口 </w:t>
      </w:r>
      <w:hyperlink r:id="rId148">
        <w:r>
          <w:rPr>
            <w:color w:val="245B88"/>
          </w:rPr>
          <w:t>https://www.zmtzsk.com/self-media-sop-workspace/?tool=wechat-video-community-coordination</w:t>
        </w:r>
      </w:hyperlink>
    </w:p>
    <w:p>
      <w:pPr>
        <w:pStyle w:val="Heading4"/>
      </w:pPr>
      <w:r>
        <w:t>用途与背景</w:t>
      </w:r>
    </w:p>
    <w:p>
      <w:r>
        <w:t>生成发布前后文案、提醒、互动与负责人安排。 解决朋友圈和社群文案重复刷屏、发布前后没人负责、群规和发送权限不清、评论问题无人回复、成员隐私被复制、视频承诺被朋友圈夸大，以及发布后没有把真实问题交回选题和复盘模板的问题。 WX05 负责视频号内容日历，WX06 负责脚本适配，WX07 负责账号矩阵；但内容发布后还需要一套关系链协同规则，才能把“什么时候发、发给谁、谁回复、何时停止”变成团队能执行的动作。本模板把朋友圈、社群和视频号放在一条可追溯链路里，并将真实反馈回写到后续模板。</w:t>
      </w:r>
    </w:p>
    <w:p>
      <w:r>
        <w:rPr>
          <w:b/>
        </w:rPr>
        <w:t xml:space="preserve">适合谁用 </w:t>
      </w:r>
      <w:r>
        <w:t>适合品牌、门店、服务团队、专家团队和需要维护朋友圈、社群或直播预告的内容运营负责人。个人单号也可以使用，但前提是触点真实存在、用户愿意接收、团队有能力维护。</w:t>
      </w:r>
    </w:p>
    <w:p>
      <w:pPr>
        <w:pStyle w:val="Heading4"/>
      </w:pPr>
      <w:r>
        <w:t>使用前准备</w:t>
      </w:r>
    </w:p>
    <w:p>
      <w:pPr>
        <w:spacing w:after="80"/>
        <w:ind w:left="142" w:hanging="142"/>
      </w:pPr>
      <w:r>
        <w:t>• WX04 已确认的用户问题、WX05 已排期内容或 WX06 已完成的脚本版本</w:t>
      </w:r>
    </w:p>
    <w:p>
      <w:pPr>
        <w:spacing w:after="80"/>
        <w:ind w:left="142" w:hanging="142"/>
      </w:pPr>
      <w:r>
        <w:t>• 视频号实际发布版本、公开文案、素材授权、负责人和可确认的发布时间</w:t>
      </w:r>
    </w:p>
    <w:p>
      <w:pPr>
        <w:spacing w:after="80"/>
        <w:ind w:left="142" w:hanging="142"/>
      </w:pPr>
      <w:r>
        <w:t>• 朋友圈可见范围、社群管理员许可、群规、服务时段和回复权限</w:t>
      </w:r>
    </w:p>
    <w:p>
      <w:pPr>
        <w:spacing w:after="80"/>
        <w:ind w:left="142" w:hanging="142"/>
      </w:pPr>
      <w:r>
        <w:t>• 用户问题回收、隐私最小化、异常暂停、撤回更正和资料归档规则</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日期、平台 / 渠道、口播 / 台词、负责人</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发布目标｜内容与触点</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先明确这轮发布要帮助哪类用户完成什么动作，再安排朋友圈、社群和视频号之间的分工。协同的目标是减少信息断层，不是增加打扰。</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发布任务与用户场景：每轮协同只服务一个具体内容任务和用户场景，不能用曝光、转发或成交承诺替代可执行目标。触点角色与适用人群：每个触点都要有真实维护能力、适用范围和停止条件，不能为了“全渠道”强行同步。</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发布前准备｜文案与素材</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把视频号内容拆成不同触点能理解的短文案、提醒和问题，不复制粘贴，也不新增未经核验的卖点。</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朋友圈预告与发布文案：朋友圈文案要像给熟悉的人说明一件有用的事，避免夸张标题、强制转发和无法兑现的效果描述。社群通知与互动引导：社群文案要先尊重群规和管理员，再用一个问题帮助成员判断是否需要查看内容。</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发布执行｜时间与负责人</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让预告、发布、提醒、互动和资料归档各有负责人、版本和检查点，避免同一条内容被多人重复发送。</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发布时间与动作排期：排期使用团队确认的真实日期与时间，不虚构“最佳发布时间”或平台规律。负责人、审核与权限：发送权限、内容审核和用户回复要分工，人员变化时能安全交接。</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发布后互动｜评论与社群承接</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将评论和群内问题分成可公开回答、需要补充资料和必须转人工的类型，保持真实、克制和可维护。</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评论区回复与问题分层：回复应围绕视频中已经讲清的内容，不用统一套话或私信诱导替代公开解释。群内承接与停止规则：社群承接只做必要动作，先确认用户是否愿意继续，不把群活跃或转化当作默认结果。</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复盘交接｜风险与下一轮</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把已发送版本、真实反馈、异常处理和下一轮动作放入一份可追溯记录，形成内容与关系链的闭环。</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发布记录与风险复核：复盘先记录事实，再写判断和待验证假设，不把零散互动包装成效果证明。单变量优化与模板交接：下一轮只调整一个主要变量，才能判断问题来自文案、触点、时间还是互动方式。</w:t>
            </w:r>
          </w:p>
        </w:tc>
      </w:tr>
    </w:tbl>
    <w:p>
      <w:pPr>
        <w:spacing w:after="20"/>
      </w:pPr>
    </w:p>
    <w:p>
      <w:pPr>
        <w:pStyle w:val="Heading4"/>
      </w:pPr>
      <w:r>
        <w:t>操作步骤</w:t>
      </w:r>
    </w:p>
    <w:p>
      <w:pPr>
        <w:spacing w:after="80"/>
        <w:ind w:left="142" w:hanging="142"/>
      </w:pPr>
      <w:r>
        <w:t>1. 先确定发布任务：明确这轮内容服务谁、解决什么问题、用户可以自愿完成哪一个下一步。</w:t>
      </w:r>
    </w:p>
    <w:p>
      <w:pPr>
        <w:spacing w:after="80"/>
        <w:ind w:left="142" w:hanging="142"/>
      </w:pPr>
      <w:r>
        <w:t>2. 分别写触点文案：为朋友圈和社群写不同的预告、发布、提醒和互动语言，保持事实一致但不复制粘贴。</w:t>
      </w:r>
    </w:p>
    <w:p>
      <w:pPr>
        <w:spacing w:after="80"/>
        <w:ind w:left="142" w:hanging="142"/>
      </w:pPr>
      <w:r>
        <w:t>3. 安排发送与负责人：用团队确认的日期、触点权限和服务时间安排发送、审核、回复和异常暂停。</w:t>
      </w:r>
    </w:p>
    <w:p>
      <w:pPr>
        <w:spacing w:after="80"/>
        <w:ind w:left="142" w:hanging="142"/>
      </w:pPr>
      <w:r>
        <w:t>4. 做好互动承接：把可公开回答、需要补资料和必须转人工的问题分层，明确回复范围和停止方式。</w:t>
      </w:r>
    </w:p>
    <w:p>
      <w:pPr>
        <w:spacing w:after="80"/>
        <w:ind w:left="142" w:hanging="142"/>
      </w:pPr>
      <w:r>
        <w:t>5. 复盘并回写：记录实际版本、真实反馈、风险事件和单变量调整，把确认后的问题交回选题、日历、脚本、矩阵和数据模板。</w:t>
      </w:r>
    </w:p>
    <w:p>
      <w:pPr>
        <w:spacing w:after="80"/>
        <w:ind w:left="142" w:hanging="142"/>
      </w:pPr>
      <w:r>
        <w:t>6. 完成后打开完整预览，按共用工作台流程核对并导出 Excel。先选择一条已确认、已具备公开版本的视频内容，补齐触点权限和负责人，再从发布任务、朋友圈文案、社群通知、执行排期依次填写。发布后只记录真实发生的事实，把共性问题和风险回写到对应模板。</w:t>
      </w:r>
    </w:p>
    <w:p>
      <w:pPr>
        <w:pStyle w:val="Heading4"/>
      </w:pPr>
      <w:r>
        <w:t>结果与保存</w:t>
      </w:r>
    </w:p>
    <w:p>
      <w:pPr>
        <w:spacing w:after="80"/>
        <w:ind w:left="142" w:hanging="142"/>
      </w:pPr>
      <w:r>
        <w:t>• 一份包含朋友圈预告/发布/提醒、社群通知/互动和发送排期的协同发布计划</w:t>
      </w:r>
    </w:p>
    <w:p>
      <w:pPr>
        <w:spacing w:after="80"/>
        <w:ind w:left="142" w:hanging="142"/>
      </w:pPr>
      <w:r>
        <w:t>• 一套可追溯的负责人、审核、权限、授权、回复、异常和停止协同记录</w:t>
      </w:r>
    </w:p>
    <w:p>
      <w:pPr>
        <w:spacing w:after="80"/>
        <w:ind w:left="142" w:hanging="142"/>
      </w:pPr>
      <w:r>
        <w:t>• 一份带实际版本、用户问题、风险事件、单变量结论和后续模板回写事项的复盘交接记录</w:t>
      </w:r>
    </w:p>
    <w:p>
      <w:pPr>
        <w:pStyle w:val="Heading4"/>
      </w:pPr>
      <w:r>
        <w:t>使用示例</w:t>
      </w:r>
    </w:p>
    <w:p>
      <w:r>
        <w:t>建议先用自己的“WX04 已确认的用户问题、WX05 已排期内容或 WX06 已完成的脚本版本”建立一份空白项目，再按“先确定发布任务”开始填写；可以查看样例的结构，但不要把样例账号、客户或数字当作自己的记录。</w:t>
      </w:r>
    </w:p>
    <w:p>
      <w:pPr>
        <w:pStyle w:val="Heading4"/>
      </w:pPr>
      <w:r>
        <w:t>常见问题</w:t>
      </w:r>
    </w:p>
    <w:p>
      <w:r>
        <w:rPr>
          <w:b/>
        </w:rPr>
        <w:t xml:space="preserve">填完这张表后下一步做什么？ </w:t>
      </w:r>
      <w:r>
        <w:t>先选择一条已确认、已具备公开版本的视频内容，补齐触点权限和负责人，再从发布任务、朋友圈文案、社群通知、执行排期依次填写。发布后只记录真实发生的事实，把共性问题和风险回写到对应模板。</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朋友圈、社群和视频号的角色清楚，文案围绕同一个真实问题，不新增未核验的卖点、数据或结果承诺。</w:t>
      </w:r>
    </w:p>
    <w:p>
      <w:pPr>
        <w:spacing w:after="80"/>
        <w:ind w:left="142" w:hanging="142"/>
      </w:pPr>
      <w:r>
        <w:t>• 日期、时间、发送人、审核人、管理员许可、群规和服务时段均有真实来源；待确认信息明确标注，不由 AI 猜测。</w:t>
      </w:r>
    </w:p>
    <w:p>
      <w:pPr>
        <w:spacing w:after="80"/>
        <w:ind w:left="142" w:hanging="142"/>
      </w:pPr>
      <w:r>
        <w:t>• 评论和群内问题按公开回答、待补资料、转人工分层；不复制成员姓名、头像、聊天记录、联系方式或其他隐私。</w:t>
      </w:r>
    </w:p>
    <w:p>
      <w:pPr>
        <w:spacing w:after="80"/>
        <w:ind w:left="142" w:hanging="142"/>
      </w:pPr>
      <w:r>
        <w:t>• 发送、互动、撤回、更正和停止协同都有负责人和交接位置，不使用强制转发、刷量、诱导加好友或骚扰式提醒。</w:t>
      </w:r>
    </w:p>
    <w:p>
      <w:pPr>
        <w:spacing w:after="80"/>
        <w:ind w:left="142" w:hanging="142"/>
      </w:pPr>
      <w:r>
        <w:t>• 复盘区分事实、判断、待验证假设和数据缺口，一次只调整一个主要变量，并能回写 WX04、WX05、WX06、WX07、WX11。</w:t>
      </w:r>
    </w:p>
    <w:p>
      <w:bookmarkStart w:id="172" w:name="template_wechat_video_private_domain_sop"/>
      <w:pPr>
        <w:pStyle w:val="Heading2"/>
      </w:pPr>
      <w:r>
        <w:t>20.9 视频号私域承接 SOP</w:t>
      </w:r>
      <w:bookmarkEnd w:id="172"/>
    </w:p>
    <w:p>
      <w:r>
        <w:rPr>
          <w:b/>
        </w:rPr>
        <w:t xml:space="preserve">当前状态 </w:t>
      </w:r>
      <w:r>
        <w:t>智能创作模板 按当前工作区权益使用</w:t>
      </w:r>
    </w:p>
    <w:p>
      <w:r>
        <w:rPr>
          <w:b/>
        </w:rPr>
        <w:t xml:space="preserve">功能入口 </w:t>
      </w:r>
      <w:hyperlink r:id="rId149">
        <w:r>
          <w:rPr>
            <w:color w:val="245B88"/>
          </w:rPr>
          <w:t>https://www.zmtzsk.com/self-media-sop-workspace/?tool=wechat-video-private-domain-sop</w:t>
        </w:r>
      </w:hyperlink>
    </w:p>
    <w:p>
      <w:pPr>
        <w:pStyle w:val="Heading4"/>
      </w:pPr>
      <w:r>
        <w:t>用途与背景</w:t>
      </w:r>
    </w:p>
    <w:p>
      <w:r>
        <w:t>沉淀加微、标签、欢迎、培育、转化和回访流程。 解决视频号评论和直播咨询无人承接、加微/入群没有同意提示、标签靠记忆、欢迎消息直接推销、跟进频率失控、销售交接丢失上下文、用户退出后仍被联系，以及私域结果无法回写内容和数据的问题。 WX01 负责账号定位，WX04/WX05/WX06 负责问题、日历和脚本，WX08 负责朋友圈与社群协同；但用户进入私域后的许可、分层、服务和回访还需要一条独立流程。本模板把“内容触达”与“用户服务”连接起来，避免把关系链当成流量池，也让后续 WX07 和 WX11 有可靠的交接记录。</w:t>
      </w:r>
    </w:p>
    <w:p>
      <w:r>
        <w:rPr>
          <w:b/>
        </w:rPr>
        <w:t xml:space="preserve">适合谁用 </w:t>
      </w:r>
      <w:r>
        <w:t>适合品牌、门店、服务团队、专家团队和需要承接视频号咨询、资料领取、预约或社群服务的运营负责人。若没有真实的服务资源、响应时间和退出机制，应先完善这些基础条件再启用。</w:t>
      </w:r>
    </w:p>
    <w:p>
      <w:pPr>
        <w:pStyle w:val="Heading4"/>
      </w:pPr>
      <w:r>
        <w:t>使用前准备</w:t>
      </w:r>
    </w:p>
    <w:p>
      <w:pPr>
        <w:spacing w:after="80"/>
        <w:ind w:left="142" w:hanging="142"/>
      </w:pPr>
      <w:r>
        <w:t>• WX01 的账号定位、目标用户和公开承诺边界</w:t>
      </w:r>
    </w:p>
    <w:p>
      <w:pPr>
        <w:spacing w:after="80"/>
        <w:ind w:left="142" w:hanging="142"/>
      </w:pPr>
      <w:r>
        <w:t>• WX04/WX05/WX06/WX08 中已确认的问题、内容版本、排期和触点动作</w:t>
      </w:r>
    </w:p>
    <w:p>
      <w:pPr>
        <w:spacing w:after="80"/>
        <w:ind w:left="142" w:hanging="142"/>
      </w:pPr>
      <w:r>
        <w:t>• 企业微信/个人微信/社群/预约表单的实际权限、管理员许可、服务时段和备用负责人</w:t>
      </w:r>
    </w:p>
    <w:p>
      <w:pPr>
        <w:spacing w:after="80"/>
        <w:ind w:left="142" w:hanging="142"/>
      </w:pPr>
      <w:r>
        <w:t>• 用户同意提示、信息最小化、标签失效、停止联系、撤回更正和资料归档规则</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环节、平台 / 渠道、负责人、下一步行动</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承接目标｜入口与用户场景</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先确认视频号内容要服务哪类用户、承接什么问题，再决定使用加微、入群或公开资料等入口。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承接任务与用户下一步：一轮承接只解决一个具体问题，下一步必须自愿、可说明、有人维护。入口来源与触点选择：不同入口对应不同权限和维护成本，不能为了收集联系方式强行引导。</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接入分层｜加微、入群与标签</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把用户自愿进入私域后的欢迎、授权、标签和优先级写清，确保信息最小化和后续动作有依据。</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接入许可与信息最小化：先取得同意再记录，只收集完成本轮服务真正需要的信息。标签规则与服务优先级：标签用于提供更合适的服务，不用于给用户贴无法证明的价值或购买意愿。</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培育服务｜欢迎、内容与跟进</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用少量、相关且可兑现的内容帮助用户解决问题，安排欢迎、答疑和跟进的节奏。</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欢迎与首个价值交付：用户进入后先完成一次有用的交付，让他知道你能解决什么，而不是立刻推销。培育节奏与问题答疑：每次跟进都要有理由、范围和停止条件，避免连续轰炸或无效群发。</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转化回访｜需求判断与交接</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把用户的真实需求、适配范围和下一步服务交给有权限的人，转化不是未经确认的强推。</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需求判断与适配边界：先判断用户是否需要、是否适合、是否愿意，再决定是否介绍产品或服务。方案说明与服务交接：转化动作必须能追溯到用户问题、确认信息和真实服务能力。</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记录复盘｜风险与下一轮</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把入口、服务、转化、退出和异常记录沉淀成可复用规则，并回写内容与数据模板。</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私域记录与风险处理：复盘先记录发生了什么，再判断下一步，不把个别用户结果包装成普遍规律。单变量优化与模板回写：一次只改一个主要变量，才能知道是入口、欢迎、培育、转化还是回访影响了结果。</w:t>
            </w:r>
          </w:p>
        </w:tc>
      </w:tr>
    </w:tbl>
    <w:p>
      <w:pPr>
        <w:spacing w:after="20"/>
      </w:pPr>
    </w:p>
    <w:p>
      <w:pPr>
        <w:pStyle w:val="Heading4"/>
      </w:pPr>
      <w:r>
        <w:t>操作步骤</w:t>
      </w:r>
    </w:p>
    <w:p>
      <w:pPr>
        <w:spacing w:after="80"/>
        <w:ind w:left="142" w:hanging="142"/>
      </w:pPr>
      <w:r>
        <w:t>1. 先确定承接目标：明确服务哪类用户、解决哪个问题、用户可以自愿选择哪一个下一步。</w:t>
      </w:r>
    </w:p>
    <w:p>
      <w:pPr>
        <w:spacing w:after="80"/>
        <w:ind w:left="142" w:hanging="142"/>
      </w:pPr>
      <w:r>
        <w:t>2. 设计接入与分层：写清入口提示、最少信息、标签来源、服务优先级和退出方式。</w:t>
      </w:r>
    </w:p>
    <w:p>
      <w:pPr>
        <w:spacing w:after="80"/>
        <w:ind w:left="142" w:hanging="142"/>
      </w:pPr>
      <w:r>
        <w:t>3. 安排欢迎与培育：用一份相关资料和有限节奏的答疑交付首个价值，不直接连续推销。</w:t>
      </w:r>
    </w:p>
    <w:p>
      <w:pPr>
        <w:spacing w:after="80"/>
        <w:ind w:left="142" w:hanging="142"/>
      </w:pPr>
      <w:r>
        <w:t>4. 完成需求与交接：按用户主动需求判断适配边界，再将必要信息交给有权限的服务或销售负责人。</w:t>
      </w:r>
    </w:p>
    <w:p>
      <w:pPr>
        <w:spacing w:after="80"/>
        <w:ind w:left="142" w:hanging="142"/>
      </w:pPr>
      <w:r>
        <w:t>5. 复盘并回写：记录实际服务、风险、退出和单变量结果，把确认后的问题、动作和数据交回对应模板。</w:t>
      </w:r>
    </w:p>
    <w:p>
      <w:pPr>
        <w:spacing w:after="80"/>
        <w:ind w:left="142" w:hanging="142"/>
      </w:pPr>
      <w:r>
        <w:t>6. 完成后打开完整预览，按共用工作台流程核对并导出 Excel。先选一条已经发布且承诺清楚的视频，确认团队实际维护的一个入口和服务时段，再按承接目标、许可提示、标签、欢迎、需求判断和回访顺序填写。任何销售结果都只记录真实发生的事实。</w:t>
      </w:r>
    </w:p>
    <w:p>
      <w:pPr>
        <w:pStyle w:val="Heading4"/>
      </w:pPr>
      <w:r>
        <w:t>结果与保存</w:t>
      </w:r>
    </w:p>
    <w:p>
      <w:pPr>
        <w:spacing w:after="80"/>
        <w:ind w:left="142" w:hanging="142"/>
      </w:pPr>
      <w:r>
        <w:t>• 一份包含入口提示、用户许可、标签分层、欢迎资料和培育节奏的私域承接工作稿</w:t>
      </w:r>
    </w:p>
    <w:p>
      <w:pPr>
        <w:spacing w:after="80"/>
        <w:ind w:left="142" w:hanging="142"/>
      </w:pPr>
      <w:r>
        <w:t>• 一套可执行的需求判断、人工交接、回访、停止联系与风险处理规则</w:t>
      </w:r>
    </w:p>
    <w:p>
      <w:pPr>
        <w:spacing w:after="80"/>
        <w:ind w:left="142" w:hanging="142"/>
      </w:pPr>
      <w:r>
        <w:t>• 一份带真实服务记录、退出情况、单变量结论和后续模板回写事项的复盘交接包</w:t>
      </w:r>
    </w:p>
    <w:p>
      <w:pPr>
        <w:pStyle w:val="Heading4"/>
      </w:pPr>
      <w:r>
        <w:t>使用示例</w:t>
      </w:r>
    </w:p>
    <w:p>
      <w:r>
        <w:t>建议先用自己的“WX01 的账号定位、目标用户和公开承诺边界”建立一份空白项目，再按“先确定承接目标”开始填写；可以查看样例的结构，但不要把样例账号、客户或数字当作自己的记录。</w:t>
      </w:r>
    </w:p>
    <w:p>
      <w:pPr>
        <w:pStyle w:val="Heading4"/>
      </w:pPr>
      <w:r>
        <w:t>常见问题</w:t>
      </w:r>
    </w:p>
    <w:p>
      <w:r>
        <w:rPr>
          <w:b/>
        </w:rPr>
        <w:t xml:space="preserve">填完这张表后下一步做什么？ </w:t>
      </w:r>
      <w:r>
        <w:t>先选一条已经发布且承诺清楚的视频，确认团队实际维护的一个入口和服务时段，再按承接目标、许可提示、标签、欢迎、需求判断和回访顺序填写。任何销售结果都只记录真实发生的事实。</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入口说明了提供什么、由谁服务、服务时间和如何退出；未获同意前不创建营销或销售任务。</w:t>
      </w:r>
    </w:p>
    <w:p>
      <w:pPr>
        <w:spacing w:after="80"/>
        <w:ind w:left="142" w:hanging="142"/>
      </w:pPr>
      <w:r>
        <w:t>• 标签、分层和服务优先级都有来源、更新时间、负责人和失效规则，不使用猜测的购买意愿或身份。</w:t>
      </w:r>
    </w:p>
    <w:p>
      <w:pPr>
        <w:spacing w:after="80"/>
        <w:ind w:left="142" w:hanging="142"/>
      </w:pPr>
      <w:r>
        <w:t>• 欢迎、资料、答疑和回访围绕一个真实问题，频率和时间由团队确认，不虚构最佳时间、福利或结果。</w:t>
      </w:r>
    </w:p>
    <w:p>
      <w:pPr>
        <w:spacing w:after="80"/>
        <w:ind w:left="142" w:hanging="142"/>
      </w:pPr>
      <w:r>
        <w:t>• 转化交接只传递最小必要信息，价格、案例、资质、服务期限和专业结论均以用户提供或人工审核为准。</w:t>
      </w:r>
    </w:p>
    <w:p>
      <w:pPr>
        <w:spacing w:after="80"/>
        <w:ind w:left="142" w:hanging="142"/>
      </w:pPr>
      <w:r>
        <w:t>• 复盘区分事实、判断、待验证假设和数据缺口，一次只调整一个主要变量，并能回写 WX04、WX05、WX06、WX07、WX08、WX11。</w:t>
      </w:r>
    </w:p>
    <w:p>
      <w:bookmarkStart w:id="173" w:name="template_wechat_video_viral_content_deconstruction"/>
      <w:pPr>
        <w:pStyle w:val="Heading2"/>
      </w:pPr>
      <w:r>
        <w:t>20.10 视频号爆款内容拆解</w:t>
      </w:r>
      <w:bookmarkEnd w:id="173"/>
    </w:p>
    <w:p>
      <w:r>
        <w:rPr>
          <w:b/>
        </w:rPr>
        <w:t xml:space="preserve">当前状态 </w:t>
      </w:r>
      <w:r>
        <w:t>智能创作模板 按当前工作区权益使用</w:t>
      </w:r>
    </w:p>
    <w:p>
      <w:r>
        <w:rPr>
          <w:b/>
        </w:rPr>
        <w:t xml:space="preserve">功能入口 </w:t>
      </w:r>
      <w:hyperlink r:id="rId150">
        <w:r>
          <w:rPr>
            <w:color w:val="245B88"/>
          </w:rPr>
          <w:t>https://www.zmtzsk.com/self-media-sop-workspace/?tool=wechat-video-viral-content-deconstruction</w:t>
        </w:r>
      </w:hyperlink>
    </w:p>
    <w:p>
      <w:pPr>
        <w:pStyle w:val="Heading4"/>
      </w:pPr>
      <w:r>
        <w:t>用途与背景</w:t>
      </w:r>
    </w:p>
    <w:p>
      <w:r>
        <w:t>分析社交传播、完播、转发、信任与可复用结构。 解决收藏了很多视频却说不清为什么有效、把转发和播放直接当成平台规律、复制外壳却没有自己的证据、忽略朋友圈和社群承接，以及发布后无法判断真正借鉴了什么的问题。 视频号的传播可能发生在熟人关系、群聊、朋友圈和评论中，单条公开表现无法直接说明原因。先登记证据、区分事实与假设，再把可迁移结构用自己的素材做 7 天最小测试，才能形成可持续的内容能力。</w:t>
      </w:r>
    </w:p>
    <w:p>
      <w:r>
        <w:rPr>
          <w:b/>
        </w:rPr>
        <w:t xml:space="preserve">适合谁用 </w:t>
      </w:r>
      <w:r>
        <w:t>适合已经收藏或手动记录视频号公开作品，想研究选题、开场、内容结构、信任表达、评论问题和关系链承接的创作者与内容团队。拆解结论可继续交给 WX04、WX06、WX08 和 WX11。</w:t>
      </w:r>
    </w:p>
    <w:p>
      <w:pPr>
        <w:pStyle w:val="Heading4"/>
      </w:pPr>
      <w:r>
        <w:t>使用前准备</w:t>
      </w:r>
    </w:p>
    <w:p>
      <w:pPr>
        <w:spacing w:after="80"/>
        <w:ind w:left="142" w:hanging="142"/>
      </w:pPr>
      <w:r>
        <w:t>• 至少一条已公开视频号作品的链接或收藏编号，以及标题、封面、前三秒和正文的手动记录</w:t>
      </w:r>
    </w:p>
    <w:p>
      <w:pPr>
        <w:spacing w:after="80"/>
        <w:ind w:left="142" w:hanging="142"/>
      </w:pPr>
      <w:r>
        <w:t>• 可核对的评论、转发语境、画面描述或公开数据记录；没有就标为待补</w:t>
      </w:r>
    </w:p>
    <w:p>
      <w:pPr>
        <w:spacing w:after="80"/>
        <w:ind w:left="142" w:hanging="142"/>
      </w:pPr>
      <w:r>
        <w:t>• 我方账号定位、目标用户、可公开使用的流程/经历/素材和实际制作能力</w:t>
      </w:r>
    </w:p>
    <w:p>
      <w:pPr>
        <w:spacing w:after="80"/>
        <w:ind w:left="142" w:hanging="142"/>
      </w:pPr>
      <w:r>
        <w:t>• 一个希望验证的内容问题，例如开场、结构、信任表达、关系链承接或资料入口</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来源链接、看到的事实、我的判断、环节</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样本与证据登记</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先保存你实际看见、听见和记录到的材料，再开始判断传播原因。链接只是定位线索，不代表系统会自动读取作品。</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作品定位与观察范围：记录平台、作品编号、观察日期、样本选择原因和本次想验证的问题。原始材料与数据口径：将标题、封面、转录、镜头、评论和数据按来源留存；数据必须有记录日期、可见范围和口径。</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内容结构拆解</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从一个真实用户问题出发，拆清开场、解释、情绪和画面如何共同完成理解，不把“爆款”当作可复制的结果。</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选题、用户与前 3 秒：明确内容回答谁在什么时刻的什么问题，再记录开场提供的是提醒、反差、判断还是行动入口。正文结构与解释节奏：用动作顺序记录正文，每一段都说明解决了用户哪个疑问以及为何在此刻出现。</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微信传播与承接观察</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把视频号特有的关系链、评论和私域承接单独记录，避免把社交传播误读为平台分发规律。</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关系链分享与用户语言：只记录真实看到的分享语境、评论和追问，区分听懂、共鸣、反对、求资料和无关互动。信任证据与关系链承接：记录内容如何建立信任，以及朋友圈、社群、直播或公开资料是否自然承接。</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可迁移方法提炼</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只保留我方有证据、能稳定制作和能兑现的结构，明确不可复制的人设、案例、关系链与数据。</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可复用结构与不可复制部分：借鉴的是用户问题、结构和表达关系，不复制他人的原句、生活经历、客户信任或社交资源。我方证据与改写 Brief：把拆解结果交给自己的账号、脚本和素材负责人，而不是把样本当成成品模板。</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7 天测试与复盘交接</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把拆解结论变成自己的最小实验，记录真实信号并回写选题、脚本、关系链和数据模板。</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7 天最小测试排期：一次只验证一个主要变量，保持其他内容条件尽量一致。事实、判断与继续条件：复盘要说明证据和缺口，不用“爆了/没爆”代替判断。</w:t>
            </w:r>
          </w:p>
        </w:tc>
      </w:tr>
    </w:tbl>
    <w:p>
      <w:pPr>
        <w:spacing w:after="20"/>
      </w:pPr>
    </w:p>
    <w:p>
      <w:pPr>
        <w:pStyle w:val="Heading4"/>
      </w:pPr>
      <w:r>
        <w:t>操作步骤</w:t>
      </w:r>
    </w:p>
    <w:p>
      <w:pPr>
        <w:spacing w:after="80"/>
        <w:ind w:left="142" w:hanging="142"/>
      </w:pPr>
      <w:r>
        <w:t>1. 登记样本与证据边界：记录作品定位、观察日期、标题、转录、画面、评论和数据来源，区分看见的内容与猜测。</w:t>
      </w:r>
    </w:p>
    <w:p>
      <w:pPr>
        <w:spacing w:after="80"/>
        <w:ind w:left="142" w:hanging="142"/>
      </w:pPr>
      <w:r>
        <w:t>2. 拆开选题、开场与正文：说明它回答了谁的什么问题，再按顺序记录前三秒、解释段落、情绪推进和镜头任务。</w:t>
      </w:r>
    </w:p>
    <w:p>
      <w:pPr>
        <w:spacing w:after="80"/>
        <w:ind w:left="142" w:hanging="142"/>
      </w:pPr>
      <w:r>
        <w:t>3. 观察微信传播与承接：记录分享语境、评论问题、信任证据、朋友圈/社群/直播动作及其权限边界。</w:t>
      </w:r>
    </w:p>
    <w:p>
      <w:pPr>
        <w:spacing w:after="80"/>
        <w:ind w:left="142" w:hanging="142"/>
      </w:pPr>
      <w:r>
        <w:t>4. 提炼我方改写方法：只保留自己有证据、能制作、能兑现的结构，列出不可复制的人设、案例、数据和关系链资源。</w:t>
      </w:r>
    </w:p>
    <w:p>
      <w:pPr>
        <w:spacing w:after="80"/>
        <w:ind w:left="142" w:hanging="142"/>
      </w:pPr>
      <w:r>
        <w:t>5. 进行 7 天最小测试：一次只验证一个变量，记录真实用户信号，并把确认后的问题、脚本、协同和数据回写到对应模板。</w:t>
      </w:r>
    </w:p>
    <w:p>
      <w:pPr>
        <w:spacing w:after="80"/>
        <w:ind w:left="142" w:hanging="142"/>
      </w:pPr>
      <w:r>
        <w:t>6. 完成后打开完整预览，按共用工作台流程核对并导出 Excel。先选择一条已经手动记录完整证据的视频号作品，明确要验证的一个问题，再依次填写样本、结构、关系链承接和改写 Brief。测试结束后只把人工确认的结论回写给 WX04、WX06、WX08 和 WX11。</w:t>
      </w:r>
    </w:p>
    <w:p>
      <w:pPr>
        <w:pStyle w:val="Heading4"/>
      </w:pPr>
      <w:r>
        <w:t>结果与保存</w:t>
      </w:r>
    </w:p>
    <w:p>
      <w:pPr>
        <w:spacing w:after="80"/>
        <w:ind w:left="142" w:hanging="142"/>
      </w:pPr>
      <w:r>
        <w:t>• 一份包含样本证据、选题、开场、结构、画面、评论、分享语境与信任承接的拆解记录</w:t>
      </w:r>
    </w:p>
    <w:p>
      <w:pPr>
        <w:spacing w:after="80"/>
        <w:ind w:left="142" w:hanging="142"/>
      </w:pPr>
      <w:r>
        <w:t>• 一份可迁移结构、我方改写 Brief 和明确不可复制边界</w:t>
      </w:r>
    </w:p>
    <w:p>
      <w:pPr>
        <w:spacing w:after="80"/>
        <w:ind w:left="142" w:hanging="142"/>
      </w:pPr>
      <w:r>
        <w:t>• 一份可回写 WX04、WX06、WX08、WX11 的 7 天最小测试与复盘交接包</w:t>
      </w:r>
    </w:p>
    <w:p>
      <w:pPr>
        <w:pStyle w:val="Heading4"/>
      </w:pPr>
      <w:r>
        <w:t>使用示例</w:t>
      </w:r>
    </w:p>
    <w:p>
      <w:r>
        <w:t>建议先用自己的“至少一条已公开视频号作品的链接或收藏编号，以及标题、封面、前三秒和正文的手动记录”建立一份空白项目，再按“登记样本与证据边界”开始填写；可以查看样例的结构，但不要把样例账号、客户或数字当作自己的记录。</w:t>
      </w:r>
    </w:p>
    <w:p>
      <w:pPr>
        <w:pStyle w:val="Heading4"/>
      </w:pPr>
      <w:r>
        <w:t>常见问题</w:t>
      </w:r>
    </w:p>
    <w:p>
      <w:r>
        <w:rPr>
          <w:b/>
        </w:rPr>
        <w:t xml:space="preserve">填完这张表后下一步做什么？ </w:t>
      </w:r>
      <w:r>
        <w:t>先选择一条已经手动记录完整证据的视频号作品，明确要验证的一个问题，再依次填写样本、结构、关系链承接和改写 Brief。测试结束后只把人工确认的结论回写给 WX04、WX06、WX08 和 WX11。</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关键判断有标题、转录、画面、评论、分享语境或公开记录支撑；无法确认的内容标为待补证据。</w:t>
      </w:r>
    </w:p>
    <w:p>
      <w:pPr>
        <w:spacing w:after="80"/>
        <w:ind w:left="142" w:hanging="142"/>
      </w:pPr>
      <w:r>
        <w:t>• 拆解结论写结构、用户问题和承接关系，不复制他人的原句、案例、数据、素材、身份或关系链资源。</w:t>
      </w:r>
    </w:p>
    <w:p>
      <w:pPr>
        <w:spacing w:after="80"/>
        <w:ind w:left="142" w:hanging="142"/>
      </w:pPr>
      <w:r>
        <w:t>• 不把链接、单条播放/转发、评论数量或熟人分享直接解释为平台规律、流量原因或商业结果。</w:t>
      </w:r>
    </w:p>
    <w:p>
      <w:pPr>
        <w:spacing w:after="80"/>
        <w:ind w:left="142" w:hanging="142"/>
      </w:pPr>
      <w:r>
        <w:t>• 我方改写 Brief 写清自己的证据、素材授权、负责人、审核边界和自然承接，不用“做爆款”替代任务。</w:t>
      </w:r>
    </w:p>
    <w:p>
      <w:pPr>
        <w:spacing w:after="80"/>
        <w:ind w:left="142" w:hanging="142"/>
      </w:pPr>
      <w:r>
        <w:t>• 7 天测试区分事实、判断、待验证假设和数据缺口，一次只调整一个主要变量，并有继续、改写、暂停条件。</w:t>
      </w:r>
    </w:p>
    <w:p>
      <w:bookmarkStart w:id="174" w:name="template_wechat_video_account_content_data_dashboard"/>
      <w:pPr>
        <w:pStyle w:val="Heading2"/>
      </w:pPr>
      <w:r>
        <w:t>20.11 视频号账号与内容数据看板</w:t>
      </w:r>
      <w:bookmarkEnd w:id="174"/>
    </w:p>
    <w:p>
      <w:r>
        <w:rPr>
          <w:b/>
        </w:rPr>
        <w:t xml:space="preserve">当前状态 </w:t>
      </w:r>
      <w:r>
        <w:t>智能创作模板 按当前工作区权益使用</w:t>
      </w:r>
    </w:p>
    <w:p>
      <w:r>
        <w:rPr>
          <w:b/>
        </w:rPr>
        <w:t xml:space="preserve">功能入口 </w:t>
      </w:r>
      <w:hyperlink r:id="rId151">
        <w:r>
          <w:rPr>
            <w:color w:val="245B88"/>
          </w:rPr>
          <w:t>https://www.zmtzsk.com/self-media-sop-workspace/?tool=wechat-video-account-content-data-dashboard</w:t>
        </w:r>
      </w:hyperlink>
    </w:p>
    <w:p>
      <w:pPr>
        <w:pStyle w:val="Heading4"/>
      </w:pPr>
      <w:r>
        <w:t>用途与背景</w:t>
      </w:r>
    </w:p>
    <w:p>
      <w:r>
        <w:t>统一数据口径，诊断内容与微信生态异常，并形成下一轮单变量实验。 解决后台数据散落、只盯播放量、不同周期数据混比、评论与承接没有回写、异常归因靠猜，以及下期同时改太多变量的问题。 视频号的内容理解可能在评论、朋友圈、社群和直播中继续发生。只有先登记来源、日期、范围和缺口，再区分事实、判断与假设，才能让一次复盘成为可复用的运营资产。</w:t>
      </w:r>
    </w:p>
    <w:p>
      <w:r>
        <w:rPr>
          <w:b/>
        </w:rPr>
        <w:t xml:space="preserve">适合谁用 </w:t>
      </w:r>
      <w:r>
        <w:t>适合已经发布一组视频号内容，需要做周/月复盘、内容诊断、关系链承接盘点或跨角色协作的创作者、品牌主理人和内容团队。确认后的输入可回写 WX04、WX05、WX06、WX08、WX09。</w:t>
      </w:r>
    </w:p>
    <w:p>
      <w:pPr>
        <w:pStyle w:val="Heading4"/>
      </w:pPr>
      <w:r>
        <w:t>使用前准备</w:t>
      </w:r>
    </w:p>
    <w:p>
      <w:pPr>
        <w:spacing w:after="80"/>
        <w:ind w:left="142" w:hanging="142"/>
      </w:pPr>
      <w:r>
        <w:t>• 同一统计周期内的视频号发布台账，以及发布后固定时间点的后台截图或导出</w:t>
      </w:r>
    </w:p>
    <w:p>
      <w:pPr>
        <w:spacing w:after="80"/>
        <w:ind w:left="142" w:hanging="142"/>
      </w:pPr>
      <w:r>
        <w:t>• 每条内容的标题、前三秒、核心动作、发布时间、评论和用户主动反馈</w:t>
      </w:r>
    </w:p>
    <w:p>
      <w:pPr>
        <w:spacing w:after="80"/>
        <w:ind w:left="142" w:hanging="142"/>
      </w:pPr>
      <w:r>
        <w:t>• 朋友圈、社群、直播、资料或人工服务的实际权限、负责人和服务时段</w:t>
      </w:r>
    </w:p>
    <w:p>
      <w:pPr>
        <w:spacing w:after="80"/>
        <w:ind w:left="142" w:hanging="142"/>
      </w:pPr>
      <w:r>
        <w:t>• 本期改动、制作耗时、素材授权、数据口径和需要验证的一个运营问题</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日期、播放 / 曝光、点赞、评论、新增关注、咨询数、下一步行动</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数据范围｜周期与口径</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先锁定这次看板要回答的问题、样本边界、数据来源和缺口，避免不同周期、不同口径的数据被放在一起比较。</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复盘周期与目标：把周期、目标和对照条件写成可复核的记录。来源与数据缺口：登记后台、发布台账和人工记录的来源日期；没有数据就明确写缺口。</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内容表现｜视频与用户信号</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把每条视频的事实数据、用户语言和制作成本放在同一个内容台账里，看清哪些信号值得继续观察。</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视频内容台账：记录版本、内容承诺和真实后台数据，指标不完整时保留空缺。用户语言与资源成本：用户原话只做匿名摘要；同时记录制作耗时，判断方法是否能稳定执行。</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微信生态｜关系链与承接</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单独记录朋友圈、社群、直播和评论到下一步动作的实际发生情况，尊重可见范围、权限与用户主动意愿。</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关系链触点记录：记录实际发生的联动，不把熟人关系或群成员数量写成增长保证。评论到下一步动作：把评论、资料、私域或预约动作拆开记录，最小化收集用户信息。</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异常诊断｜问题与假设</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把异常写成证据链和可证伪假设，区分事实、判断、反例与数据缺口，避免用平台规律解释差异。</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内容与承接异常：先描述实际异常，再写影响范围与待补证据。归因假设与边界：每个假设只改一个主要变量，并同时写支持证据、反例和停止条件。</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下期实验｜回写与行动</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把诊断结果转成一次只改一个变量的行动计划，并将已确认的问题和素材回写到前序模板。</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单变量实验与采集：明确保持条件、负责人、采集时间和可观察信号。继续条件与模板回写：把结论交给下一环节，保留版本和证据链，不把假设写成确定方法。</w:t>
            </w:r>
          </w:p>
        </w:tc>
      </w:tr>
    </w:tbl>
    <w:p>
      <w:pPr>
        <w:spacing w:after="20"/>
      </w:pPr>
    </w:p>
    <w:p>
      <w:pPr>
        <w:pStyle w:val="Heading4"/>
      </w:pPr>
      <w:r>
        <w:t>操作步骤</w:t>
      </w:r>
    </w:p>
    <w:p>
      <w:pPr>
        <w:spacing w:after="80"/>
        <w:ind w:left="142" w:hanging="142"/>
      </w:pPr>
      <w:r>
        <w:t>1. 锁定周期与口径：先写本期目标、样本范围、对照条件、数据来源与缺口，确定哪些内容可以比较。</w:t>
      </w:r>
    </w:p>
    <w:p>
      <w:pPr>
        <w:spacing w:after="80"/>
        <w:ind w:left="142" w:hanging="142"/>
      </w:pPr>
      <w:r>
        <w:t>2. 登记内容与用户信号：逐条记录实际指标、评论语境、保存/分享线索、承接动作与制作成本，不猜测缺失数据。</w:t>
      </w:r>
    </w:p>
    <w:p>
      <w:pPr>
        <w:spacing w:after="80"/>
        <w:ind w:left="142" w:hanging="142"/>
      </w:pPr>
      <w:r>
        <w:t>3. 盘点微信生态承接：把朋友圈、社群、直播、资料和人工服务分开登记，明确可见范围、权限、负责人和退出方式。</w:t>
      </w:r>
    </w:p>
    <w:p>
      <w:pPr>
        <w:spacing w:after="80"/>
        <w:ind w:left="142" w:hanging="142"/>
      </w:pPr>
      <w:r>
        <w:t>4. 写出异常与假设：从事实记录定位问题，写支持证据、反例和数据缺口；一次只保留一个主要变量。</w:t>
      </w:r>
    </w:p>
    <w:p>
      <w:pPr>
        <w:spacing w:after="80"/>
        <w:ind w:left="142" w:hanging="142"/>
      </w:pPr>
      <w:r>
        <w:t>5. 执行实验并回写：明确保持条件、采集时间和继续/改写/暂停标准，将确认后的输入回写到前序模板。</w:t>
      </w:r>
    </w:p>
    <w:p>
      <w:pPr>
        <w:spacing w:after="80"/>
        <w:ind w:left="142" w:hanging="142"/>
      </w:pPr>
      <w:r>
        <w:t>6. 完成后打开完整预览，按共用工作台流程核对并导出 Excel。先选定同一周期内至少 3 条已满观察期的视频，准备后台记录和匿名用户反馈；填写完看板后只选择一个最值得验证的变量，回写给 WX04、WX05、WX06、WX08 或 WX09。</w:t>
      </w:r>
    </w:p>
    <w:p>
      <w:pPr>
        <w:pStyle w:val="Heading4"/>
      </w:pPr>
      <w:r>
        <w:t>结果与保存</w:t>
      </w:r>
    </w:p>
    <w:p>
      <w:pPr>
        <w:spacing w:after="80"/>
        <w:ind w:left="142" w:hanging="142"/>
      </w:pPr>
      <w:r>
        <w:t>• 一份有来源、有周期、有缺口说明的视频号内容数据台账</w:t>
      </w:r>
    </w:p>
    <w:p>
      <w:pPr>
        <w:spacing w:after="80"/>
        <w:ind w:left="142" w:hanging="142"/>
      </w:pPr>
      <w:r>
        <w:t>• 一份内容表现、用户信号和微信生态承接的异常诊断记录</w:t>
      </w:r>
    </w:p>
    <w:p>
      <w:pPr>
        <w:spacing w:after="80"/>
        <w:ind w:left="142" w:hanging="142"/>
      </w:pPr>
      <w:r>
        <w:t>• 一份包含单变量实验、负责人、采集时间和回写动作的下一轮执行清单</w:t>
      </w:r>
    </w:p>
    <w:p>
      <w:pPr>
        <w:pStyle w:val="Heading4"/>
      </w:pPr>
      <w:r>
        <w:t>使用示例</w:t>
      </w:r>
    </w:p>
    <w:p>
      <w:r>
        <w:t>建议先用自己的“同一统计周期内的视频号发布台账，以及发布后固定时间点的后台截图或导出”建立一份空白项目，再按“锁定周期与口径”开始填写；可以查看样例的结构，但不要把样例账号、客户或数字当作自己的记录。</w:t>
      </w:r>
    </w:p>
    <w:p>
      <w:pPr>
        <w:pStyle w:val="Heading4"/>
      </w:pPr>
      <w:r>
        <w:t>常见问题</w:t>
      </w:r>
    </w:p>
    <w:p>
      <w:r>
        <w:rPr>
          <w:b/>
        </w:rPr>
        <w:t xml:space="preserve">填完这张表后下一步做什么？ </w:t>
      </w:r>
      <w:r>
        <w:t>先选定同一周期内至少 3 条已满观察期的视频，准备后台记录和匿名用户反馈；填写完看板后只选择一个最值得验证的变量，回写给 WX04、WX05、WX06、WX08 或 WX09。</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每个数字都有对应作品、采集日期、可见范围和统计口径；缺失项写成数据缺口。</w:t>
      </w:r>
    </w:p>
    <w:p>
      <w:pPr>
        <w:spacing w:after="80"/>
        <w:ind w:left="142" w:hanging="142"/>
      </w:pPr>
      <w:r>
        <w:t>• 明确区分已记录事实、当前判断、待验证假设和反例，不把单次表现写成平台规律。</w:t>
      </w:r>
    </w:p>
    <w:p>
      <w:pPr>
        <w:spacing w:after="80"/>
        <w:ind w:left="142" w:hanging="142"/>
      </w:pPr>
      <w:r>
        <w:t>• 用户原话、私域动作和分享语境已脱敏，并写清授权、用途、访问范围和退出动作。</w:t>
      </w:r>
    </w:p>
    <w:p>
      <w:pPr>
        <w:spacing w:after="80"/>
        <w:ind w:left="142" w:hanging="142"/>
      </w:pPr>
      <w:r>
        <w:t>• 每轮实验只调整一个主要变量，保留版本、保持条件、负责人、观察周期和停止标准。</w:t>
      </w:r>
    </w:p>
    <w:p>
      <w:pPr>
        <w:spacing w:after="80"/>
        <w:ind w:left="142" w:hanging="142"/>
      </w:pPr>
      <w:r>
        <w:t>• 异常处理不虚构播放、涨粉、成交或转化结果，合同、价格、投诉和隐私事项交由有权限的人工确认。</w:t>
      </w:r>
    </w:p>
    <w:p>
      <w:bookmarkStart w:id="175" w:name="template_wechat_video_weekly_monthly_review"/>
      <w:pPr>
        <w:pStyle w:val="Heading2"/>
      </w:pPr>
      <w:r>
        <w:t>20.12 视频号周月复盘工作台</w:t>
      </w:r>
      <w:bookmarkEnd w:id="175"/>
    </w:p>
    <w:p>
      <w:r>
        <w:rPr>
          <w:b/>
        </w:rPr>
        <w:t xml:space="preserve">当前状态 </w:t>
      </w:r>
      <w:r>
        <w:t>智能创作模板 按当前工作区权益使用</w:t>
      </w:r>
    </w:p>
    <w:p>
      <w:r>
        <w:rPr>
          <w:b/>
        </w:rPr>
        <w:t xml:space="preserve">功能入口 </w:t>
      </w:r>
      <w:hyperlink r:id="rId152">
        <w:r>
          <w:rPr>
            <w:color w:val="245B88"/>
          </w:rPr>
          <w:t>https://www.zmtzsk.com/self-media-sop-workspace/?tool=wechat-video-weekly-monthly-review</w:t>
        </w:r>
      </w:hyperlink>
    </w:p>
    <w:p>
      <w:pPr>
        <w:pStyle w:val="Heading4"/>
      </w:pPr>
      <w:r>
        <w:t>用途与背景</w:t>
      </w:r>
    </w:p>
    <w:p>
      <w:r>
        <w:t>输出 KPT/AAR 复盘、问题归因与行动计划。 解决数据周期混用、只盯播放量、评论和社群问题没有沉淀、内容与承接各自复盘、异常归因靠猜、复盘结论无法交给下一环节，以及团队同时改太多变量的问题。 视频号的用户理解常常会延伸到朋友圈、社群、直播和人工服务。把这些真实发生的触点与内容记录放在同一口径下，才能分清事实、判断、待验证假设和数据缺口，让每一次复盘都能回写为可复用的运营资产。</w:t>
      </w:r>
    </w:p>
    <w:p>
      <w:r>
        <w:rPr>
          <w:b/>
        </w:rPr>
        <w:t xml:space="preserve">适合谁用 </w:t>
      </w:r>
      <w:r>
        <w:t>适合已经发布一组视频号内容，需要做周复盘、月复盘、内容诊断、微信关系链盘点或跨角色协作的创作者、品牌主理人和内容团队。</w:t>
      </w:r>
    </w:p>
    <w:p>
      <w:pPr>
        <w:pStyle w:val="Heading4"/>
      </w:pPr>
      <w:r>
        <w:t>使用前准备</w:t>
      </w:r>
    </w:p>
    <w:p>
      <w:pPr>
        <w:spacing w:after="80"/>
        <w:ind w:left="142" w:hanging="142"/>
      </w:pPr>
      <w:r>
        <w:t>• 同一统计周期内的视频号发布台账，以及固定观察时间点的后台截图或导出</w:t>
      </w:r>
    </w:p>
    <w:p>
      <w:pPr>
        <w:spacing w:after="80"/>
        <w:ind w:left="142" w:hanging="142"/>
      </w:pPr>
      <w:r>
        <w:t>• 每条内容的标题、前三秒、核心动作、发布时间、评论和匿名用户反馈</w:t>
      </w:r>
    </w:p>
    <w:p>
      <w:pPr>
        <w:spacing w:after="80"/>
        <w:ind w:left="142" w:hanging="142"/>
      </w:pPr>
      <w:r>
        <w:t>• 朋友圈、社群、直播、资料或人工服务的实际权限、负责人和服务时段</w:t>
      </w:r>
    </w:p>
    <w:p>
      <w:pPr>
        <w:spacing w:after="80"/>
        <w:ind w:left="142" w:hanging="142"/>
      </w:pPr>
      <w:r>
        <w:t>• 本期改动、制作耗时、素材授权、数据口径和需要验证的一个运营问题</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日期、事实与依据、待验证的问题、下一步行动、负责人、截止日期</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复盘范围｜周期与目标</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先锁定这次周/月复盘要回答的问题、样本边界、数据来源和缺口，确保前后周期在同一口径下比较。</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本次复盘目标与周期：把周期、目标和对照条件写成团队都能复核的记录。样本与数据来源：逐项登记样本范围、来源日期和数据缺口，没有数据就保留缺口。</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本周表现｜内容与用户反馈</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将内容执行台账、后台实际数据、用户语言和制作成本放在一处，找出值得继续观察的信号。</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内容发布与执行台账：记录每条内容承诺、版本、完成状态和实际执行情况。实际指标与用户语言：数字必须有来源，用户原话只做匿名摘要；把信号和结论分开。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微信协同｜触点与承接</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把朋友圈、社群、直播和评论到资料、私域或人工服务的实际动作拆开记录，尊重用户主动意愿与权限边界。</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朋友圈、社群与直播联动：只记录已发生、可维护的联动，不把关系链规模写成增长保证。从评论到下一步动作：拆开公开回答、资料领取、私域和人工交接，做到信息最小化。</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复盘诊断｜KPT / AAR / 归因</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从事实记录定位异常，用 KPT、AAR 和可证伪的归因假设形成行动依据，避免凭感觉解释差异。</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完成、问题与保留：先写发生了什么，再写影响、保留和待补证据。归因假设与风险边界：用证据、反例和缺口检查判断是否过早；敏感风险交由人工。</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下期行动｜实验与回写</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把复盘结论转成一次只改一个变量的行动，并将确认后的问题、脚本、触点和数据记录回写到对应模板。</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实验设计与采集安排：明确保持条件、负责人、采集时间和可观察信号，保证下轮结果能复核。继续、改写、暂停与回写：把人工确认后的结论交给下一环节，保留版本、来源和证据链。</w:t>
            </w:r>
          </w:p>
        </w:tc>
      </w:tr>
    </w:tbl>
    <w:p>
      <w:pPr>
        <w:spacing w:after="20"/>
      </w:pPr>
    </w:p>
    <w:p>
      <w:pPr>
        <w:pStyle w:val="Heading4"/>
      </w:pPr>
      <w:r>
        <w:t>操作步骤</w:t>
      </w:r>
    </w:p>
    <w:p>
      <w:pPr>
        <w:spacing w:after="80"/>
        <w:ind w:left="142" w:hanging="142"/>
      </w:pPr>
      <w:r>
        <w:t>1. 锁定周期与口径：先写复盘目标、样本范围、对照条件、数据来源与缺口，确定哪些内容可以比较。</w:t>
      </w:r>
    </w:p>
    <w:p>
      <w:pPr>
        <w:spacing w:after="80"/>
        <w:ind w:left="142" w:hanging="142"/>
      </w:pPr>
      <w:r>
        <w:t>2. 登记表现与反馈：逐条记录实际指标、评论语境、保存/分享线索、承接动作与制作成本，不猜测缺失数据。</w:t>
      </w:r>
    </w:p>
    <w:p>
      <w:pPr>
        <w:spacing w:after="80"/>
        <w:ind w:left="142" w:hanging="142"/>
      </w:pPr>
      <w:r>
        <w:t>3. 盘点微信协同：把朋友圈、社群、直播、资料和人工服务分开登记，明确可见范围、权限、负责人和退出方式。</w:t>
      </w:r>
    </w:p>
    <w:p>
      <w:pPr>
        <w:spacing w:after="80"/>
        <w:ind w:left="142" w:hanging="142"/>
      </w:pPr>
      <w:r>
        <w:t>4. 完成 KPT / AAR 诊断：从事实记录定位问题，写支持证据、反例和数据缺口；一次只保留一个主要变量。</w:t>
      </w:r>
    </w:p>
    <w:p>
      <w:pPr>
        <w:spacing w:after="80"/>
        <w:ind w:left="142" w:hanging="142"/>
      </w:pPr>
      <w:r>
        <w:t>5. 执行并回写：明确保持条件、采集时间和继续/改写/暂停标准，把确认后的输入回写到前序模板。</w:t>
      </w:r>
    </w:p>
    <w:p>
      <w:pPr>
        <w:spacing w:after="80"/>
        <w:ind w:left="142" w:hanging="142"/>
      </w:pPr>
      <w:r>
        <w:t>6. 完成后打开完整预览，按共用工作台流程核对并导出 Excel。先选定同一周期内至少 3 条已满观察期的视频，准备后台记录和匿名用户反馈；填写完工作台后只选择一个最值得验证的变量，回写给 WX04、WX05、WX06、WX08、WX09 或 WX11。</w:t>
      </w:r>
    </w:p>
    <w:p>
      <w:pPr>
        <w:pStyle w:val="Heading4"/>
      </w:pPr>
      <w:r>
        <w:t>结果与保存</w:t>
      </w:r>
    </w:p>
    <w:p>
      <w:pPr>
        <w:spacing w:after="80"/>
        <w:ind w:left="142" w:hanging="142"/>
      </w:pPr>
      <w:r>
        <w:t>• 一份有来源、有周期、有缺口说明的视频号内容与触点复盘台账</w:t>
      </w:r>
    </w:p>
    <w:p>
      <w:pPr>
        <w:spacing w:after="80"/>
        <w:ind w:left="142" w:hanging="142"/>
      </w:pPr>
      <w:r>
        <w:t>• 一份包含 KPT、AAR、归因假设、反例和风险边界的诊断记录</w:t>
      </w:r>
    </w:p>
    <w:p>
      <w:pPr>
        <w:spacing w:after="80"/>
        <w:ind w:left="142" w:hanging="142"/>
      </w:pPr>
      <w:r>
        <w:t>• 一份包含单变量实验、负责人、采集时间和模板回写动作的下一轮执行清单</w:t>
      </w:r>
    </w:p>
    <w:p>
      <w:pPr>
        <w:pStyle w:val="Heading4"/>
      </w:pPr>
      <w:r>
        <w:t>使用示例</w:t>
      </w:r>
    </w:p>
    <w:p>
      <w:r>
        <w:t>建议先用自己的“同一统计周期内的视频号发布台账，以及固定观察时间点的后台截图或导出”建立一份空白项目，再按“锁定周期与口径”开始填写；可以查看样例的结构，但不要把样例账号、客户或数字当作自己的记录。</w:t>
      </w:r>
    </w:p>
    <w:p>
      <w:pPr>
        <w:pStyle w:val="Heading4"/>
      </w:pPr>
      <w:r>
        <w:t>常见问题</w:t>
      </w:r>
    </w:p>
    <w:p>
      <w:r>
        <w:rPr>
          <w:b/>
        </w:rPr>
        <w:t xml:space="preserve">填完这张表后下一步做什么？ </w:t>
      </w:r>
      <w:r>
        <w:t>先选定同一周期内至少 3 条已满观察期的视频，准备后台记录和匿名用户反馈；填写完工作台后只选择一个最值得验证的变量，回写给 WX04、WX05、WX06、WX08、WX09 或 WX11。</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每个数字都有对应作品、采集日期、可见范围和统计口径；缺失项写成数据缺口。</w:t>
      </w:r>
    </w:p>
    <w:p>
      <w:pPr>
        <w:spacing w:after="80"/>
        <w:ind w:left="142" w:hanging="142"/>
      </w:pPr>
      <w:r>
        <w:t>• 明确区分已记录事实、当前判断、待验证假设和反例，不把单次表现写成平台规律。</w:t>
      </w:r>
    </w:p>
    <w:p>
      <w:pPr>
        <w:spacing w:after="80"/>
        <w:ind w:left="142" w:hanging="142"/>
      </w:pPr>
      <w:r>
        <w:t>• 用户原话、私域动作和分享语境已脱敏，并写清授权、用途、访问角色和退出动作。</w:t>
      </w:r>
    </w:p>
    <w:p>
      <w:pPr>
        <w:spacing w:after="80"/>
        <w:ind w:left="142" w:hanging="142"/>
      </w:pPr>
      <w:r>
        <w:t>• 每轮实验只调整一个主要变量，保留版本、保持条件、负责人、观察周期和停止标准。</w:t>
      </w:r>
    </w:p>
    <w:p>
      <w:pPr>
        <w:spacing w:after="80"/>
        <w:ind w:left="142" w:hanging="142"/>
      </w:pPr>
      <w:r>
        <w:t>• 不虚构播放、涨粉、成交或转化结果，合同、价格、投诉和隐私事项交由有权限的人工确认。</w:t>
      </w:r>
    </w:p>
    <w:p>
      <w:bookmarkStart w:id="176" w:name="templates_douyin"/>
      <w:pPr>
        <w:pStyle w:val="Heading1"/>
      </w:pPr>
      <w:r>
        <w:t>21 抖音智能模板</w:t>
      </w:r>
      <w:bookmarkEnd w:id="176"/>
    </w:p>
    <w:p>
      <w:r>
        <w:t>本类含 12 个独立模板。以下每项说明其独特的业务输入、模块与交付；保存、AI 建议审阅及 Excel 导出参见智能模板共用工作台。所列业务字段是模板基础字段，部分分组按定位、执行、证据或复盘场景切换对应列。</w:t>
      </w:r>
    </w:p>
    <w:p>
      <w:bookmarkStart w:id="177" w:name="template_douyin_account_framework"/>
      <w:pPr>
        <w:pStyle w:val="Heading2"/>
      </w:pPr>
      <w:r>
        <w:t>21.1 抖音账号框架生成器 V2</w:t>
      </w:r>
      <w:bookmarkEnd w:id="177"/>
    </w:p>
    <w:p>
      <w:r>
        <w:rPr>
          <w:b/>
        </w:rPr>
        <w:t xml:space="preserve">当前状态 </w:t>
      </w:r>
      <w:r>
        <w:t>智能创作模板 按当前工作区权益使用</w:t>
      </w:r>
    </w:p>
    <w:p>
      <w:r>
        <w:rPr>
          <w:b/>
        </w:rPr>
        <w:t xml:space="preserve">功能入口 </w:t>
      </w:r>
      <w:hyperlink r:id="rId153">
        <w:r>
          <w:rPr>
            <w:color w:val="245B88"/>
          </w:rPr>
          <w:t>https://www.zmtzsk.com/self-media-sop-workspace/?tool=douyin-account-framework</w:t>
        </w:r>
      </w:hyperlink>
    </w:p>
    <w:p>
      <w:pPr>
        <w:pStyle w:val="Heading4"/>
      </w:pPr>
      <w:r>
        <w:t>用途与背景</w:t>
      </w:r>
    </w:p>
    <w:p>
      <w:r>
        <w:t>完成账号定位、内容运营、流量投放与私域规划，可导出 Excel。 解决账号定位、内容方向、流量动作与私域承接各自为政的问题，把零散想法整理成能协作、能复盘的完整框架。 没有账号框架时，内容往往依赖临时灵感，团队也无法判断一条内容为什么要做。先完成框架，才能避免反复改方向和无效投入。</w:t>
      </w:r>
    </w:p>
    <w:p>
      <w:r>
        <w:rPr>
          <w:b/>
        </w:rPr>
        <w:t xml:space="preserve">适合谁用 </w:t>
      </w:r>
      <w:r>
        <w:t>适合新账号启动、已有账号重新梳理方向、多人协作前对齐，以及准备进入系统化内容运营前使用。</w:t>
      </w:r>
    </w:p>
    <w:p>
      <w:pPr>
        <w:pStyle w:val="Heading4"/>
      </w:pPr>
      <w:r>
        <w:t>使用前准备</w:t>
      </w:r>
    </w:p>
    <w:p>
      <w:pPr>
        <w:spacing w:after="80"/>
        <w:ind w:left="142" w:hanging="142"/>
      </w:pPr>
      <w:r>
        <w:t>• 已有的账号名称、行业或业务范围</w:t>
      </w:r>
    </w:p>
    <w:p>
      <w:pPr>
        <w:spacing w:after="80"/>
        <w:ind w:left="142" w:hanging="142"/>
      </w:pPr>
      <w:r>
        <w:t>• 你希望服务的核心用户及其高频问题</w:t>
      </w:r>
    </w:p>
    <w:p>
      <w:pPr>
        <w:spacing w:after="80"/>
        <w:ind w:left="142" w:hanging="142"/>
      </w:pPr>
      <w:r>
        <w:t>• 可公开表达的真实经历、案例或服务证据</w:t>
      </w:r>
    </w:p>
    <w:p>
      <w:pPr>
        <w:spacing w:after="80"/>
        <w:ind w:left="142" w:hanging="142"/>
      </w:pPr>
      <w:r>
        <w:t>• 当前可投入的人力、内容频率与转化承接方式</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目标用户、用户问题、事实与依据、可用资源、暂时不做的内容</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账号整体策划</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明确账号是谁、为谁服务，以及最终要把流量带向哪里。</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按该模块的分类填写内容与细化说明。</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内容运营</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从选题、文案到拍摄、剪辑、发布，形成可以持续执行的内容体系。</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按该模块的分类填写内容与细化说明。</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流量投放</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明确投放判断、预算、目标和合规边界。</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按该模块的分类填写内容与细化说明。</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私域管理</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把评论、私信、社群和引流动作变成日常运营机制。</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按该模块的分类填写内容与细化说明。</w:t>
            </w:r>
          </w:p>
        </w:tc>
      </w:tr>
    </w:tbl>
    <w:p>
      <w:pPr>
        <w:spacing w:after="20"/>
      </w:pPr>
    </w:p>
    <w:p>
      <w:pPr>
        <w:pStyle w:val="Heading4"/>
      </w:pPr>
      <w:r>
        <w:t>操作步骤</w:t>
      </w:r>
    </w:p>
    <w:p>
      <w:pPr>
        <w:spacing w:after="80"/>
        <w:ind w:left="142" w:hanging="142"/>
      </w:pPr>
      <w:r>
        <w:t>1. 先完成账号整体策划：明确业务目标、目标用户、价值主张与可信证据，避免用空泛人设开局。</w:t>
      </w:r>
    </w:p>
    <w:p>
      <w:pPr>
        <w:spacing w:after="80"/>
        <w:ind w:left="142" w:hanging="142"/>
      </w:pPr>
      <w:r>
        <w:t>2. 再定义内容运营：把内容支柱、选题来源、内容形式和发布节奏写成可持续执行的组合。</w:t>
      </w:r>
    </w:p>
    <w:p>
      <w:pPr>
        <w:spacing w:after="80"/>
        <w:ind w:left="142" w:hanging="142"/>
      </w:pPr>
      <w:r>
        <w:t>3. 补齐流量与转化动作：根据现有资源填写增长动作、互动路径与私域承接，不承诺无法验证的结果。</w:t>
      </w:r>
    </w:p>
    <w:p>
      <w:pPr>
        <w:spacing w:after="80"/>
        <w:ind w:left="142" w:hanging="142"/>
      </w:pPr>
      <w:r>
        <w:t>4. 使用预览和检查收口：打开完整预览确认逻辑一致，再导出为团队执行与复盘使用的版本。</w:t>
      </w:r>
    </w:p>
    <w:p>
      <w:pPr>
        <w:spacing w:after="80"/>
        <w:ind w:left="142" w:hanging="142"/>
      </w:pPr>
      <w:r>
        <w:t>5. 完成后打开完整预览，按共用工作台流程核对并导出 Excel。完成后进入“短视频选题库与发布优先级”，把框架中的用户问题和内容支柱展开成可发布的首批内容。</w:t>
      </w:r>
    </w:p>
    <w:p>
      <w:pPr>
        <w:pStyle w:val="Heading4"/>
      </w:pPr>
      <w:r>
        <w:t>结果与保存</w:t>
      </w:r>
    </w:p>
    <w:p>
      <w:pPr>
        <w:spacing w:after="80"/>
        <w:ind w:left="142" w:hanging="142"/>
      </w:pPr>
      <w:r>
        <w:t>• 一份账号定位、内容、增长与转化一致的运营底稿</w:t>
      </w:r>
    </w:p>
    <w:p>
      <w:pPr>
        <w:spacing w:after="80"/>
        <w:ind w:left="142" w:hanging="142"/>
      </w:pPr>
      <w:r>
        <w:t>• 可导出的 Excel 框架和实时完整预览</w:t>
      </w:r>
    </w:p>
    <w:p>
      <w:pPr>
        <w:spacing w:after="80"/>
        <w:ind w:left="142" w:hanging="142"/>
      </w:pPr>
      <w:r>
        <w:t>• 后续选题、脚本、排期与数据复盘的共同输入</w:t>
      </w:r>
    </w:p>
    <w:p>
      <w:pPr>
        <w:pStyle w:val="Heading4"/>
      </w:pPr>
      <w:r>
        <w:t>使用示例</w:t>
      </w:r>
    </w:p>
    <w:p>
      <w:r>
        <w:t>建议先用自己的“已有的账号名称、行业或业务范围”建立一份空白项目，再按“先完成账号整体策划”开始填写；可以查看样例的结构，但不要把样例账号、客户或数字当作自己的记录。</w:t>
      </w:r>
    </w:p>
    <w:p>
      <w:pPr>
        <w:pStyle w:val="Heading4"/>
      </w:pPr>
      <w:r>
        <w:t>常见问题</w:t>
      </w:r>
    </w:p>
    <w:p>
      <w:r>
        <w:rPr>
          <w:b/>
        </w:rPr>
        <w:t xml:space="preserve">填完这张表后下一步做什么？ </w:t>
      </w:r>
      <w:r>
        <w:t>完成后进入“短视频选题库与发布优先级”，把框架中的用户问题和内容支柱展开成可发布的首批内容。</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每项内容都要回答“服务谁、解决什么、如何做”，避免只写抽象标签。</w:t>
      </w:r>
    </w:p>
    <w:p>
      <w:pPr>
        <w:spacing w:after="80"/>
        <w:ind w:left="142" w:hanging="142"/>
      </w:pPr>
      <w:r>
        <w:t>• 使用真实、可验证的经历和能力，不虚构收益、客户结果或平台规则。</w:t>
      </w:r>
    </w:p>
    <w:p>
      <w:pPr>
        <w:spacing w:after="80"/>
        <w:ind w:left="142" w:hanging="142"/>
      </w:pPr>
      <w:r>
        <w:t>• 目标、内容与承接动作必须彼此对应，不能只写涨粉而没有用户价值。</w:t>
      </w:r>
    </w:p>
    <w:p>
      <w:bookmarkStart w:id="178" w:name="template_douyin_homepage_pinned_content"/>
      <w:pPr>
        <w:pStyle w:val="Heading2"/>
      </w:pPr>
      <w:r>
        <w:t>21.2 抖音主页包装与置顶内容</w:t>
      </w:r>
      <w:bookmarkEnd w:id="178"/>
    </w:p>
    <w:p>
      <w:r>
        <w:rPr>
          <w:b/>
        </w:rPr>
        <w:t xml:space="preserve">当前状态 </w:t>
      </w:r>
      <w:r>
        <w:t>智能创作模板 按当前工作区权益使用</w:t>
      </w:r>
    </w:p>
    <w:p>
      <w:r>
        <w:rPr>
          <w:b/>
        </w:rPr>
        <w:t xml:space="preserve">功能入口 </w:t>
      </w:r>
      <w:hyperlink r:id="rId154">
        <w:r>
          <w:rPr>
            <w:color w:val="245B88"/>
          </w:rPr>
          <w:t>https://www.zmtzsk.com/self-media-sop-workspace/?tool=douyin-homepage-pinned-content</w:t>
        </w:r>
      </w:hyperlink>
    </w:p>
    <w:p>
      <w:pPr>
        <w:pStyle w:val="Heading4"/>
      </w:pPr>
      <w:r>
        <w:t>用途与背景</w:t>
      </w:r>
    </w:p>
    <w:p>
      <w:r>
        <w:t>生成主页文案、三个置顶内容结构与清晰度检查。 解决账号方向太泛、主页只写头衔、昵称和内容脱节、三个置顶重复、承接动作突兀、信任素材没有授权和主页文案无法兑现的问题。 DY01 解决账号定位，但定位还需要被翻译成用户能快速理解的主页信息和置顶路径。只有主页、置顶、内容和承接共用同一份底稿，后续选题、脚本和复盘才不会各说各话。</w:t>
      </w:r>
    </w:p>
    <w:p>
      <w:r>
        <w:rPr>
          <w:b/>
        </w:rPr>
        <w:t xml:space="preserve">适合谁用 </w:t>
      </w:r>
      <w:r>
        <w:t>适合已经完成抖音账号定位，准备上线或重做主页、简介、头像和三个置顶内容的个人创作者、本地服务团队与品牌账号。</w:t>
      </w:r>
    </w:p>
    <w:p>
      <w:pPr>
        <w:pStyle w:val="Heading4"/>
      </w:pPr>
      <w:r>
        <w:t>使用前准备</w:t>
      </w:r>
    </w:p>
    <w:p>
      <w:pPr>
        <w:spacing w:after="80"/>
        <w:ind w:left="142" w:hanging="142"/>
      </w:pPr>
      <w:r>
        <w:t>• DY01 已确认的账号定位、目标用户、核心问题和内容边界</w:t>
      </w:r>
    </w:p>
    <w:p>
      <w:pPr>
        <w:spacing w:after="80"/>
        <w:ind w:left="142" w:hanging="142"/>
      </w:pPr>
      <w:r>
        <w:t>• 可以公开讲清的身份、经验、方法、素材和已授权案例</w:t>
      </w:r>
    </w:p>
    <w:p>
      <w:pPr>
        <w:spacing w:after="80"/>
        <w:ind w:left="142" w:hanging="142"/>
      </w:pPr>
      <w:r>
        <w:t>• 已有主页、内容、评论或咨询记录，以及不能展示的资料边界</w:t>
      </w:r>
    </w:p>
    <w:p>
      <w:pPr>
        <w:spacing w:after="80"/>
        <w:ind w:left="142" w:hanging="142"/>
      </w:pPr>
      <w:r>
        <w:t>• 可以真实交付的资料、服务、公开入口和负责维护的人</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标题、口播 / 台词、画面 / 镜头、来源链接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主页策略｜定位与人群</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先明确主页要帮助哪类用户理解什么问题，再把账号定位翻译成主页信息和置顶内容。主页不是堆头衔，而是一条可被内容兑现的理解路径。</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主页任务与账号定位：把主页承担的任务、主身份和内容边界写成可复核的判断。目标用户与搜索表达：用户要写到具体阶段和场景，搜索表达只作为候选，不把未核验的热词、排名或流量结论写进主页。</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主页包装｜昵称简介与头像</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把策略变成用户能快速读懂的昵称、简介、头像和主页信息，所有文字都要能由公开内容和实际能力兑现。</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昵称与账号标签：昵称要可识别、可记忆并与主问题相关，不使用夸张头衔或未经证实的规模。简介与主页信息：简介按“帮助谁 + 解决什么 + 从哪里开始”组织，避免空泛口号和无法兑现的结果承诺。</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置顶内容｜三条内容结构</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三个置顶内容分别完成“适不适合我、你怎么做、我下一步看什么”的判断，不复制同一段自我介绍。</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三条置顶的内容角色：先确定每条置顶承担的用户任务，再安排标题、开场、正文动作和自然承接。标题、开场与正文骨架：每条置顶只解决一个具体问题；标题、前三秒、正文和行动提示必须互相兑现。</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信任证据｜展示与边界</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主页和置顶要有足够的信任依据，但不依赖未授权案例、隐私资料或无法复核的结果。</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可公开素材与案例：把能公开讲清的过程、方法、样例和资料列出来，逐项记录来源和授权。主页风险与审核边界：上线前从身份、承诺、素材、隐私和平台规则五个方面检查。</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上线验收｜验证与回写</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把主页上线前检查、用户理解验证和后续模板回写安排清楚，让主页不是一次性文案，而是可持续迭代的工作底稿。</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上线清晰度检查：使用真实用户视角检查主页能否快速回答“你是谁、帮谁、先看什么”。14 天验证与模板回写：首轮只改一个主要变量，记录真实理解、反馈和制作条件，再决定继续、改写或暂停。</w:t>
            </w:r>
          </w:p>
        </w:tc>
      </w:tr>
    </w:tbl>
    <w:p>
      <w:pPr>
        <w:spacing w:after="20"/>
      </w:pPr>
    </w:p>
    <w:p>
      <w:pPr>
        <w:pStyle w:val="Heading4"/>
      </w:pPr>
      <w:r>
        <w:t>操作步骤</w:t>
      </w:r>
    </w:p>
    <w:p>
      <w:pPr>
        <w:spacing w:after="80"/>
        <w:ind w:left="142" w:hanging="142"/>
      </w:pPr>
      <w:r>
        <w:t>1. 锁定主页任务：先确定用户看完主页要理解什么、适合先看哪条内容，避免同时承诺太多方向。</w:t>
      </w:r>
    </w:p>
    <w:p>
      <w:pPr>
        <w:spacing w:after="80"/>
        <w:ind w:left="142" w:hanging="142"/>
      </w:pPr>
      <w:r>
        <w:t>2. 完成昵称简介：把主身份、用户问题、内容栏目和自然下一步写成可读、可兑现的主页信息。</w:t>
      </w:r>
    </w:p>
    <w:p>
      <w:pPr>
        <w:spacing w:after="80"/>
        <w:ind w:left="142" w:hanging="142"/>
      </w:pPr>
      <w:r>
        <w:t>3. 安排三个置顶：分别承担适合判断、方法证明和内容起步三个角色，形成连续理解路径。</w:t>
      </w:r>
    </w:p>
    <w:p>
      <w:pPr>
        <w:spacing w:after="80"/>
        <w:ind w:left="142" w:hanging="142"/>
      </w:pPr>
      <w:r>
        <w:t>4. 复核信任边界：检查素材来源、授权、隐私、身份、数据、广告标识和敏感行业风险。</w:t>
      </w:r>
    </w:p>
    <w:p>
      <w:pPr>
        <w:spacing w:after="80"/>
        <w:ind w:left="142" w:hanging="142"/>
      </w:pPr>
      <w:r>
        <w:t>5. 进行 14 天验证：一次只测试一个主页表达变量，记录用户理解并回写定位、选题、脚本和复盘。</w:t>
      </w:r>
    </w:p>
    <w:p>
      <w:pPr>
        <w:spacing w:after="80"/>
        <w:ind w:left="142" w:hanging="142"/>
      </w:pPr>
      <w:r>
        <w:t>6. 完成后打开完整预览，按共用工作台流程核对并导出 Excel。先打开 DY01 的定位结果，确认一个核心用户问题，再依次完成主页文案、三个置顶和授权检查；上线后只选择一个表达变量进行 14 天验证。</w:t>
      </w:r>
    </w:p>
    <w:p>
      <w:pPr>
        <w:pStyle w:val="Heading4"/>
      </w:pPr>
      <w:r>
        <w:t>结果与保存</w:t>
      </w:r>
    </w:p>
    <w:p>
      <w:pPr>
        <w:spacing w:after="80"/>
        <w:ind w:left="142" w:hanging="142"/>
      </w:pPr>
      <w:r>
        <w:t>• 一份与 DY01 定位一致的抖音主页策略与昵称简介方案</w:t>
      </w:r>
    </w:p>
    <w:p>
      <w:pPr>
        <w:spacing w:after="80"/>
        <w:ind w:left="142" w:hanging="142"/>
      </w:pPr>
      <w:r>
        <w:t>• 一套头像、主页信息、三个置顶内容结构和信任素材边界</w:t>
      </w:r>
    </w:p>
    <w:p>
      <w:pPr>
        <w:spacing w:after="80"/>
        <w:ind w:left="142" w:hanging="142"/>
      </w:pPr>
      <w:r>
        <w:t>• 一份包含清晰度检查、14 天验证和 DY01/SV02/SV09/SV12 回写动作的上线清单</w:t>
      </w:r>
    </w:p>
    <w:p>
      <w:pPr>
        <w:pStyle w:val="Heading4"/>
      </w:pPr>
      <w:r>
        <w:t>使用示例</w:t>
      </w:r>
    </w:p>
    <w:p>
      <w:r>
        <w:t>建议先用自己的“DY01 已确认的账号定位、目标用户、核心问题和内容边界”建立一份空白项目，再按“锁定主页任务”开始填写；可以查看样例的结构，但不要把样例账号、客户或数字当作自己的记录。</w:t>
      </w:r>
    </w:p>
    <w:p>
      <w:pPr>
        <w:pStyle w:val="Heading4"/>
      </w:pPr>
      <w:r>
        <w:t>常见问题</w:t>
      </w:r>
    </w:p>
    <w:p>
      <w:r>
        <w:rPr>
          <w:b/>
        </w:rPr>
        <w:t xml:space="preserve">填完这张表后下一步做什么？ </w:t>
      </w:r>
      <w:r>
        <w:t>先打开 DY01 的定位结果，确认一个核心用户问题，再依次完成主页文案、三个置顶和授权检查；上线后只选择一个表达变量进行 14 天验证。</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主页能清楚回答你是谁、帮谁、解决什么问题，且没有无来源的绝对化承诺。</w:t>
      </w:r>
    </w:p>
    <w:p>
      <w:pPr>
        <w:spacing w:after="80"/>
        <w:ind w:left="142" w:hanging="142"/>
      </w:pPr>
      <w:r>
        <w:t>• 昵称、简介、头像、三个置顶和 DY01 定位服务同一个用户任务，不堆砌未核验热词。</w:t>
      </w:r>
    </w:p>
    <w:p>
      <w:pPr>
        <w:spacing w:after="80"/>
        <w:ind w:left="142" w:hanging="142"/>
      </w:pPr>
      <w:r>
        <w:t>• 每条置顶承担不同角色，标题、前三秒、正文和行动提示能被实际内容兑现。</w:t>
      </w:r>
    </w:p>
    <w:p>
      <w:pPr>
        <w:spacing w:after="80"/>
        <w:ind w:left="142" w:hanging="142"/>
      </w:pPr>
      <w:r>
        <w:t>• 案例、数据、截图、图片、音乐和品牌标识都有来源、授权、范围和审核记录。</w:t>
      </w:r>
    </w:p>
    <w:p>
      <w:pPr>
        <w:spacing w:after="80"/>
        <w:ind w:left="142" w:hanging="142"/>
      </w:pPr>
      <w:r>
        <w:t>• 14 天验证只调整一个变量，记录真实用户原话、制作条件和继续/改写/暂停标准。</w:t>
      </w:r>
    </w:p>
    <w:p>
      <w:bookmarkStart w:id="179" w:name="template_douyin_five_step_launch_executor"/>
      <w:pPr>
        <w:pStyle w:val="Heading2"/>
      </w:pPr>
      <w:r>
        <w:t>21.3 抖音起号五步法执行器</w:t>
      </w:r>
      <w:bookmarkEnd w:id="179"/>
    </w:p>
    <w:p>
      <w:r>
        <w:rPr>
          <w:b/>
        </w:rPr>
        <w:t xml:space="preserve">当前状态 </w:t>
      </w:r>
      <w:r>
        <w:t>智能创作模板 按当前工作区权益使用</w:t>
      </w:r>
    </w:p>
    <w:p>
      <w:r>
        <w:rPr>
          <w:b/>
        </w:rPr>
        <w:t xml:space="preserve">功能入口 </w:t>
      </w:r>
      <w:hyperlink r:id="rId155">
        <w:r>
          <w:rPr>
            <w:color w:val="245B88"/>
          </w:rPr>
          <w:t>https://www.zmtzsk.com/self-media-sop-workspace/?tool=douyin-five-step-launch-executor</w:t>
        </w:r>
      </w:hyperlink>
    </w:p>
    <w:p>
      <w:pPr>
        <w:pStyle w:val="Heading4"/>
      </w:pPr>
      <w:r>
        <w:t>用途与背景</w:t>
      </w:r>
    </w:p>
    <w:p>
      <w:r>
        <w:t>把定位、标签、对标、素材与目标拆成五阶段任务。 解决起号时目标太泛、定位和内容脱节、只会看竞品、素材临时找、发布后没有观察和复盘的问题。 没有流程时，团队很容易在定位、对标、拍摄和发布之间反复跳转，最后只能用播放量猜原因。五步法把资源边界、用户问题、首批内容和验证标准放在同一份底稿里，才能知道下一步该保留、改写还是暂停。</w:t>
      </w:r>
    </w:p>
    <w:p>
      <w:r>
        <w:rPr>
          <w:b/>
        </w:rPr>
        <w:t xml:space="preserve">适合谁用 </w:t>
      </w:r>
      <w:r>
        <w:t>适合准备启动抖音账号、刚完成账号定位但还没有稳定内容节奏的个人创作者、本地服务团队和品牌项目负责人。建议先参考 DY01、DY02，再用本模板组织首轮执行。</w:t>
      </w:r>
    </w:p>
    <w:p>
      <w:pPr>
        <w:pStyle w:val="Heading4"/>
      </w:pPr>
      <w:r>
        <w:t>使用前准备</w:t>
      </w:r>
    </w:p>
    <w:p>
      <w:pPr>
        <w:spacing w:after="80"/>
        <w:ind w:left="142" w:hanging="142"/>
      </w:pPr>
      <w:r>
        <w:t>• DY01 已确认的账号定位、目标用户、核心问题和内容边界</w:t>
      </w:r>
    </w:p>
    <w:p>
      <w:pPr>
        <w:spacing w:after="80"/>
        <w:ind w:left="142" w:hanging="142"/>
      </w:pPr>
      <w:r>
        <w:t>• DY02 的主页、昵称、简介、置顶和可公开素材边界</w:t>
      </w:r>
    </w:p>
    <w:p>
      <w:pPr>
        <w:spacing w:after="80"/>
        <w:ind w:left="142" w:hanging="142"/>
      </w:pPr>
      <w:r>
        <w:t>• 可以真实投入的出镜、脚本、剪辑、发布和复盘人员与时间</w:t>
      </w:r>
    </w:p>
    <w:p>
      <w:pPr>
        <w:spacing w:after="80"/>
        <w:ind w:left="142" w:hanging="142"/>
      </w:pPr>
      <w:r>
        <w:t>• 已手动记录的公开对标样本、已有用户问题和可验证的内容证据</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日期、负责人、前置任务、优先级</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第一步｜目标与资源边界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先确定这轮起号要验证什么、服务谁、能投入多少资源，再把“完成”定义成可观察的动作和信号。</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起号目标与用户任务：目标要落在用户理解、内容交付或有效问题上，不把播放、涨粉和成交写成保证结果。时间、角色与风险边界：把真实可用的人、时间、素材和审核权限写进起号计划，避免理想频率压垮执行。</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第二步｜定位与标签确认</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 DY01 的定位变成用户能快速识别的主页标签和内容边界，并确保首批内容都服务同一个用户问题。</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一句话定位与内容边界：定位要同时说明服务对象、具体问题和可提供的帮助，边界要写出暂不覆盖的方向。主页标签与首批用户问题：标签服务理解，不是关键词堆砌；首批问题要能被真实资料和内容兑现。</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第三步｜对标研究与学习边界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用公开、手动记录的样本提炼用户问题和内容结构，只学习可迁移方法，不复制个人表达、案例或素材。</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对标样本与证据记录：样本必须有观察日期、来源范围和手动记录的事实，不能让 AI 代替浏览或推断账号数据。可迁移方法与差异化边界：对标的价值是缩短试错，不是把别人的身份、故事和结果搬到自己的账号。</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第四步｜素材与首批内容准备</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把定位和研究结论变成首批 7 条可拍内容，提前准备素材、脚本、审核和发布交接。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素材库与制作流程：素材库只收真实可用的资料，并为每条内容指定制作责任和审核节点。首批 7 条内容任务：7 条内容围绕一个主问题拆分不同动作，每条都要写清形式、证据、自然下一步和待观察信号。</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第五步｜发布验证与复盘回写</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用 14 天最小测试确认用户是否听懂、是否愿意继续行动，并把结论回写到后续模板。</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发布节奏与观察信号：节奏由资源决定，观察信号要能说明用户理解和内容交付情况。单变量复盘与下一步回写：一轮只改一个主要变量，保留版本和观察周期，再决定继续、改写或暂停。</w:t>
            </w:r>
          </w:p>
        </w:tc>
      </w:tr>
    </w:tbl>
    <w:p>
      <w:pPr>
        <w:spacing w:after="20"/>
      </w:pPr>
    </w:p>
    <w:p>
      <w:pPr>
        <w:pStyle w:val="Heading4"/>
      </w:pPr>
      <w:r>
        <w:t>操作步骤</w:t>
      </w:r>
    </w:p>
    <w:p>
      <w:pPr>
        <w:spacing w:after="80"/>
        <w:ind w:left="142" w:hanging="142"/>
      </w:pPr>
      <w:r>
        <w:t>1. 先定目标和资源边界：把本轮要验证的用户问题、投入时间、角色和暂停条件写清楚，避免用理想频率开局。</w:t>
      </w:r>
    </w:p>
    <w:p>
      <w:pPr>
        <w:spacing w:after="80"/>
        <w:ind w:left="142" w:hanging="142"/>
      </w:pPr>
      <w:r>
        <w:t>2. 确认定位和标签：将定位翻译成主页标签和首批用户问题，明确哪些内容暂不覆盖。</w:t>
      </w:r>
    </w:p>
    <w:p>
      <w:pPr>
        <w:spacing w:after="80"/>
        <w:ind w:left="142" w:hanging="142"/>
      </w:pPr>
      <w:r>
        <w:t>3. 完成对标研究：只用公开、手动记录的事实提炼结构，保留学习边界，不复制他人的表达和素材。</w:t>
      </w:r>
    </w:p>
    <w:p>
      <w:pPr>
        <w:spacing w:after="80"/>
        <w:ind w:left="142" w:hanging="142"/>
      </w:pPr>
      <w:r>
        <w:t>4. 准备素材和首批内容：按制作流程准备素材、脚本、审核和首批 7 条内容，让发布不再临时救火。</w:t>
      </w:r>
    </w:p>
    <w:p>
      <w:pPr>
        <w:spacing w:after="80"/>
        <w:ind w:left="142" w:hanging="142"/>
      </w:pPr>
      <w:r>
        <w:t>5. 发布验证并回写：用 14 天观察用户理解和制作条件，一次只改一个变量，再把结论交回后续模板。</w:t>
      </w:r>
    </w:p>
    <w:p>
      <w:pPr>
        <w:spacing w:after="80"/>
        <w:ind w:left="142" w:hanging="142"/>
      </w:pPr>
      <w:r>
        <w:t>6. 完成后打开完整预览，按共用工作台流程核对并导出 Excel。先打开 DY01 和 DY02，确认一个主用户问题，再按五步填写目标、定位、对标、首批内容和 14 天验证；完成后进入 SV12 记录真实复盘。</w:t>
      </w:r>
    </w:p>
    <w:p>
      <w:pPr>
        <w:pStyle w:val="Heading4"/>
      </w:pPr>
      <w:r>
        <w:t>结果与保存</w:t>
      </w:r>
    </w:p>
    <w:p>
      <w:pPr>
        <w:spacing w:after="80"/>
        <w:ind w:left="142" w:hanging="142"/>
      </w:pPr>
      <w:r>
        <w:t>• 一份含目标、资源、定位、标签和起号暂停条件的执行底稿</w:t>
      </w:r>
    </w:p>
    <w:p>
      <w:pPr>
        <w:spacing w:after="80"/>
        <w:ind w:left="142" w:hanging="142"/>
      </w:pPr>
      <w:r>
        <w:t>• 一套有证据边界的对标研究记录和首批 7 条内容准备清单</w:t>
      </w:r>
    </w:p>
    <w:p>
      <w:pPr>
        <w:spacing w:after="80"/>
        <w:ind w:left="142" w:hanging="142"/>
      </w:pPr>
      <w:r>
        <w:t>• 一份 14 天发布验证、单变量复盘和 DY01/DY02/SV02/SV09/SV12 回写计划</w:t>
      </w:r>
    </w:p>
    <w:p>
      <w:pPr>
        <w:pStyle w:val="Heading4"/>
      </w:pPr>
      <w:r>
        <w:t>使用示例</w:t>
      </w:r>
    </w:p>
    <w:p>
      <w:r>
        <w:t>建议先用自己的“DY01 已确认的账号定位、目标用户、核心问题和内容边界”建立一份空白项目，再按“先定目标和资源边界”开始填写；可以查看样例的结构，但不要把样例账号、客户或数字当作自己的记录。</w:t>
      </w:r>
    </w:p>
    <w:p>
      <w:pPr>
        <w:pStyle w:val="Heading4"/>
      </w:pPr>
      <w:r>
        <w:t>常见问题</w:t>
      </w:r>
    </w:p>
    <w:p>
      <w:r>
        <w:rPr>
          <w:b/>
        </w:rPr>
        <w:t xml:space="preserve">填完这张表后下一步做什么？ </w:t>
      </w:r>
      <w:r>
        <w:t>先打开 DY01 和 DY02，确认一个主用户问题，再按五步填写目标、定位、对标、首批内容和 14 天验证；完成后进入 SV12 记录真实复盘。</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目标写成可观察的用户理解、内容交付或有效问题，不把播放、涨粉和成交写成保证。</w:t>
      </w:r>
    </w:p>
    <w:p>
      <w:pPr>
        <w:spacing w:after="80"/>
        <w:ind w:left="142" w:hanging="142"/>
      </w:pPr>
      <w:r>
        <w:t>• 定位、主页、标签、对标结论和首批内容指向同一个主问题，边界清楚且能由实际能力兑现。</w:t>
      </w:r>
    </w:p>
    <w:p>
      <w:pPr>
        <w:spacing w:after="80"/>
        <w:ind w:left="142" w:hanging="142"/>
      </w:pPr>
      <w:r>
        <w:t>• 对标证据来自用户手动记录的公开信息，结构可迁移但不复制标题、脚本、案例、身份或素材。</w:t>
      </w:r>
    </w:p>
    <w:p>
      <w:pPr>
        <w:spacing w:after="80"/>
        <w:ind w:left="142" w:hanging="142"/>
      </w:pPr>
      <w:r>
        <w:t>• 每条首批内容都有素材来源、负责人、状态、自然下一步和待观察信号，权限和隐私风险可追溯。</w:t>
      </w:r>
    </w:p>
    <w:p>
      <w:pPr>
        <w:spacing w:after="80"/>
        <w:ind w:left="142" w:hanging="142"/>
      </w:pPr>
      <w:r>
        <w:t>• 14 天复盘一次只调整一个主要变量，记录版本、日期、用户原话、制作成本和继续/改写/暂停条件。</w:t>
      </w:r>
    </w:p>
    <w:p>
      <w:bookmarkStart w:id="180" w:name="template_douyin_30_day_launch_plan"/>
      <w:pPr>
        <w:pStyle w:val="Heading2"/>
      </w:pPr>
      <w:r>
        <w:t>21.4 抖音 30 天起号项目计划</w:t>
      </w:r>
      <w:bookmarkEnd w:id="180"/>
    </w:p>
    <w:p>
      <w:r>
        <w:rPr>
          <w:b/>
        </w:rPr>
        <w:t xml:space="preserve">当前状态 </w:t>
      </w:r>
      <w:r>
        <w:t>智能创作模板 按当前工作区权益使用</w:t>
      </w:r>
    </w:p>
    <w:p>
      <w:r>
        <w:rPr>
          <w:b/>
        </w:rPr>
        <w:t xml:space="preserve">功能入口 </w:t>
      </w:r>
      <w:hyperlink r:id="rId156">
        <w:r>
          <w:rPr>
            <w:color w:val="245B88"/>
          </w:rPr>
          <w:t>https://www.zmtzsk.com/self-media-sop-workspace/?tool=douyin-30-day-launch-plan</w:t>
        </w:r>
      </w:hyperlink>
    </w:p>
    <w:p>
      <w:pPr>
        <w:pStyle w:val="Heading4"/>
      </w:pPr>
      <w:r>
        <w:t>用途与背景</w:t>
      </w:r>
    </w:p>
    <w:p>
      <w:r>
        <w:t>按资源、频率和目标生成周目标、日任务和验收标准。 解决起号计划只有“坚持更新”的口号、任务没有负责人、发布与素材准备脱节、反馈没有记录、月底只能凭感觉判断的问题。 DY03 解决的是起号前五步流程，本模板进一步把它展开为 30 天项目节奏：先建立基线，再小批量测试，之后稳定产出和承接，最后将事实、判断和缺口交回下一轮。没有这份计划，团队很容易同时改变多个变量，无法知道哪里真正起作用。</w:t>
      </w:r>
    </w:p>
    <w:p>
      <w:r>
        <w:rPr>
          <w:b/>
        </w:rPr>
        <w:t xml:space="preserve">适合谁用 </w:t>
      </w:r>
      <w:r>
        <w:t>适合已经完成 DY01、DY02 基础定位，准备在抖音上执行一轮 30 天内容验证的个人创作者、本地服务团队和品牌项目负责人。不替代平台规则、资质审核、合同、客服或隐私合规流程。</w:t>
      </w:r>
    </w:p>
    <w:p>
      <w:pPr>
        <w:pStyle w:val="Heading4"/>
      </w:pPr>
      <w:r>
        <w:t>使用前准备</w:t>
      </w:r>
    </w:p>
    <w:p>
      <w:pPr>
        <w:spacing w:after="80"/>
        <w:ind w:left="142" w:hanging="142"/>
      </w:pPr>
      <w:r>
        <w:t>• DY01 的账号定位、目标用户、内容边界和已有能力证据</w:t>
      </w:r>
    </w:p>
    <w:p>
      <w:pPr>
        <w:spacing w:after="80"/>
        <w:ind w:left="142" w:hanging="142"/>
      </w:pPr>
      <w:r>
        <w:t>• DY02 的主页、置顶内容、可用素材和展示授权边界</w:t>
      </w:r>
    </w:p>
    <w:p>
      <w:pPr>
        <w:spacing w:after="80"/>
        <w:ind w:left="142" w:hanging="142"/>
      </w:pPr>
      <w:r>
        <w:t>• DY03 的五步起号结论、首批内容方向、角色分工和暂停条件</w:t>
      </w:r>
    </w:p>
    <w:p>
      <w:pPr>
        <w:spacing w:after="80"/>
        <w:ind w:left="142" w:hanging="142"/>
      </w:pPr>
      <w:r>
        <w:t>• 30 天真实可投入的拍摄、脚本、剪辑、发布、互动和复盘时间</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日期、负责人、每日可完成量、前置任务</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项目启动｜目标、基线与资源</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 30 天要验证的事情、已有基础、真实投入和暂停条件写清楚，排期才不会变成空泛的日历。</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项目目标与衡量口径：目标写成用户理解、内容交付和团队动作；播放、涨粉和成交只能作为有来源的记录。资源、角色与暂停条件：排期必须服从真实的出镜、拍摄、剪辑、审核和发布能力。</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 1 周｜定位确认与内容底稿</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第 1 周不追求大量发布，先把定位、栏目、素材边界和首批内容底稿做成可执行的起点。</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Day 1-3｜定位、栏目与用户问题：三天内只解决“为谁讲什么”以及第一批内容从哪里来。Day 4-7｜素材库与首批内容准备：把制作前置，避免发布当天临时找素材、改脚本或补授权。</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 2 周｜小批量发布与反馈记录</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第 2 周保持记录口径稳定，用小批量内容验证用户是否听懂、制作是否可持续，不把单条波动解释为平台规律。</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Day 8-10｜制作、发布与过程记录：每次只调整一个主要变量，并为每条内容保留版本和实际成本。Day 11-14｜用户信号与第一次周复盘：反馈记录用于改进表达和服务边界，不用于制造“平台规律”或结果保证。</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 3 周｜稳定产出与承接边界</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第 3 周把已确认的结构变成稳定制作节奏，同时明确视频、评论、直播或服务咨询之间能承接到哪里。</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Day 15-18｜内容结构与批量生产：标准化只固化已经确认的动作，不把一次成功包装成“爆款公式”。Day 19-21｜互动、承接与协作边界：承接动作要与内容中已经说明的能力一致，先确认权限和维护能力再扩展触点。</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 4 周｜复盘、标准化与下一轮</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第 4 周将 30 天事实和判断整理为一份可交接的运营底稿，明确哪些动作值得继续、改写或暂停。</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Day 22-26｜数据口径与实验复盘：先回答发生了什么，再决定下一轮改变什么。Day 27-30｜交付物与下一轮计划：把本轮经验交回其他模板，形成下一轮只改一个变量的行动清单。</w:t>
            </w:r>
          </w:p>
        </w:tc>
      </w:tr>
    </w:tbl>
    <w:p>
      <w:pPr>
        <w:spacing w:after="20"/>
      </w:pPr>
    </w:p>
    <w:p>
      <w:pPr>
        <w:pStyle w:val="Heading4"/>
      </w:pPr>
      <w:r>
        <w:t>操作步骤</w:t>
      </w:r>
    </w:p>
    <w:p>
      <w:pPr>
        <w:spacing w:after="80"/>
        <w:ind w:left="142" w:hanging="142"/>
      </w:pPr>
      <w:r>
        <w:t>1. 启动周先建基线：把项目目标、用户问题、资源、角色、来源和暂停条件写清楚。</w:t>
      </w:r>
    </w:p>
    <w:p>
      <w:pPr>
        <w:spacing w:after="80"/>
        <w:ind w:left="142" w:hanging="142"/>
      </w:pPr>
      <w:r>
        <w:t>2. 第 1 周完成内容底稿：完成定位复核、内容支柱、素材库和首批可拍脚本。</w:t>
      </w:r>
    </w:p>
    <w:p>
      <w:pPr>
        <w:spacing w:after="80"/>
        <w:ind w:left="142" w:hanging="142"/>
      </w:pPr>
      <w:r>
        <w:t>3. 第 2 周做小批量测试：按真实节奏发布，保持记录口径稳定，一次只改一个表达变量。</w:t>
      </w:r>
    </w:p>
    <w:p>
      <w:pPr>
        <w:spacing w:after="80"/>
        <w:ind w:left="142" w:hanging="142"/>
      </w:pPr>
      <w:r>
        <w:t>4. 第 3 周形成稳定动作：把有效结构标准化，同时确认评论、咨询和其他触点的承接边界。</w:t>
      </w:r>
    </w:p>
    <w:p>
      <w:pPr>
        <w:spacing w:after="80"/>
        <w:ind w:left="142" w:hanging="142"/>
      </w:pPr>
      <w:r>
        <w:t>5. 第 4 周完成交付复盘：区分事实、判断、反例和数据缺口，写出继续、改写或暂停与下一轮计划。</w:t>
      </w:r>
    </w:p>
    <w:p>
      <w:pPr>
        <w:spacing w:after="80"/>
        <w:ind w:left="142" w:hanging="142"/>
      </w:pPr>
      <w:r>
        <w:t>6. 完成后打开完整预览，按共用工作台流程核对并导出 Excel。先打开 DY01、DY02、DY03，确认一个主用户问题和真实可投入资源，再从项目启动和第 1 周内容底稿开始填写；每周结束先复盘再调整下一周。</w:t>
      </w:r>
    </w:p>
    <w:p>
      <w:pPr>
        <w:pStyle w:val="Heading4"/>
      </w:pPr>
      <w:r>
        <w:t>结果与保存</w:t>
      </w:r>
    </w:p>
    <w:p>
      <w:pPr>
        <w:spacing w:after="80"/>
        <w:ind w:left="142" w:hanging="142"/>
      </w:pPr>
      <w:r>
        <w:t>• 一份包含目标、基线、角色、周目标、日任务和验收标准的 30 天项目计划</w:t>
      </w:r>
    </w:p>
    <w:p>
      <w:pPr>
        <w:spacing w:after="80"/>
        <w:ind w:left="142" w:hanging="142"/>
      </w:pPr>
      <w:r>
        <w:t>• 一套可追溯的内容制作、发布、互动、归档和权限检查清单</w:t>
      </w:r>
    </w:p>
    <w:p>
      <w:pPr>
        <w:spacing w:after="80"/>
        <w:ind w:left="142" w:hanging="142"/>
      </w:pPr>
      <w:r>
        <w:t>• 一份事实与判断分开的 30 天复盘，以及下一轮 14 天单变量行动清单</w:t>
      </w:r>
    </w:p>
    <w:p>
      <w:pPr>
        <w:pStyle w:val="Heading4"/>
      </w:pPr>
      <w:r>
        <w:t>使用示例</w:t>
      </w:r>
    </w:p>
    <w:p>
      <w:r>
        <w:t>建议先用自己的“DY01 的账号定位、目标用户、内容边界和已有能力证据”建立一份空白项目，再按“启动周先建基线”开始填写；可以查看样例的结构，但不要把样例账号、客户或数字当作自己的记录。</w:t>
      </w:r>
    </w:p>
    <w:p>
      <w:pPr>
        <w:pStyle w:val="Heading4"/>
      </w:pPr>
      <w:r>
        <w:t>常见问题</w:t>
      </w:r>
    </w:p>
    <w:p>
      <w:r>
        <w:rPr>
          <w:b/>
        </w:rPr>
        <w:t xml:space="preserve">填完这张表后下一步做什么？ </w:t>
      </w:r>
      <w:r>
        <w:t>先打开 DY01、DY02、DY03，确认一个主用户问题和真实可投入资源，再从项目启动和第 1 周内容底稿开始填写；每周结束先复盘再调整下一周。</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每周目标和日任务都能对应到真实角色、资源、交付物和验收方式，计划日期不冒充已完成事实。</w:t>
      </w:r>
    </w:p>
    <w:p>
      <w:pPr>
        <w:spacing w:after="80"/>
        <w:ind w:left="142" w:hanging="142"/>
      </w:pPr>
      <w:r>
        <w:t>• 每条发布内容都有来源、版本、负责人、审核节点、自然下一步和可观察信号，不承诺播放、涨粉或成交。</w:t>
      </w:r>
    </w:p>
    <w:p>
      <w:pPr>
        <w:spacing w:after="80"/>
        <w:ind w:left="142" w:hanging="142"/>
      </w:pPr>
      <w:r>
        <w:t>• 对标、数据和用户反馈均保留观察日期、统计范围、来源与权限边界；没有证据的判断标为待验证。</w:t>
      </w:r>
    </w:p>
    <w:p>
      <w:pPr>
        <w:spacing w:after="80"/>
        <w:ind w:left="142" w:hanging="142"/>
      </w:pPr>
      <w:r>
        <w:t>• 每一轮测试只调整一个主要变量，保留旧版本、保持条件、观察周期以及继续/改写/暂停依据。</w:t>
      </w:r>
    </w:p>
    <w:p>
      <w:pPr>
        <w:spacing w:after="80"/>
        <w:ind w:left="142" w:hanging="142"/>
      </w:pPr>
      <w:r>
        <w:t>• 月底交付物能回写 DY01、DY02、DY03、SV02、SV09、SV12，且只写入人工确认的内容。</w:t>
      </w:r>
    </w:p>
    <w:p>
      <w:bookmarkStart w:id="181" w:name="template_douyin_competitor_account_research"/>
      <w:pPr>
        <w:pStyle w:val="Heading2"/>
      </w:pPr>
      <w:r>
        <w:t>21.5 抖音竞品账号调研矩阵</w:t>
      </w:r>
      <w:bookmarkEnd w:id="181"/>
    </w:p>
    <w:p>
      <w:r>
        <w:rPr>
          <w:b/>
        </w:rPr>
        <w:t xml:space="preserve">当前状态 </w:t>
      </w:r>
      <w:r>
        <w:t>智能创作模板 按当前工作区权益使用</w:t>
      </w:r>
    </w:p>
    <w:p>
      <w:r>
        <w:rPr>
          <w:b/>
        </w:rPr>
        <w:t xml:space="preserve">功能入口 </w:t>
      </w:r>
      <w:hyperlink r:id="rId157">
        <w:r>
          <w:rPr>
            <w:color w:val="245B88"/>
          </w:rPr>
          <w:t>https://www.zmtzsk.com/self-media-sop-workspace/?tool=douyin-competitor-account-research</w:t>
        </w:r>
      </w:hyperlink>
    </w:p>
    <w:p>
      <w:pPr>
        <w:pStyle w:val="Heading4"/>
      </w:pPr>
      <w:r>
        <w:t>用途与背景</w:t>
      </w:r>
    </w:p>
    <w:p>
      <w:r>
        <w:t>比较账号定位、内容结构、表达证据与承接动作，形成 14 天可验证方向。 解决刷了很多抖音账号却只剩零散灵感、把一条爆款当成平台规律、复制对方案例和表达，以及团队无法判断下一步先测什么的问题。 没有统一口径时，竞品研究很容易变成“谁数据高就学谁”。这张表强制记录观察日期、样本范围、公开来源、我方证据和制作条件，让结论可复核、可修改，也能直接交给选题、脚本和复盘模板。</w:t>
      </w:r>
    </w:p>
    <w:p>
      <w:r>
        <w:rPr>
          <w:b/>
        </w:rPr>
        <w:t xml:space="preserve">适合谁用 </w:t>
      </w:r>
      <w:r>
        <w:t>适合抖音起号前、重新规划内容方向、进入新赛道或需要统一团队对标标准的个人创作者、本地服务团队和品牌项目负责人。它不替代平台规则、资质审核、合同或隐私合规判断。</w:t>
      </w:r>
    </w:p>
    <w:p>
      <w:pPr>
        <w:pStyle w:val="Heading4"/>
      </w:pPr>
      <w:r>
        <w:t>使用前准备</w:t>
      </w:r>
    </w:p>
    <w:p>
      <w:pPr>
        <w:spacing w:after="80"/>
        <w:ind w:left="142" w:hanging="142"/>
      </w:pPr>
      <w:r>
        <w:t>• DY01 的账号定位、目标用户、业务边界和可公开讲清的事实</w:t>
      </w:r>
    </w:p>
    <w:p>
      <w:pPr>
        <w:spacing w:after="80"/>
        <w:ind w:left="142" w:hanging="142"/>
      </w:pPr>
      <w:r>
        <w:t>• DY02 的主页承诺、置顶内容和可用素材边界</w:t>
      </w:r>
    </w:p>
    <w:p>
      <w:pPr>
        <w:spacing w:after="80"/>
        <w:ind w:left="142" w:hanging="142"/>
      </w:pPr>
      <w:r>
        <w:t>• DY03 的起号目标、首批内容方向、角色分工和暂停条件</w:t>
      </w:r>
    </w:p>
    <w:p>
      <w:pPr>
        <w:spacing w:after="80"/>
        <w:ind w:left="142" w:hanging="142"/>
      </w:pPr>
      <w:r>
        <w:t>• 3 至 8 个由用户手动观察的公开账号，以及统一的观察日期和记录方式</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账号 / 作者、来源链接、看到的事实、我的判断、下一步行动</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第一步｜调研任务与样本边界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先明确要做出的经营判断、样本规则和观察口径，再开始记录账号，避免把无目的浏览当成调研。</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调研问题与决策：竞品调研的终点是一个具体决策：下一轮做什么、保留什么、暂缓什么。样本纳入与记录口径：统一采集窗口、样本范围和记录字段，后面比较时才不会把偶发内容当成长期策略。</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第二步｜对标账号档案</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逐个记录账号为谁解决什么问题、使用什么栏目和素材，让后续横向比较回到真实证据。</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样本 A｜定位、用户与内容承诺：每个样本只记录公开可见事实和用户填写的观察，不根据头像或流量猜测账号背景。样本 B/C｜栏目、素材与承接：第二、第三个样本用于比较不同表达路径，不是为了堆账号数量。</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第三步｜内容表达与承接拆解</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比较开场、结构、证据和承接如何服务同一个用户问题，提炼关系而不是复制表面形式。</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开场、结构与镜头任务：把“为什么停留”拆成可观察的内容任务，不把播放表现直接归因给某个元素。信任证据、互动与承接：用户愿意继续行动的原因需要证据支撑，不能用“专业、靠谱、权威”这样的标签替代。</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第四步｜差异化机会与优先级</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将观察结论收敛为我方可讲、可拍、可持续的方向，不因为竞争空白就虚构用户需求。</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可迁移方法与我方边界：每条可借鉴方法都要同时写我方证据、资源条件和不能复制的部分。机会方向与优先级判断：优先级不是预测流量，而是决定先用有限资源验证什么。</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第五步｜14 天验证与复盘回写</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把竞品观察转成小规模验证，明确保持条件、观察信号和下一轮回写，不把调研结论当成结果保证。</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14 天最小测试排期：每个方向一次只验证一个主要变量，保留版本和实际记录。结论、回写与下一步：调研结果必须交回内容生产和复盘模板，避免只停留在竞品笔记里。</w:t>
            </w:r>
          </w:p>
        </w:tc>
      </w:tr>
    </w:tbl>
    <w:p>
      <w:pPr>
        <w:spacing w:after="20"/>
      </w:pPr>
    </w:p>
    <w:p>
      <w:pPr>
        <w:pStyle w:val="Heading4"/>
      </w:pPr>
      <w:r>
        <w:t>操作步骤</w:t>
      </w:r>
    </w:p>
    <w:p>
      <w:pPr>
        <w:spacing w:after="80"/>
        <w:ind w:left="142" w:hanging="142"/>
      </w:pPr>
      <w:r>
        <w:t>1. 先定义问题和样本边界：明确调研要支持的决策、纳入与排除规则、观察日期和证据口径。</w:t>
      </w:r>
    </w:p>
    <w:p>
      <w:pPr>
        <w:spacing w:after="80"/>
        <w:ind w:left="142" w:hanging="142"/>
      </w:pPr>
      <w:r>
        <w:t>2. 逐个建立账号档案：记录账号为谁解决什么问题、使用什么栏目、有什么公开证据和承接动作。</w:t>
      </w:r>
    </w:p>
    <w:p>
      <w:pPr>
        <w:spacing w:after="80"/>
        <w:ind w:left="142" w:hanging="142"/>
      </w:pPr>
      <w:r>
        <w:t>3. 拆解表达与信任证据：比较开场、结构、镜头、素材、互动和承接，提炼关系而不是复制表面形式。</w:t>
      </w:r>
    </w:p>
    <w:p>
      <w:pPr>
        <w:spacing w:after="80"/>
        <w:ind w:left="142" w:hanging="142"/>
      </w:pPr>
      <w:r>
        <w:t>4. 收敛为我方机会方向：每个方向同时写用户需求、我方证据、制作成本和不能复制的边界。</w:t>
      </w:r>
    </w:p>
    <w:p>
      <w:pPr>
        <w:spacing w:after="80"/>
        <w:ind w:left="142" w:hanging="142"/>
      </w:pPr>
      <w:r>
        <w:t>5. 用 14 天验证并回写：一次只改变一个主要变量，区分事实与判断，再将结论交给选题、脚本和复盘模板。</w:t>
      </w:r>
    </w:p>
    <w:p>
      <w:pPr>
        <w:spacing w:after="80"/>
        <w:ind w:left="142" w:hanging="142"/>
      </w:pPr>
      <w:r>
        <w:t>6. 完成后打开完整预览，按共用工作台流程核对并导出 Excel。先打开 DY01、DY02、DY03，确认我方用户和边界，再手动选择 3 至 8 个公开账号，按样本范围和观察日期开始记录。</w:t>
      </w:r>
    </w:p>
    <w:p>
      <w:pPr>
        <w:pStyle w:val="Heading4"/>
      </w:pPr>
      <w:r>
        <w:t>结果与保存</w:t>
      </w:r>
    </w:p>
    <w:p>
      <w:pPr>
        <w:spacing w:after="80"/>
        <w:ind w:left="142" w:hanging="142"/>
      </w:pPr>
      <w:r>
        <w:t>• 一份带样本边界、观察日期和来源的抖音竞品账号档案</w:t>
      </w:r>
    </w:p>
    <w:p>
      <w:pPr>
        <w:spacing w:after="80"/>
        <w:ind w:left="142" w:hanging="142"/>
      </w:pPr>
      <w:r>
        <w:t>• 一套内容、表达、信任证据与承接动作的横向比较结论</w:t>
      </w:r>
    </w:p>
    <w:p>
      <w:pPr>
        <w:spacing w:after="80"/>
        <w:ind w:left="142" w:hanging="142"/>
      </w:pPr>
      <w:r>
        <w:t>• 不超过 3 个优先测试方向及一份 14 天最小验证与后续回写计划</w:t>
      </w:r>
    </w:p>
    <w:p>
      <w:pPr>
        <w:pStyle w:val="Heading4"/>
      </w:pPr>
      <w:r>
        <w:t>使用示例</w:t>
      </w:r>
    </w:p>
    <w:p>
      <w:r>
        <w:t>建议先用自己的“DY01 的账号定位、目标用户、业务边界和可公开讲清的事实”建立一份空白项目，再按“先定义问题和样本边界”开始填写；可以查看样例的结构，但不要把样例账号、客户或数字当作自己的记录。</w:t>
      </w:r>
    </w:p>
    <w:p>
      <w:pPr>
        <w:pStyle w:val="Heading4"/>
      </w:pPr>
      <w:r>
        <w:t>常见问题</w:t>
      </w:r>
    </w:p>
    <w:p>
      <w:r>
        <w:rPr>
          <w:b/>
        </w:rPr>
        <w:t xml:space="preserve">填完这张表后下一步做什么？ </w:t>
      </w:r>
      <w:r>
        <w:t>先打开 DY01、DY02、DY03，确认我方用户和边界，再手动选择 3 至 8 个公开账号，按样本范围和观察日期开始记录。</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所有样本都有观察日期、公开范围、来源和记录人；链接只作为用户手动记录的定位线索。</w:t>
      </w:r>
    </w:p>
    <w:p>
      <w:pPr>
        <w:spacing w:after="80"/>
        <w:ind w:left="142" w:hanging="142"/>
      </w:pPr>
      <w:r>
        <w:t>• 结论来自重复出现的主题、结构和用户反馈，不把一条内容的数据或主观印象写成平台规律。</w:t>
      </w:r>
    </w:p>
    <w:p>
      <w:pPr>
        <w:spacing w:after="80"/>
        <w:ind w:left="142" w:hanging="142"/>
      </w:pPr>
      <w:r>
        <w:t>• 只提炼可迁移的用户问题、内容结构和制作关系，不复制对方标题、脚本、镜头、案例、身份或素材。</w:t>
      </w:r>
    </w:p>
    <w:p>
      <w:pPr>
        <w:spacing w:after="80"/>
        <w:ind w:left="142" w:hanging="142"/>
      </w:pPr>
      <w:r>
        <w:t>• 优先测试方向同时满足用户需求、我方可信证据和可持续制作，且写清暂缓条件。</w:t>
      </w:r>
    </w:p>
    <w:p>
      <w:pPr>
        <w:spacing w:after="80"/>
        <w:ind w:left="142" w:hanging="142"/>
      </w:pPr>
      <w:r>
        <w:t>• 14 天测试一次只改变一个主要变量，记录保持条件、观察周期、负责人和继续/改写/暂停标准。</w:t>
      </w:r>
    </w:p>
    <w:p>
      <w:bookmarkStart w:id="182" w:name="template_douyin_content_planning_sop"/>
      <w:pPr>
        <w:pStyle w:val="Heading2"/>
      </w:pPr>
      <w:r>
        <w:t>21.6 抖音短视频与直播内容策划 SOP</w:t>
      </w:r>
      <w:bookmarkEnd w:id="182"/>
    </w:p>
    <w:p>
      <w:r>
        <w:rPr>
          <w:b/>
        </w:rPr>
        <w:t xml:space="preserve">当前状态 </w:t>
      </w:r>
      <w:r>
        <w:t>智能创作模板 按当前工作区权益使用</w:t>
      </w:r>
    </w:p>
    <w:p>
      <w:r>
        <w:rPr>
          <w:b/>
        </w:rPr>
        <w:t xml:space="preserve">功能入口 </w:t>
      </w:r>
      <w:hyperlink r:id="rId158">
        <w:r>
          <w:rPr>
            <w:color w:val="245B88"/>
          </w:rPr>
          <w:t>https://www.zmtzsk.com/self-media-sop-workspace/?tool=douyin-content-planning-sop</w:t>
        </w:r>
      </w:hyperlink>
    </w:p>
    <w:p>
      <w:pPr>
        <w:pStyle w:val="Heading4"/>
      </w:pPr>
      <w:r>
        <w:t>用途与背景</w:t>
      </w:r>
    </w:p>
    <w:p>
      <w:r>
        <w:t>让选题、拍摄、直播、复盘围绕一个业务目标协同。 解决选题很多却没有主线、短视频与直播互相割裂、只排发布日不排制作和互动、直播临场发挥无法复用，以及团队无法判断下一轮先改什么的问题。 没有统一内容底盘时，短视频会追逐无关热点，直播会变成临时销售话术，用户每次都要重新理解账号。SOP 强制记录用户场景、内容支柱、证据边界、版本、负责人、直播流程和单变量实验，让内容能持续生产也能被复盘。</w:t>
      </w:r>
    </w:p>
    <w:p>
      <w:r>
        <w:rPr>
          <w:b/>
        </w:rPr>
        <w:t xml:space="preserve">适合谁用 </w:t>
      </w:r>
      <w:r>
        <w:t>适合已经明确账号定位、准备同时经营短视频和直播的个人创作者、本地服务团队、知识服务团队和品牌项目负责人。它不能替代平台规则、行业资质、合同、隐私与专业风险判断。</w:t>
      </w:r>
    </w:p>
    <w:p>
      <w:pPr>
        <w:pStyle w:val="Heading4"/>
      </w:pPr>
      <w:r>
        <w:t>使用前准备</w:t>
      </w:r>
    </w:p>
    <w:p>
      <w:pPr>
        <w:spacing w:after="80"/>
        <w:ind w:left="142" w:hanging="142"/>
      </w:pPr>
      <w:r>
        <w:t>• DY01 的账号定位、目标用户、业务目标和可公开讲清的事实</w:t>
      </w:r>
    </w:p>
    <w:p>
      <w:pPr>
        <w:spacing w:after="80"/>
        <w:ind w:left="142" w:hanging="142"/>
      </w:pPr>
      <w:r>
        <w:t>• DY02 的主页承诺、置顶内容、素材授权和不能使用的表达</w:t>
      </w:r>
    </w:p>
    <w:p>
      <w:pPr>
        <w:spacing w:after="80"/>
        <w:ind w:left="142" w:hanging="142"/>
      </w:pPr>
      <w:r>
        <w:t>• DY05 的竞品观察、可迁移结构、我方证据边界和待验证方向</w:t>
      </w:r>
    </w:p>
    <w:p>
      <w:pPr>
        <w:spacing w:after="80"/>
        <w:ind w:left="142" w:hanging="142"/>
      </w:pPr>
      <w:r>
        <w:t>• SV02、SV09、SV11 中已确认的选题、脚本、分镜和制作资源，以及直播实际负责人和可用资料</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用户问题、切入角度、日期、平台 / 渠道、优先级</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第一步｜业务目标与内容底盘</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先把内容要支持的业务判断、目标用户和可讲边界写清楚，避免短视频和直播各说各话。</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本轮业务目标与内容任务：内容目标要写成用户能理解、团队能交付、发布后能观察的动作，不把涨粉和成交写成保证。目标用户与内容边界：内容主题、直播话术和承接动作都必须建立在真实用户场景、可公开证据和实际服务能力上。</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第二步｜内容支柱与选题结构</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把短视频和直播都放进同一套内容支柱，明确每个选题为什么做、由什么证据支撑、怎样自然衔接下一步。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四类内容支柱与本月比例：比例是排期参考，不是平台规律；每一类都要承担清楚的用户任务。选题 Brief 与证据卡：每个候选选题先经过一页 Brief，再决定做短视频、直播切片还是直播专题。</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第三步｜短视频生产与发布协同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把选题、脚本、拍摄、审核、发布和评论整理成可以交接的短视频生产链，而不是只留发布日期。</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短视频周排期与版本台账：每周明确发布日和非发布日动作，保留版本、负责人、素材边界和待观察信号。制作交接与直播再利用：短视频和直播可以共享真实素材，但要重新确认语境、时长和承接，不直接搬运未经审核的片段。</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第四步｜直播内容与承接设计</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把直播当成集中理解和答疑场，而不是独立的销售脚本；直播主题、流程、互动和下一步要与短视频问题相连。</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直播主题、时长与分段流程：先确定一场直播只服务一个主要用户任务，再安排开场、主体、互动、答疑和收尾。预热、互动与后续承接：直播前后都要围绕同一问题沟通，明确用户可以得到什么、由谁服务以及如何退出。</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第五步｜执行复盘与下一轮回写</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把短视频和直播的实际记录放回同一张复盘表，区分事实与判断，再决定下一轮只改什么。</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每日记录与单变量测试：不把一次波动当规律；每轮只改变一个主要变量，并保留保持条件。周复盘、决策与模板回写：复盘的结果要能交给选题、脚本、竞品研究和数据模板继续使用。</w:t>
            </w:r>
          </w:p>
        </w:tc>
      </w:tr>
    </w:tbl>
    <w:p>
      <w:pPr>
        <w:spacing w:after="20"/>
      </w:pPr>
    </w:p>
    <w:p>
      <w:pPr>
        <w:pStyle w:val="Heading4"/>
      </w:pPr>
      <w:r>
        <w:t>操作步骤</w:t>
      </w:r>
    </w:p>
    <w:p>
      <w:pPr>
        <w:spacing w:after="80"/>
        <w:ind w:left="142" w:hanging="142"/>
      </w:pPr>
      <w:r>
        <w:t>1. 先写业务目标和用户场景：明确本轮内容要帮助谁完成什么判断，短视频和直播分别承担什么任务。</w:t>
      </w:r>
    </w:p>
    <w:p>
      <w:pPr>
        <w:spacing w:after="80"/>
        <w:ind w:left="142" w:hanging="142"/>
      </w:pPr>
      <w:r>
        <w:t>2. 建立内容支柱与选题 Brief：给每个选题写清用户问题、来源、证据、形式和一个自然下一步。</w:t>
      </w:r>
    </w:p>
    <w:p>
      <w:pPr>
        <w:spacing w:after="80"/>
        <w:ind w:left="142" w:hanging="142"/>
      </w:pPr>
      <w:r>
        <w:t>3. 安排短视频生产与发布：把脚本、拍摄、审核、发布、评论整理和版本台账放进同一条交接链。</w:t>
      </w:r>
    </w:p>
    <w:p>
      <w:pPr>
        <w:spacing w:after="80"/>
        <w:ind w:left="142" w:hanging="142"/>
      </w:pPr>
      <w:r>
        <w:t>4. 设计一场直播的内容流程：围绕同一个问题安排分段、资料、互动、答疑和承接，避免直播成为独立的硬推销。</w:t>
      </w:r>
    </w:p>
    <w:p>
      <w:pPr>
        <w:spacing w:after="80"/>
        <w:ind w:left="142" w:hanging="142"/>
      </w:pPr>
      <w:r>
        <w:t>5. 复盘并回写下一轮：区分事实、判断、假设和数据缺口，一次只改一个变量，再回写选题、脚本和数据模板。</w:t>
      </w:r>
    </w:p>
    <w:p>
      <w:pPr>
        <w:spacing w:after="80"/>
        <w:ind w:left="142" w:hanging="142"/>
      </w:pPr>
      <w:r>
        <w:t>6. 完成后打开完整预览，按共用工作台流程核对并导出 Excel。先从 DY01、DY02 和 DY05 确认用户、边界与可迁移方向，再选择一场直播主题和本周 3 条短视频，按版本与负责人开始填写。</w:t>
      </w:r>
    </w:p>
    <w:p>
      <w:pPr>
        <w:pStyle w:val="Heading4"/>
      </w:pPr>
      <w:r>
        <w:t>结果与保存</w:t>
      </w:r>
    </w:p>
    <w:p>
      <w:pPr>
        <w:spacing w:after="80"/>
        <w:ind w:left="142" w:hanging="142"/>
      </w:pPr>
      <w:r>
        <w:t>• 一份围绕业务目标的抖音短视频与直播内容策划 SOP</w:t>
      </w:r>
    </w:p>
    <w:p>
      <w:pPr>
        <w:spacing w:after="80"/>
        <w:ind w:left="142" w:hanging="142"/>
      </w:pPr>
      <w:r>
        <w:t>• 一套包含内容支柱、选题 Brief、短视频制作与直播流程的可交接工作稿</w:t>
      </w:r>
    </w:p>
    <w:p>
      <w:pPr>
        <w:spacing w:after="80"/>
        <w:ind w:left="142" w:hanging="142"/>
      </w:pPr>
      <w:r>
        <w:t>• 一份带实际记录、单变量测试和模板回写的周复盘与下一轮行动</w:t>
      </w:r>
    </w:p>
    <w:p>
      <w:pPr>
        <w:pStyle w:val="Heading4"/>
      </w:pPr>
      <w:r>
        <w:t>使用示例</w:t>
      </w:r>
    </w:p>
    <w:p>
      <w:r>
        <w:t>建议先用自己的“DY01 的账号定位、目标用户、业务目标和可公开讲清的事实”建立一份空白项目，再按“先写业务目标和用户场景”开始填写；可以查看样例的结构，但不要把样例账号、客户或数字当作自己的记录。</w:t>
      </w:r>
    </w:p>
    <w:p>
      <w:pPr>
        <w:pStyle w:val="Heading4"/>
      </w:pPr>
      <w:r>
        <w:t>常见问题</w:t>
      </w:r>
    </w:p>
    <w:p>
      <w:r>
        <w:rPr>
          <w:b/>
        </w:rPr>
        <w:t xml:space="preserve">填完这张表后下一步做什么？ </w:t>
      </w:r>
      <w:r>
        <w:t>先从 DY01、DY02 和 DY05 确认用户、边界与可迁移方向，再选择一场直播主题和本周 3 条短视频，按版本与负责人开始填写。</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每条内容只服务一个具体用户问题，且标题、开场、主体、直播主题和 CTA 能互相兑现。</w:t>
      </w:r>
    </w:p>
    <w:p>
      <w:pPr>
        <w:spacing w:after="80"/>
        <w:ind w:left="142" w:hanging="142"/>
      </w:pPr>
      <w:r>
        <w:t>• 内容支柱比例只是排期参考，所有证据、案例、素材和承接都有来源、日期、授权和负责人。</w:t>
      </w:r>
    </w:p>
    <w:p>
      <w:pPr>
        <w:spacing w:after="80"/>
        <w:ind w:left="142" w:hanging="142"/>
      </w:pPr>
      <w:r>
        <w:t>• 短视频和直播都保留版本、制作状态、真实资源与自然退出方式，不自动补写数据、结果或平台规律。</w:t>
      </w:r>
    </w:p>
    <w:p>
      <w:pPr>
        <w:spacing w:after="80"/>
        <w:ind w:left="142" w:hanging="142"/>
      </w:pPr>
      <w:r>
        <w:t>• 直播间的问题按可公开回答、需补资料、转人工和不承接分层，不收集无关个人资料。</w:t>
      </w:r>
    </w:p>
    <w:p>
      <w:pPr>
        <w:spacing w:after="80"/>
        <w:ind w:left="142" w:hanging="142"/>
      </w:pPr>
      <w:r>
        <w:t>• 每轮只改变一个主要变量，复盘保留保持条件、观察周期、反例和继续/改写/暂停标准。</w:t>
      </w:r>
    </w:p>
    <w:p>
      <w:bookmarkStart w:id="183" w:name="template_douyin_factory_30_day_launch_sop"/>
      <w:pPr>
        <w:pStyle w:val="Heading2"/>
      </w:pPr>
      <w:r>
        <w:t>21.7 工厂抖音 30 天起号 SOP</w:t>
      </w:r>
      <w:bookmarkEnd w:id="183"/>
    </w:p>
    <w:p>
      <w:r>
        <w:rPr>
          <w:b/>
        </w:rPr>
        <w:t xml:space="preserve">当前状态 </w:t>
      </w:r>
      <w:r>
        <w:t>智能创作模板 按当前工作区权益使用</w:t>
      </w:r>
    </w:p>
    <w:p>
      <w:r>
        <w:rPr>
          <w:b/>
        </w:rPr>
        <w:t xml:space="preserve">功能入口 </w:t>
      </w:r>
      <w:hyperlink r:id="rId159">
        <w:r>
          <w:rPr>
            <w:color w:val="245B88"/>
          </w:rPr>
          <w:t>https://www.zmtzsk.com/self-media-sop-workspace/?tool=douyin-factory-30-day-launch-sop</w:t>
        </w:r>
      </w:hyperlink>
    </w:p>
    <w:p>
      <w:pPr>
        <w:pStyle w:val="Heading4"/>
      </w:pPr>
      <w:r>
        <w:t>用途与背景</w:t>
      </w:r>
    </w:p>
    <w:p>
      <w:r>
        <w:t>为工厂场景整合定位、素材、脚本、排期与留资。 解决工厂账号只拍环境、内容与采购问题脱节、素材授权混乱、视频发布与销售交接断开、询盘无法沉淀，以及 30 天后只能凭感觉判断的问题。 工厂的设备、工艺、样品和交付流程本身就是内容资产，但如果没有客户场景和证据边界，现场素材很容易变成无效展示。本 SOP 把定位、素材、脚本、排期、线索、权限和复盘放在同一条链路中，帮助团队稳定生产并保护客户资料。</w:t>
      </w:r>
    </w:p>
    <w:p>
      <w:r>
        <w:rPr>
          <w:b/>
        </w:rPr>
        <w:t xml:space="preserve">适合谁用 </w:t>
      </w:r>
      <w:r>
        <w:t>适合有真实生产或交付能力、准备通过抖音触达品牌方、经销商、工程采购或其他 B2B 客户的工厂负责人、内容团队和销售协同团队。不替代资质、合同、报价、质量、安全、隐私和平台合规判断。</w:t>
      </w:r>
    </w:p>
    <w:p>
      <w:pPr>
        <w:pStyle w:val="Heading4"/>
      </w:pPr>
      <w:r>
        <w:t>使用前准备</w:t>
      </w:r>
    </w:p>
    <w:p>
      <w:pPr>
        <w:spacing w:after="80"/>
        <w:ind w:left="142" w:hanging="142"/>
      </w:pPr>
      <w:r>
        <w:t>• DY01 的账号定位、主用户问题、业务边界和已确认能力证据</w:t>
      </w:r>
    </w:p>
    <w:p>
      <w:pPr>
        <w:spacing w:after="80"/>
        <w:ind w:left="142" w:hanging="142"/>
      </w:pPr>
      <w:r>
        <w:t>• DY02 的主页承诺、置顶内容、企业介绍与素材授权边界</w:t>
      </w:r>
    </w:p>
    <w:p>
      <w:pPr>
        <w:spacing w:after="80"/>
        <w:ind w:left="142" w:hanging="142"/>
      </w:pPr>
      <w:r>
        <w:t>• DY03、DY05 的起号流程、竞品观察、首批方向和暂停条件</w:t>
      </w:r>
    </w:p>
    <w:p>
      <w:pPr>
        <w:spacing w:after="80"/>
        <w:ind w:left="142" w:hanging="142"/>
      </w:pPr>
      <w:r>
        <w:t>• 真实可投入的拍摄、出镜、剪辑、审核、销售响应与资料归档资源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日期、负责人、每日可完成量、可用资源、前置任务</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第一阶段｜工厂定位与获客目标</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先把工厂能公开展示的能力、目标客户和线索边界写清楚，避免把内容做成没有场景的企业宣传片。</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客户场景与本轮目标：目标要写成客户能理解、团队能交付、发布后能观察的动作，不把询盘或成交写成保证。能力证据与承接边界：所有工厂内容都要能由真实设备、流程、样品、人员和文件支持。</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第二阶段｜工厂素材与内容底盘</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把真实生产现场整理成可持续使用的素材资产，再把客户问题拆成内容支柱，给后续 30 天排期提供输入。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素材库与授权台账：先完成素材可用性检查，再安排脚本和拍摄，减少发布前临时补素材。内容支柱与选题池：每条内容只回答一个采购问题，并明确证据、形式、负责人和下一步。</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第三阶段｜脚本、拍摄与发布节奏</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把工厂现场变成可以批量生产的短视频，明确每日交付、版本、审核和发布前检查。</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第 1-2 周｜脚本与首批拍摄：前两周先建立可复用的拍摄模板，小批量验证客户是否看懂，不追求凑满发布数量。第 3-4 周｜稳定排期与版本协同：将选题、脚本、拍摄、剪辑、审核、发布、评论和归档放进同一条交接链。</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第四阶段｜线索承接与销售协同</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让短视频带来的咨询进入可维护的人工流程，记录最小信息、响应节点和业务交接，而不是强行导流。</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入口、提问与资格判断：先确认用户主动意愿和服务能力，再决定是否进入人工沟通。交接、跟进与内容回写：每一次跟进都要有真实负责人和用户可退出的方式，反馈只做脱敏回写。</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第五阶段｜数据复盘与下一轮计划</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用真实记录判断哪些内容值得继续，区分事实、假设和数据缺口，再安排下一轮单变量实验。</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数据口径与有效信号：先回答发生了什么，再判断可能原因；没有来源的数据必须保留缺口。继续、改写、暂停与回写：下一轮只改变一个主要变量，并将结论交回定位、选题、脚本、分镜和数据模板。</w:t>
            </w:r>
          </w:p>
        </w:tc>
      </w:tr>
    </w:tbl>
    <w:p>
      <w:pPr>
        <w:spacing w:after="20"/>
      </w:pPr>
    </w:p>
    <w:p>
      <w:pPr>
        <w:pStyle w:val="Heading4"/>
      </w:pPr>
      <w:r>
        <w:t>操作步骤</w:t>
      </w:r>
    </w:p>
    <w:p>
      <w:pPr>
        <w:spacing w:after="80"/>
        <w:ind w:left="142" w:hanging="142"/>
      </w:pPr>
      <w:r>
        <w:t>1. 先写客户问题与工厂边界：明确客户是谁、正在做什么决定、工厂能公开证明什么以及哪些事项必须人工核实。</w:t>
      </w:r>
    </w:p>
    <w:p>
      <w:pPr>
        <w:spacing w:after="80"/>
        <w:ind w:left="142" w:hanging="142"/>
      </w:pPr>
      <w:r>
        <w:t>2. 建立素材库和选题池：为现场、工艺、质检和交付素材记录授权，再把采购问题拆成可拍选题。</w:t>
      </w:r>
    </w:p>
    <w:p>
      <w:pPr>
        <w:spacing w:after="80"/>
        <w:ind w:left="142" w:hanging="142"/>
      </w:pPr>
      <w:r>
        <w:t>3. 完成首批脚本与拍摄：按问题、证据、判断动作和自然入口制作首批内容，保留版本与审核节点。</w:t>
      </w:r>
    </w:p>
    <w:p>
      <w:pPr>
        <w:spacing w:after="80"/>
        <w:ind w:left="142" w:hanging="142"/>
      </w:pPr>
      <w:r>
        <w:t>4. 打通线索人工承接：设置一个主要入口，采集最小必要信息，明确销售、技术和风险事项的交接。</w:t>
      </w:r>
    </w:p>
    <w:p>
      <w:pPr>
        <w:spacing w:after="80"/>
        <w:ind w:left="142" w:hanging="142"/>
      </w:pPr>
      <w:r>
        <w:t>5. 用真实信号安排下一轮：区分事实、判断、假设和数据缺口，一次只改一个变量并回写其他模板。</w:t>
      </w:r>
    </w:p>
    <w:p>
      <w:pPr>
        <w:spacing w:after="80"/>
        <w:ind w:left="142" w:hanging="142"/>
      </w:pPr>
      <w:r>
        <w:t>6. 完成后打开完整预览，按共用工作台流程核对并导出 Excel。先从 DY01、DY02、DY03 和 DY05 确认一个主要采购问题与真实资源，再填写首批 6 条脚本和一个可维护的线索入口。</w:t>
      </w:r>
    </w:p>
    <w:p>
      <w:pPr>
        <w:pStyle w:val="Heading4"/>
      </w:pPr>
      <w:r>
        <w:t>结果与保存</w:t>
      </w:r>
    </w:p>
    <w:p>
      <w:pPr>
        <w:spacing w:after="80"/>
        <w:ind w:left="142" w:hanging="142"/>
      </w:pPr>
      <w:r>
        <w:t>• 一份包含工厂定位、客户问题、能力证据和承接边界的起号底盘</w:t>
      </w:r>
    </w:p>
    <w:p>
      <w:pPr>
        <w:spacing w:after="80"/>
        <w:ind w:left="142" w:hanging="142"/>
      </w:pPr>
      <w:r>
        <w:t>• 一套可追溯的现场素材、脚本、拍摄、发布与线索交接台账</w:t>
      </w:r>
    </w:p>
    <w:p>
      <w:pPr>
        <w:spacing w:after="80"/>
        <w:ind w:left="142" w:hanging="142"/>
      </w:pPr>
      <w:r>
        <w:t>• 一份 30 天事实与判断复盘，以及下一轮工厂内容实验清单</w:t>
      </w:r>
    </w:p>
    <w:p>
      <w:pPr>
        <w:pStyle w:val="Heading4"/>
      </w:pPr>
      <w:r>
        <w:t>使用示例</w:t>
      </w:r>
    </w:p>
    <w:p>
      <w:r>
        <w:t>建议先用自己的“DY01 的账号定位、主用户问题、业务边界和已确认能力证据”建立一份空白项目，再按“先写客户问题与工厂边界”开始填写；可以查看样例的结构，但不要把样例账号、客户或数字当作自己的记录。</w:t>
      </w:r>
    </w:p>
    <w:p>
      <w:pPr>
        <w:pStyle w:val="Heading4"/>
      </w:pPr>
      <w:r>
        <w:t>常见问题</w:t>
      </w:r>
    </w:p>
    <w:p>
      <w:r>
        <w:rPr>
          <w:b/>
        </w:rPr>
        <w:t xml:space="preserve">填完这张表后下一步做什么？ </w:t>
      </w:r>
      <w:r>
        <w:t>先从 DY01、DY02、DY03 和 DY05 确认一个主要采购问题与真实资源，再填写首批 6 条脚本和一个可维护的线索入口。</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每条内容只回答一个采购问题，且标题、画面、台词、证据和入口能互相兑现。</w:t>
      </w:r>
    </w:p>
    <w:p>
      <w:pPr>
        <w:spacing w:after="80"/>
        <w:ind w:left="142" w:hanging="142"/>
      </w:pPr>
      <w:r>
        <w:t>• 现场、客户案例、品牌标识、图纸、订单、人员和数据都有来源、授权范围、复查日期与负责人。</w:t>
      </w:r>
    </w:p>
    <w:p>
      <w:pPr>
        <w:spacing w:after="80"/>
        <w:ind w:left="142" w:hanging="142"/>
      </w:pPr>
      <w:r>
        <w:t>• 排期与任务匹配真实拍摄、剪辑、审核、发布和销售响应能力，计划日期不冒充完成事实。</w:t>
      </w:r>
    </w:p>
    <w:p>
      <w:pPr>
        <w:spacing w:after="80"/>
        <w:ind w:left="142" w:hanging="142"/>
      </w:pPr>
      <w:r>
        <w:t>• 线索只收集完成当前判断所需的最小信息，报价、合同、资质、隐私和投诉事项由有权限的人处理。</w:t>
      </w:r>
    </w:p>
    <w:p>
      <w:pPr>
        <w:spacing w:after="80"/>
        <w:ind w:left="142" w:hanging="142"/>
      </w:pPr>
      <w:r>
        <w:t>• 复盘保留统计口径、用户原话、反例、数据缺口和保持条件，每轮只调整一个主要变量。</w:t>
      </w:r>
    </w:p>
    <w:p>
      <w:bookmarkStart w:id="184" w:name="template_douyin_local_store_customer_acquisition_sop"/>
      <w:pPr>
        <w:pStyle w:val="Heading2"/>
      </w:pPr>
      <w:r>
        <w:t>21.8 抖音本地实体店获客素材 SOP</w:t>
      </w:r>
      <w:bookmarkEnd w:id="184"/>
    </w:p>
    <w:p>
      <w:r>
        <w:rPr>
          <w:b/>
        </w:rPr>
        <w:t xml:space="preserve">当前状态 </w:t>
      </w:r>
      <w:r>
        <w:t>智能创作模板 按当前工作区权益使用</w:t>
      </w:r>
    </w:p>
    <w:p>
      <w:r>
        <w:rPr>
          <w:b/>
        </w:rPr>
        <w:t xml:space="preserve">功能入口 </w:t>
      </w:r>
      <w:hyperlink r:id="rId160">
        <w:r>
          <w:rPr>
            <w:color w:val="245B88"/>
          </w:rPr>
          <w:t>https://www.zmtzsk.com/self-media-sop-workspace/?tool=douyin-local-store-customer-acquisition-sop</w:t>
        </w:r>
      </w:hyperlink>
    </w:p>
    <w:p>
      <w:pPr>
        <w:pStyle w:val="Heading4"/>
      </w:pPr>
      <w:r>
        <w:t>用途与背景</w:t>
      </w:r>
    </w:p>
    <w:p>
      <w:r>
        <w:t>围绕到店理由、门店素材、预约承接与复盘，搭建本地实体店获客内容闭环。 解决门店只发环境和促销、内容与商圈用户脱节、价格和活动更新不及时、评论私信没人交接、到店反馈无法沉淀，以及复盘只能凭感觉的问题。 门店的产品、服务流程、位置动线和店员经验本身就是内容资产，但如果没有目标人群和证据边界，素材很容易变成无效展示。本 SOP 把到店目标、理由库、拍摄、排期、预约承接、店员协同和复盘放在同一条链路中，帮助门店持续获客并减少误导。</w:t>
      </w:r>
    </w:p>
    <w:p>
      <w:r>
        <w:rPr>
          <w:b/>
        </w:rPr>
        <w:t xml:space="preserve">适合谁用 </w:t>
      </w:r>
      <w:r>
        <w:t>适合餐饮、美容、健身、零售、家政、教育、维修、宠物和其他有明确服务地点的实体门店负责人、店长及内容运营团队。不替代食品安全、医疗/美容功效、资质、价格、隐私、投诉和平台合规判断。</w:t>
      </w:r>
    </w:p>
    <w:p>
      <w:pPr>
        <w:pStyle w:val="Heading4"/>
      </w:pPr>
      <w:r>
        <w:t>使用前准备</w:t>
      </w:r>
    </w:p>
    <w:p>
      <w:pPr>
        <w:spacing w:after="80"/>
        <w:ind w:left="142" w:hanging="142"/>
      </w:pPr>
      <w:r>
        <w:t>• DY01 的账号定位、目标用户、业务边界和已确认的门店能力</w:t>
      </w:r>
    </w:p>
    <w:p>
      <w:pPr>
        <w:spacing w:after="80"/>
        <w:ind w:left="142" w:hanging="142"/>
      </w:pPr>
      <w:r>
        <w:t>• DY02 的主页承诺、置顶内容、地址/联系方式与素材授权边界</w:t>
      </w:r>
    </w:p>
    <w:p>
      <w:pPr>
        <w:spacing w:after="80"/>
        <w:ind w:left="142" w:hanging="142"/>
      </w:pPr>
      <w:r>
        <w:t>• DY03、DY05 的起号流程、竞品观察、首批方向和暂停条件</w:t>
      </w:r>
    </w:p>
    <w:p>
      <w:pPr>
        <w:spacing w:after="80"/>
        <w:ind w:left="142" w:hanging="142"/>
      </w:pPr>
      <w:r>
        <w:t>• 真实可投入的店员、拍摄、剪辑、审核、预约响应与现场接待资源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产品 / 服务、目标用户、平台 / 渠道、日期、负责人</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第一阶段｜到店目标与门店优势</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先把本轮要吸引的到店人群、消费场景和门店能兑现的优势写清楚，避免内容只剩下泛泛的环境展示。</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本轮到店目标：目标要写成用户能理解、门店能接待、发布后能观察的动作，不把到店或成交写成保证。门店优势与表达边界：每个卖点都要有现场、流程、产品或服务证据，且不超出门店当前能兑现的范围。</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第二阶段｜到店理由与内容支柱</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把门店优势整理为可持续拍摄的到店理由，再将用户问题拆成能被验证的选题，给后续排期提供清晰输入。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到店理由库：每条理由只解决一个到店判断，并写清适用人群、证据和不适用条件。选题 Brief 与素材证据：每个候选选题先写一页 Brief，再决定拍口播、探店、演示、清单或顾客问答。</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第三阶段｜素材拍摄与发布节奏</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把门店现场变成可以批量生产的内容资产，明确拍摄、剪辑、审核、发布和评论回收的交接链。</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拍摄清单与发布前检查：先完成最低可用素材，再补细节和氛围镜头，避免发布前临时寻找画面。一周排期与版本台账：排期要匹配店员、拍摄和审核资源，把发布日以外的准备和回收动作一起记录。</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第四阶段｜评论私信与到店承接</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让内容带来的咨询进入可维护的人工流程，提供清晰入口和最小必要信息，而不是强迫用户导流。</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主要入口与预约信息：一次只设置一个主要动作，让用户知道能获得什么、由谁响应以及如何退出。到店确认与服务交接：每一次跟进都要有真实负责人、时间节点和用户可退出的方式，反馈只做脱敏回写。</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第五阶段｜数据复盘与门店协同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用真实记录判断哪些内容带来理解与到店信号，区分事实、假设和数据缺口，再安排下一轮单变量实验。</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数据口径与有效信号：先回答发生了什么，再判断可能原因；没有来源的数据必须保留缺口。继续、改写、暂停与回写：下一轮只改变一个主要变量，并把结论交回定位、选题、脚本、分镜和数据模板。</w:t>
            </w:r>
          </w:p>
        </w:tc>
      </w:tr>
    </w:tbl>
    <w:p>
      <w:pPr>
        <w:spacing w:after="20"/>
      </w:pPr>
    </w:p>
    <w:p>
      <w:pPr>
        <w:pStyle w:val="Heading4"/>
      </w:pPr>
      <w:r>
        <w:t>操作步骤</w:t>
      </w:r>
    </w:p>
    <w:p>
      <w:pPr>
        <w:spacing w:after="80"/>
        <w:ind w:left="142" w:hanging="142"/>
      </w:pPr>
      <w:r>
        <w:t>1. 先写附近用户和到店目标：明确本轮要吸引谁、在什么场景下到店，以及门店能真实承接的时段和容量。</w:t>
      </w:r>
    </w:p>
    <w:p>
      <w:pPr>
        <w:spacing w:after="80"/>
        <w:ind w:left="142" w:hanging="142"/>
      </w:pPr>
      <w:r>
        <w:t>2. 建立到店理由和选题 Brief：把产品、服务、位置和店员经验整理成带证据、带边界的可拍选题。</w:t>
      </w:r>
    </w:p>
    <w:p>
      <w:pPr>
        <w:spacing w:after="80"/>
        <w:ind w:left="142" w:hanging="142"/>
      </w:pPr>
      <w:r>
        <w:t>3. 完成素材拍摄与排期：把门头、动线、演示、字幕、审核和版本台账放进同一条制作交接链。</w:t>
      </w:r>
    </w:p>
    <w:p>
      <w:pPr>
        <w:spacing w:after="80"/>
        <w:ind w:left="142" w:hanging="142"/>
      </w:pPr>
      <w:r>
        <w:t>4. 打通预约与店员承接：设置一个主要入口，采集最小必要信息，明确店长、店员和专业人员的交接。</w:t>
      </w:r>
    </w:p>
    <w:p>
      <w:pPr>
        <w:spacing w:after="80"/>
        <w:ind w:left="142" w:hanging="142"/>
      </w:pPr>
      <w:r>
        <w:t>5. 用到店反馈安排下一轮：区分事实、判断、假设和数据缺口，一次只改一个变量并回写其他模板。</w:t>
      </w:r>
    </w:p>
    <w:p>
      <w:pPr>
        <w:spacing w:after="80"/>
        <w:ind w:left="142" w:hanging="142"/>
      </w:pPr>
      <w:r>
        <w:t>6. 完成后打开完整预览，按共用工作台流程核对并导出 Excel。先从 DY01、DY02、DY03 和 DY05 确认一个主要到店场景与真实资源，再填写 3 条到店理由和一个主要预约入口。</w:t>
      </w:r>
    </w:p>
    <w:p>
      <w:pPr>
        <w:pStyle w:val="Heading4"/>
      </w:pPr>
      <w:r>
        <w:t>结果与保存</w:t>
      </w:r>
    </w:p>
    <w:p>
      <w:pPr>
        <w:spacing w:after="80"/>
        <w:ind w:left="142" w:hanging="142"/>
      </w:pPr>
      <w:r>
        <w:t>• 一份包含到店目标、门店优势、内容支柱和表达边界的获客底盘</w:t>
      </w:r>
    </w:p>
    <w:p>
      <w:pPr>
        <w:spacing w:after="80"/>
        <w:ind w:left="142" w:hanging="142"/>
      </w:pPr>
      <w:r>
        <w:t>• 一套可追溯的门店素材、选题、拍摄、发布、预约与店员交接台账</w:t>
      </w:r>
    </w:p>
    <w:p>
      <w:pPr>
        <w:spacing w:after="80"/>
        <w:ind w:left="142" w:hanging="142"/>
      </w:pPr>
      <w:r>
        <w:t>• 一份带真实到店信号、单变量测试和模板回写的复盘与下一轮行动</w:t>
      </w:r>
    </w:p>
    <w:p>
      <w:pPr>
        <w:pStyle w:val="Heading4"/>
      </w:pPr>
      <w:r>
        <w:t>使用示例</w:t>
      </w:r>
    </w:p>
    <w:p>
      <w:r>
        <w:t>建议先用自己的“DY01 的账号定位、目标用户、业务边界和已确认的门店能力”建立一份空白项目，再按“先写附近用户和到店目标”开始填写；可以查看样例的结构，但不要把样例账号、客户或数字当作自己的记录。</w:t>
      </w:r>
    </w:p>
    <w:p>
      <w:pPr>
        <w:pStyle w:val="Heading4"/>
      </w:pPr>
      <w:r>
        <w:t>常见问题</w:t>
      </w:r>
    </w:p>
    <w:p>
      <w:r>
        <w:rPr>
          <w:b/>
        </w:rPr>
        <w:t xml:space="preserve">填完这张表后下一步做什么？ </w:t>
      </w:r>
      <w:r>
        <w:t>先从 DY01、DY02、DY03 和 DY05 确认一个主要到店场景与真实资源，再填写 3 条到店理由和一个主要预约入口。</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每条内容只回答一个附近用户的到店判断，标题、画面、价格/活动、地址和 CTA 能互相兑现。</w:t>
      </w:r>
    </w:p>
    <w:p>
      <w:pPr>
        <w:spacing w:after="80"/>
        <w:ind w:left="142" w:hanging="142"/>
      </w:pPr>
      <w:r>
        <w:t>• 门店位置、产品、服务、评价、资质、顾客出镜和活动信息都有来源、日期、授权与负责人。</w:t>
      </w:r>
    </w:p>
    <w:p>
      <w:pPr>
        <w:spacing w:after="80"/>
        <w:ind w:left="142" w:hanging="142"/>
      </w:pPr>
      <w:r>
        <w:t>• 排期匹配店员、拍摄、审核、发布和预约响应能力，计划日期不冒充完成事实。</w:t>
      </w:r>
    </w:p>
    <w:p>
      <w:pPr>
        <w:spacing w:after="80"/>
        <w:ind w:left="142" w:hanging="142"/>
      </w:pPr>
      <w:r>
        <w:t>• 预约和咨询只收集完成当前判断所需的最小信息，投诉、隐私、安全和专业问题由有权限的人处理。</w:t>
      </w:r>
    </w:p>
    <w:p>
      <w:pPr>
        <w:spacing w:after="80"/>
        <w:ind w:left="142" w:hanging="142"/>
      </w:pPr>
      <w:r>
        <w:t>• 复盘保留统计口径、用户原话、店员反馈、反例和数据缺口，每轮只调整一个主要变量。</w:t>
      </w:r>
    </w:p>
    <w:p>
      <w:bookmarkStart w:id="185" w:name="template_douyin_lead_industry_keyword_conversion_design"/>
      <w:pPr>
        <w:pStyle w:val="Heading2"/>
      </w:pPr>
      <w:r>
        <w:t>21.9 抖音线索行业关键词与转化设计</w:t>
      </w:r>
      <w:bookmarkEnd w:id="185"/>
    </w:p>
    <w:p>
      <w:r>
        <w:rPr>
          <w:b/>
        </w:rPr>
        <w:t xml:space="preserve">当前状态 </w:t>
      </w:r>
      <w:r>
        <w:t>智能创作模板 按当前工作区权益使用</w:t>
      </w:r>
    </w:p>
    <w:p>
      <w:r>
        <w:rPr>
          <w:b/>
        </w:rPr>
        <w:t xml:space="preserve">功能入口 </w:t>
      </w:r>
      <w:hyperlink r:id="rId161">
        <w:r>
          <w:rPr>
            <w:color w:val="245B88"/>
          </w:rPr>
          <w:t>https://www.zmtzsk.com/self-media-sop-workspace/?tool=douyin-lead-industry-keyword-conversion-design</w:t>
        </w:r>
      </w:hyperlink>
    </w:p>
    <w:p>
      <w:pPr>
        <w:pStyle w:val="Heading4"/>
      </w:pPr>
      <w:r>
        <w:t>用途与背景</w:t>
      </w:r>
    </w:p>
    <w:p>
      <w:r>
        <w:t>从行业词、搜索意图到内容入口、CTA 和线索承接统一设计。 解决行业词堆砌却没有用户问题、标题和正文不匹配、搜索入口无法承接、私信线索质量混乱、销售不知道来源，以及关键词效果只能凭感觉判断的问题。 如果只做关键词清单，团队很容易把猜测当热度，把曝光当线索，把一次出现当排名。SOP 强制记录来源、意图、内容证据、CTA、最小信息、人工负责人和数据口径，让搜索布局服务真实业务而不是制造虚假指标。</w:t>
      </w:r>
    </w:p>
    <w:p>
      <w:r>
        <w:rPr>
          <w:b/>
        </w:rPr>
        <w:t xml:space="preserve">适合谁用 </w:t>
      </w:r>
      <w:r>
        <w:t>适合 B2B 服务、专业咨询、企业服务、教育培训、家装维修、医疗/美容等需要通过抖音搜索获取明确咨询的账号负责人、内容团队和销售协同团队。不替代平台规则、行业资质、价格、合同、隐私与专业风险判断。</w:t>
      </w:r>
    </w:p>
    <w:p>
      <w:pPr>
        <w:pStyle w:val="Heading4"/>
      </w:pPr>
      <w:r>
        <w:t>使用前准备</w:t>
      </w:r>
    </w:p>
    <w:p>
      <w:pPr>
        <w:spacing w:after="80"/>
        <w:ind w:left="142" w:hanging="142"/>
      </w:pPr>
      <w:r>
        <w:t>• DY01 的账号定位、目标用户、业务目标和可公开讲清的事实</w:t>
      </w:r>
    </w:p>
    <w:p>
      <w:pPr>
        <w:spacing w:after="80"/>
        <w:ind w:left="142" w:hanging="142"/>
      </w:pPr>
      <w:r>
        <w:t>• DY02 的主页承诺、置顶内容、资料入口与表达边界</w:t>
      </w:r>
    </w:p>
    <w:p>
      <w:pPr>
        <w:spacing w:after="80"/>
        <w:ind w:left="142" w:hanging="142"/>
      </w:pPr>
      <w:r>
        <w:t>• DY03、DY05、DY08 的起号流程、竞品观察、门店/业务承接与暂停条件</w:t>
      </w:r>
    </w:p>
    <w:p>
      <w:pPr>
        <w:spacing w:after="80"/>
        <w:ind w:left="142" w:hanging="142"/>
      </w:pPr>
      <w:r>
        <w:t>• SV02、SV04、SV09、SV12 中已确认的选题、关键词、脚本、素材、数据和复盘资源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关键词、搜索意图、用户问题、回应、平台 / 渠道</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第一阶段｜行业搜索目标与线索定义</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先把业务要解决的搜索问题、目标客户和有效线索边界写清楚，避免堆砌行业词却没有承接对象。</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业务目标与有效线索：目标要写成用户能理解、团队能响应、发布后能核验的动作，不把搜索曝光或成交写成保证。行业词根与边界：词根是后续组合的输入，不代表热度、排名或平台推荐结论。</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第二阶段｜关键词分层与内容入口</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把词根按用户意图分层，再映射到用户问题、内容形式和一个自然行动，避免一套标题覆盖所有阶段。</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搜索意图分层与优先级：优先级只表示建议测试顺序，必须有来源和待验证条件，不代表搜索量或转化预测。关键词到内容与 CTA：每个关键词簇只服务一个用户问题，内容、证据和 CTA 要在同一条承诺链上。</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第三阶段｜搜索布局与内容生产</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把关键词簇落到主页、视频、评论和资料资产，建立可交接的批量生产与审核节奏。</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账号与内容布局：布局是表达位置的工作稿，不代表平台排名、收录或推荐保证。发布排期与审核台账：排期要同时覆盖脚本、拍摄、审核、发布、互动、归档和数据采集。</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第四阶段｜线索承接与转化流程</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让搜索带来的咨询进入清晰、可维护、可退出的人工流程，区分线索质量而不是只统计数量。</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入口、提问与资格判断：先确认用户主动意愿和服务能力，再决定是否进入下一步沟通。跟进、交接与内容回写：每一次跟进都要有真实负责人、下一节点和用户可退出的方式。</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第五阶段｜数据诊断与迭代回写</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用真实来源判断关键词和内容是否带来理解与有效线索，区分曝光、咨询、合格和业务结果，再安排下一轮实验。</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数据口径与线索质量：先回答发生了什么，再讨论可能原因；没有来源的数据必须保留缺口。实验决策与模板回写：下一轮一次只改变一个主要变量，并把确认后的结构回写其他模板。</w:t>
            </w:r>
          </w:p>
        </w:tc>
      </w:tr>
    </w:tbl>
    <w:p>
      <w:pPr>
        <w:spacing w:after="20"/>
      </w:pPr>
    </w:p>
    <w:p>
      <w:pPr>
        <w:pStyle w:val="Heading4"/>
      </w:pPr>
      <w:r>
        <w:t>操作步骤</w:t>
      </w:r>
    </w:p>
    <w:p>
      <w:pPr>
        <w:spacing w:after="80"/>
        <w:ind w:left="142" w:hanging="142"/>
      </w:pPr>
      <w:r>
        <w:t>1. 先定义搜索目标和有效线索：明确谁在什么场景下搜索，以及什么信息和动作才进入人工跟进。</w:t>
      </w:r>
    </w:p>
    <w:p>
      <w:pPr>
        <w:spacing w:after="80"/>
        <w:ind w:left="142" w:hanging="142"/>
      </w:pPr>
      <w:r>
        <w:t>2. 建立词根、限定词和意图分层：把行业表达拆成可追溯的词簇，区分了解、比较和行动阶段。</w:t>
      </w:r>
    </w:p>
    <w:p>
      <w:pPr>
        <w:spacing w:after="80"/>
        <w:ind w:left="142" w:hanging="142"/>
      </w:pPr>
      <w:r>
        <w:t>3. 把词簇落到内容与入口：为主页、视频、评论和资料安排自然表达、证据、CTA 和审核负责人。</w:t>
      </w:r>
    </w:p>
    <w:p>
      <w:pPr>
        <w:spacing w:after="80"/>
        <w:ind w:left="142" w:hanging="142"/>
      </w:pPr>
      <w:r>
        <w:t>4. 打通线索资格与销售交接：采集最小必要信息，设置人工响应、风险升级和可退出的跟进流程。</w:t>
      </w:r>
    </w:p>
    <w:p>
      <w:pPr>
        <w:spacing w:after="80"/>
        <w:ind w:left="142" w:hanging="142"/>
      </w:pPr>
      <w:r>
        <w:t>5. 按真实数据做单变量迭代：区分曝光、咨询、合格与业务结果，一次只改变一个变量并回写相关模板。</w:t>
      </w:r>
    </w:p>
    <w:p>
      <w:pPr>
        <w:spacing w:after="80"/>
        <w:ind w:left="142" w:hanging="142"/>
      </w:pPr>
      <w:r>
        <w:t>6. 完成后打开完整预览，按共用工作台流程核对并导出 Excel。先从 DY01、DY02、DY05 和 SV04 确认一个核心用户问题，填写 3 个词根、2 个限定词和一个可维护的主要入口。</w:t>
      </w:r>
    </w:p>
    <w:p>
      <w:pPr>
        <w:pStyle w:val="Heading4"/>
      </w:pPr>
      <w:r>
        <w:t>结果与保存</w:t>
      </w:r>
    </w:p>
    <w:p>
      <w:pPr>
        <w:spacing w:after="80"/>
        <w:ind w:left="142" w:hanging="142"/>
      </w:pPr>
      <w:r>
        <w:t>• 一份有来源、有意图分层和排除边界的行业关键词词库</w:t>
      </w:r>
    </w:p>
    <w:p>
      <w:pPr>
        <w:spacing w:after="80"/>
        <w:ind w:left="142" w:hanging="142"/>
      </w:pPr>
      <w:r>
        <w:t>• 一套从主页、内容、CTA 到线索卡的搜索转化布局与交接流程</w:t>
      </w:r>
    </w:p>
    <w:p>
      <w:pPr>
        <w:spacing w:after="80"/>
        <w:ind w:left="142" w:hanging="142"/>
      </w:pPr>
      <w:r>
        <w:t>• 一份带真实线索质量、数据口径、单变量测试和模板回写的迭代计划</w:t>
      </w:r>
    </w:p>
    <w:p>
      <w:pPr>
        <w:pStyle w:val="Heading4"/>
      </w:pPr>
      <w:r>
        <w:t>使用示例</w:t>
      </w:r>
    </w:p>
    <w:p>
      <w:r>
        <w:t>建议先用自己的“DY01 的账号定位、目标用户、业务目标和可公开讲清的事实”建立一份空白项目，再按“先定义搜索目标和有效线索”开始填写；可以查看样例的结构，但不要把样例账号、客户或数字当作自己的记录。</w:t>
      </w:r>
    </w:p>
    <w:p>
      <w:pPr>
        <w:pStyle w:val="Heading4"/>
      </w:pPr>
      <w:r>
        <w:t>常见问题</w:t>
      </w:r>
    </w:p>
    <w:p>
      <w:r>
        <w:rPr>
          <w:b/>
        </w:rPr>
        <w:t xml:space="preserve">填完这张表后下一步做什么？ </w:t>
      </w:r>
      <w:r>
        <w:t>先从 DY01、DY02、DY05 和 SV04 确认一个核心用户问题，填写 3 个词根、2 个限定词和一个可维护的主要入口。</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每个关键词簇都对应明确目标用户、真实场景、来源日期、内容证据和一个主要 CTA。</w:t>
      </w:r>
    </w:p>
    <w:p>
      <w:pPr>
        <w:spacing w:after="80"/>
        <w:ind w:left="142" w:hanging="142"/>
      </w:pPr>
      <w:r>
        <w:t>• 关键词候选不被写成热度、排名、平台规律或流量预测，缺失证据时明确标为待验证。</w:t>
      </w:r>
    </w:p>
    <w:p>
      <w:pPr>
        <w:spacing w:after="80"/>
        <w:ind w:left="142" w:hanging="142"/>
      </w:pPr>
      <w:r>
        <w:t>• 主页、视频、评论和资料中的表达能够互相兑现，价格、资质、案例、数据和素材都有人工审核。</w:t>
      </w:r>
    </w:p>
    <w:p>
      <w:pPr>
        <w:spacing w:after="80"/>
        <w:ind w:left="142" w:hanging="142"/>
      </w:pPr>
      <w:r>
        <w:t>• 线索只收集当前判断所需的最小信息，销售、技术、隐私、投诉与专业风险事项有明确交接。</w:t>
      </w:r>
    </w:p>
    <w:p>
      <w:pPr>
        <w:spacing w:after="80"/>
        <w:ind w:left="142" w:hanging="142"/>
      </w:pPr>
      <w:r>
        <w:t>• 复盘区分统计口径、事实、判断、假设和数据缺口，每轮只调整一个主要变量。</w:t>
      </w:r>
    </w:p>
    <w:p>
      <w:bookmarkStart w:id="186" w:name="template_douyin_douplus_data_overview"/>
      <w:pPr>
        <w:pStyle w:val="Heading2"/>
      </w:pPr>
      <w:r>
        <w:t>21.10 DOU+ 投放数据总览</w:t>
      </w:r>
      <w:bookmarkEnd w:id="186"/>
    </w:p>
    <w:p>
      <w:r>
        <w:rPr>
          <w:b/>
        </w:rPr>
        <w:t xml:space="preserve">当前状态 </w:t>
      </w:r>
      <w:r>
        <w:t>智能创作模板 按当前工作区权益使用</w:t>
      </w:r>
    </w:p>
    <w:p>
      <w:r>
        <w:rPr>
          <w:b/>
        </w:rPr>
        <w:t xml:space="preserve">功能入口 </w:t>
      </w:r>
      <w:hyperlink r:id="rId162">
        <w:r>
          <w:rPr>
            <w:color w:val="245B88"/>
          </w:rPr>
          <w:t>https://www.zmtzsk.com/self-media-sop-workspace/?tool=douyin-douplus-data-overview</w:t>
        </w:r>
      </w:hyperlink>
    </w:p>
    <w:p>
      <w:pPr>
        <w:pStyle w:val="Heading4"/>
      </w:pPr>
      <w:r>
        <w:t>用途与背景</w:t>
      </w:r>
    </w:p>
    <w:p>
      <w:r>
        <w:t>统一投放计划、素材、成本、线索和继续/暂停/扩量判断。 解决投放数据散落在后台、预算与素材版本对不上、把付费曝光当自然流量、只看播放不看线索质量、成本口径混乱，以及“继续还是暂停”只能凭感觉的问题。 没有统一口径时，投放很容易变成结果截图：看到了消耗，却不知道对应哪个作品、哪个周期和哪个用户动作。SOP 强制保存计划、素材、预算、指标、线索、权限和复盘条件，让投放成为可核验的实验，而不是不可解释的花费。</w:t>
      </w:r>
    </w:p>
    <w:p>
      <w:r>
        <w:rPr>
          <w:b/>
        </w:rPr>
        <w:t xml:space="preserve">适合谁用 </w:t>
      </w:r>
      <w:r>
        <w:t>适合已经有稳定内容生产、需要使用 DOU+ 做小额分发测试的个人创作者、知识服务团队、本地业务团队和品牌内容负责人。不替代平台广告规则、财务核算、行业资质、合同、隐私和投放审批。</w:t>
      </w:r>
    </w:p>
    <w:p>
      <w:pPr>
        <w:pStyle w:val="Heading4"/>
      </w:pPr>
      <w:r>
        <w:t>使用前准备</w:t>
      </w:r>
    </w:p>
    <w:p>
      <w:pPr>
        <w:spacing w:after="80"/>
        <w:ind w:left="142" w:hanging="142"/>
      </w:pPr>
      <w:r>
        <w:t>• DY01 的账号定位、业务目标、目标用户和内容边界</w:t>
      </w:r>
    </w:p>
    <w:p>
      <w:pPr>
        <w:spacing w:after="80"/>
        <w:ind w:left="142" w:hanging="142"/>
      </w:pPr>
      <w:r>
        <w:t>• DY02、DY03 的主页承诺、起号流程、素材授权和暂停条件</w:t>
      </w:r>
    </w:p>
    <w:p>
      <w:pPr>
        <w:spacing w:after="80"/>
        <w:ind w:left="142" w:hanging="142"/>
      </w:pPr>
      <w:r>
        <w:t>• DY05、DY06、DY09 的内容方向、搜索入口、线索定义和待验证假设</w:t>
      </w:r>
    </w:p>
    <w:p>
      <w:pPr>
        <w:spacing w:after="80"/>
        <w:ind w:left="142" w:hanging="142"/>
      </w:pPr>
      <w:r>
        <w:t>• 已发布且可追溯的作品版本、投放账户权限、预算审批人和线索响应资源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日期、数据口径、投放费（元）、播放 / 曝光、新增关注、咨询数、下一步行动</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第一阶段｜投放目标与数据边界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先把这轮投放要验证的业务问题、素材对象和数据口径写清楚，避免用一个结果数字解释所有表现。</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投放目标与判断问题：目标要写成可观察、可停止、可复盘的动作，不把曝光、涨粉或成交写成保证。投放对象与数据口径：每个数字都要能回到作品、计划、日期、账户和记录人，计划数不能冒充实际结果。</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第二阶段｜素材与投放计划设计</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把素材质量、投放目的、预算节奏和目标人群拆开设计，为后续比较留下可解释的条件。</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素材准入与投放理由：先确认内容值得被更多目标用户看到，再决定是否使用预算。预算与定向计划：预算是可控投入，不代表平台会带来固定曝光、粉丝或成交。</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第三阶段｜投放执行与过程记录</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将投放前检查、计划启动、过程观察、异常处置和线索交接放在同一条可追溯链路中。</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上线前与启动检查：确认计划、素材、账户权限和承接资源都真实可用，再开始记录投放。素材与线索协同：投放数据、评论反馈和线索处理要使用同一个版本标识，避免错配。</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第四阶段｜成本与效果诊断</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用统一口径拆解分发、内容、互动和线索质量，明确继续、暂停与扩量不是单一指标的自动结论。</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分发与内容信号：先分清花了多少钱、获得了什么分发和用户动作，再讨论素材问题。成本判断与动作建议：继续、暂停和扩量必须附带条件、权限和复核节点，不能由 AI 自动执行。</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第五阶段｜复盘与下一轮实验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把投放数据、用户反馈和业务结果放回同一张复盘表，区分事实、假设和数据缺口后再安排下一轮。</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复盘结论与证据：每条结论都要能追溯到计划、素材、数据和用户反馈，避免把相关性当成原因。下一轮实验与模板回写：下一轮只改变一个主要变量，保留控制条件、停止条件和人工审批。</w:t>
            </w:r>
          </w:p>
        </w:tc>
      </w:tr>
    </w:tbl>
    <w:p>
      <w:pPr>
        <w:spacing w:after="20"/>
      </w:pPr>
    </w:p>
    <w:p>
      <w:pPr>
        <w:pStyle w:val="Heading4"/>
      </w:pPr>
      <w:r>
        <w:t>操作步骤</w:t>
      </w:r>
    </w:p>
    <w:p>
      <w:pPr>
        <w:spacing w:after="80"/>
        <w:ind w:left="142" w:hanging="142"/>
      </w:pPr>
      <w:r>
        <w:t>1. 先定义投放问题和停止条件：明确这轮花费要验证哪个用户信号，以及什么情况必须暂停或转人工复核。</w:t>
      </w:r>
    </w:p>
    <w:p>
      <w:pPr>
        <w:spacing w:after="80"/>
        <w:ind w:left="142" w:hanging="142"/>
      </w:pPr>
      <w:r>
        <w:t>2. 确认素材和计划边界：把作品版本、投放理由、目标人群、预算上限和控制条件记录清楚。</w:t>
      </w:r>
    </w:p>
    <w:p>
      <w:pPr>
        <w:spacing w:after="80"/>
        <w:ind w:left="142" w:hanging="142"/>
      </w:pPr>
      <w:r>
        <w:t>3. 按固定口径记录过程：同步保存计划状态、消耗、分发信号、用户问题、线索分层和每次调整动作。</w:t>
      </w:r>
    </w:p>
    <w:p>
      <w:pPr>
        <w:spacing w:after="80"/>
        <w:ind w:left="142" w:hanging="142"/>
      </w:pPr>
      <w:r>
        <w:t>4. 拆解成本与真实效果：区分曝光、内容理解、咨询、合格线索和业务结果，避免单一指标代替判断。</w:t>
      </w:r>
    </w:p>
    <w:p>
      <w:pPr>
        <w:spacing w:after="80"/>
        <w:ind w:left="142" w:hanging="142"/>
      </w:pPr>
      <w:r>
        <w:t>5. 复盘并安排下一轮实验：一次只改变一个变量，保留人工审批、预算上限、观察周期和回写范围。</w:t>
      </w:r>
    </w:p>
    <w:p>
      <w:pPr>
        <w:spacing w:after="80"/>
        <w:ind w:left="142" w:hanging="142"/>
      </w:pPr>
      <w:r>
        <w:t>6. 完成后打开完整预览，按共用工作台流程核对并导出 Excel。先从 DY01、DY02、DY06 和 DY09 确认一个已发布作品、一个投放问题和预算上限，再填写投放对象与指标口径。</w:t>
      </w:r>
    </w:p>
    <w:p>
      <w:pPr>
        <w:pStyle w:val="Heading4"/>
      </w:pPr>
      <w:r>
        <w:t>结果与保存</w:t>
      </w:r>
    </w:p>
    <w:p>
      <w:pPr>
        <w:spacing w:after="80"/>
        <w:ind w:left="142" w:hanging="142"/>
      </w:pPr>
      <w:r>
        <w:t>• 一份可追溯的 DOU+ 投放目标、素材、预算与计划台账</w:t>
      </w:r>
    </w:p>
    <w:p>
      <w:pPr>
        <w:spacing w:after="80"/>
        <w:ind w:left="142" w:hanging="142"/>
      </w:pPr>
      <w:r>
        <w:t>• 一套统一口径的分发、内容、线索和成本诊断工作稿</w:t>
      </w:r>
    </w:p>
    <w:p>
      <w:pPr>
        <w:spacing w:after="80"/>
        <w:ind w:left="142" w:hanging="142"/>
      </w:pPr>
      <w:r>
        <w:t>• 一份带继续/暂停/扩量条件、单变量实验和模板回写的复盘结论</w:t>
      </w:r>
    </w:p>
    <w:p>
      <w:pPr>
        <w:pStyle w:val="Heading4"/>
      </w:pPr>
      <w:r>
        <w:t>使用示例</w:t>
      </w:r>
    </w:p>
    <w:p>
      <w:r>
        <w:t>建议先用自己的“DY01 的账号定位、业务目标、目标用户和内容边界”建立一份空白项目，再按“先定义投放问题和停止条件”开始填写；可以查看样例的结构，但不要把样例账号、客户或数字当作自己的记录。</w:t>
      </w:r>
    </w:p>
    <w:p>
      <w:pPr>
        <w:pStyle w:val="Heading4"/>
      </w:pPr>
      <w:r>
        <w:t>常见问题</w:t>
      </w:r>
    </w:p>
    <w:p>
      <w:r>
        <w:rPr>
          <w:b/>
        </w:rPr>
        <w:t xml:space="preserve">填完这张表后下一步做什么？ </w:t>
      </w:r>
      <w:r>
        <w:t>先从 DY01、DY02、DY06 和 DY09 确认一个已发布作品、一个投放问题和预算上限，再填写投放对象与指标口径。</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每条投放记录都能关联账户、计划、作品版本、日期、预算、数据来源和负责人。</w:t>
      </w:r>
    </w:p>
    <w:p>
      <w:pPr>
        <w:spacing w:after="80"/>
        <w:ind w:left="142" w:hanging="142"/>
      </w:pPr>
      <w:r>
        <w:t>• 曝光、播放、互动、主页访问、线索和成交使用独立口径，缺失数据明确标为数据缺口。</w:t>
      </w:r>
    </w:p>
    <w:p>
      <w:pPr>
        <w:spacing w:after="80"/>
        <w:ind w:left="142" w:hanging="142"/>
      </w:pPr>
      <w:r>
        <w:t>• 投放素材的事实、授权、价格、资质、案例、入口和广告标识均经过人工审核。</w:t>
      </w:r>
    </w:p>
    <w:p>
      <w:pPr>
        <w:spacing w:after="80"/>
        <w:ind w:left="142" w:hanging="142"/>
      </w:pPr>
      <w:r>
        <w:t>• 继续、暂停和扩量建议都有依据、反例、预算上限、承接能力和人工审批节点。</w:t>
      </w:r>
    </w:p>
    <w:p>
      <w:pPr>
        <w:spacing w:after="80"/>
        <w:ind w:left="142" w:hanging="142"/>
      </w:pPr>
      <w:r>
        <w:t>• 每轮只改变一个主要变量，复盘区分事实、判断、假设、反例和业务归因边界。</w:t>
      </w:r>
    </w:p>
    <w:p>
      <w:bookmarkStart w:id="187" w:name="template_douyin_data_analysis_dashboard"/>
      <w:pPr>
        <w:pStyle w:val="Heading2"/>
      </w:pPr>
      <w:r>
        <w:t>21.11 抖音运营数据分析看板</w:t>
      </w:r>
      <w:bookmarkEnd w:id="187"/>
    </w:p>
    <w:p>
      <w:r>
        <w:rPr>
          <w:b/>
        </w:rPr>
        <w:t xml:space="preserve">当前状态 </w:t>
      </w:r>
      <w:r>
        <w:t>智能创作模板 按当前工作区权益使用</w:t>
      </w:r>
    </w:p>
    <w:p>
      <w:r>
        <w:rPr>
          <w:b/>
        </w:rPr>
        <w:t xml:space="preserve">功能入口 </w:t>
      </w:r>
      <w:hyperlink r:id="rId163">
        <w:r>
          <w:rPr>
            <w:color w:val="245B88"/>
          </w:rPr>
          <w:t>https://www.zmtzsk.com/self-media-sop-workspace/?tool=douyin-data-analysis-dashboard</w:t>
        </w:r>
      </w:hyperlink>
    </w:p>
    <w:p>
      <w:pPr>
        <w:pStyle w:val="Heading4"/>
      </w:pPr>
      <w:r>
        <w:t>用途与背景</w:t>
      </w:r>
    </w:p>
    <w:p>
      <w:r>
        <w:t>统一记录视频、账号、咨询与自然/投放效率，形成可复核的运营诊断。 解决数据散落在不同后台、累计值与周期值混用、自然与付费表现混在一起、播放量掩盖咨询质量、成本无法复算，以及复盘结论无法回写内容和投放的问题。 没有统一口径，任何一张“增长截图”都无法说明对应哪个作品、哪个周期、哪个用户动作。这个模板强制保存来源、范围、缺口和人工确认，让数据真正成为下一轮运营的输入。</w:t>
      </w:r>
    </w:p>
    <w:p>
      <w:r>
        <w:rPr>
          <w:b/>
        </w:rPr>
        <w:t xml:space="preserve">适合谁用 </w:t>
      </w:r>
      <w:r>
        <w:t>适合已经持续发布抖音内容，需要做周/月运营复盘、内容诊断、账号增长分析或投放效率盘点的创作者、品牌主理人和内容团队。不替代平台后台、财务核算、投放审批、合同、隐私和专业人工判断。</w:t>
      </w:r>
    </w:p>
    <w:p>
      <w:pPr>
        <w:pStyle w:val="Heading4"/>
      </w:pPr>
      <w:r>
        <w:t>使用前准备</w:t>
      </w:r>
    </w:p>
    <w:p>
      <w:pPr>
        <w:spacing w:after="80"/>
        <w:ind w:left="142" w:hanging="142"/>
      </w:pPr>
      <w:r>
        <w:t>• 同一统计周期内的视频发布台账、作品 ID/版本和固定观察窗口</w:t>
      </w:r>
    </w:p>
    <w:p>
      <w:pPr>
        <w:spacing w:after="80"/>
        <w:ind w:left="142" w:hanging="142"/>
      </w:pPr>
      <w:r>
        <w:t>• 抖音后台可核验的内容、账号和投放数据，以及每项数据的来源日期</w:t>
      </w:r>
    </w:p>
    <w:p>
      <w:pPr>
        <w:spacing w:after="80"/>
        <w:ind w:left="142" w:hanging="142"/>
      </w:pPr>
      <w:r>
        <w:t>• 已脱敏的评论、私信、咨询和人工服务状态，明确负责人和权限</w:t>
      </w:r>
    </w:p>
    <w:p>
      <w:pPr>
        <w:spacing w:after="80"/>
        <w:ind w:left="142" w:hanging="142"/>
      </w:pPr>
      <w:r>
        <w:t>• 本期只准备验证的一个问题、已知数据缺口、预算边界和下一轮资源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日期、播放 / 曝光、点赞、评论、新增关注、咨询数、转化人数、进入人数、转化率、下一步行动</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第一阶段｜目标与数据口径</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先锁定账号要回答的经营问题、复盘周期、样本边界和指标来源，避免把不同周期、不同口径的数据放在一起比较。</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账号目标与复盘问题：把本次看板要回答的问题写成可观察的判断，不把曝光、涨粉或成交写成保证。周期、样本与数据来源：每条数据都要能回到账号、作品、日期、采集人和来源；缺失项保留为数据缺口。</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第二阶段｜视频表现与内容结构</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把视频版本、内容承诺、观看行为和用户语言放在同一个内容台账里，找到值得继续验证的表达环节。</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视频内容台账：逐条记录标题、前三秒、核心动作和真实后台数据，不用经验补齐缺失指标。观看、互动与用户语言：把播放、完播、互动和用户原话分开记录，区分事实与判断。</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第三阶段｜账号增长与咨询漏斗</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从视频表现延伸到账号层增长、粉丝质量和咨询承接，避免只看播放量却不知道用户是否继续行动。</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账号增长与粉丝质量：记录账号层变化和新增粉丝的可观察行为，不把粉丝数量当成经营结果。评论、私信与咨询漏斗：把用户从公开互动到人工确认的每一步分开记录，尊重权限和退出意愿。</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第四阶段｜自然与投放效率诊断</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将自然表现、DOU+ 分发、内容效率与成本分开，定位异常时保留分子、分母、周期和来源。</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自然与付费数据拆分：先确认数据来自自然内容还是付费计划，再做任何比较和判断。成本、异常与动作建议：成本必须可复算；继续、暂停和扩量只作为人工复核建议。</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第五阶段｜结论与下一轮实验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把看板中的事实、判断、假设和数据缺口整理成下一轮只改一个变量的执行清单，并回写前序模板。</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复盘结论与风险边界：结论必须有证据和范围，数据不足时明确停在待验证状态。单变量实验与模板回写：把结论变成具体动作，保留控制条件、负责人、观察周期和停止标准。</w:t>
            </w:r>
          </w:p>
        </w:tc>
      </w:tr>
    </w:tbl>
    <w:p>
      <w:pPr>
        <w:spacing w:after="20"/>
      </w:pPr>
    </w:p>
    <w:p>
      <w:pPr>
        <w:pStyle w:val="Heading4"/>
      </w:pPr>
      <w:r>
        <w:t>操作步骤</w:t>
      </w:r>
    </w:p>
    <w:p>
      <w:pPr>
        <w:spacing w:after="80"/>
        <w:ind w:left="142" w:hanging="142"/>
      </w:pPr>
      <w:r>
        <w:t>1. 先锁定周期与边界：写清目标、样本、观察窗口、来源和缺口，确定哪些内容可以比较。</w:t>
      </w:r>
    </w:p>
    <w:p>
      <w:pPr>
        <w:spacing w:after="80"/>
        <w:ind w:left="142" w:hanging="142"/>
      </w:pPr>
      <w:r>
        <w:t>2. 登记视频与用户信号：逐条记录版本、观看、互动、用户语言和制作条件，不补造缺失数字。</w:t>
      </w:r>
    </w:p>
    <w:p>
      <w:pPr>
        <w:spacing w:after="80"/>
        <w:ind w:left="142" w:hanging="142"/>
      </w:pPr>
      <w:r>
        <w:t>3. 拆开增长与咨询漏斗：分别记录账号增量、粉丝质量、咨询入口、线索分层和人工承接状态。</w:t>
      </w:r>
    </w:p>
    <w:p>
      <w:pPr>
        <w:spacing w:after="80"/>
        <w:ind w:left="142" w:hanging="142"/>
      </w:pPr>
      <w:r>
        <w:t>4. 诊断自然与投放效率：保留分子、分母、币种、周期和来源，继续/暂停/扩量只作为人工复核建议。</w:t>
      </w:r>
    </w:p>
    <w:p>
      <w:pPr>
        <w:spacing w:after="80"/>
        <w:ind w:left="142" w:hanging="142"/>
      </w:pPr>
      <w:r>
        <w:t>5. 实验并回写下一轮：一次只调整一个变量，明确保持条件、负责人、观察周期和停止标准。</w:t>
      </w:r>
    </w:p>
    <w:p>
      <w:pPr>
        <w:spacing w:after="80"/>
        <w:ind w:left="142" w:hanging="142"/>
      </w:pPr>
      <w:r>
        <w:t>6. 完成后打开完整预览，按共用工作台流程核对并导出 Excel。先选定同一周期内至少 3 条已满观察期的视频，准备后台记录和匿名用户反馈；填写完成后只选择一个最值得验证的变量，回写 DY06、DY09、DY10 或 SV12。</w:t>
      </w:r>
    </w:p>
    <w:p>
      <w:pPr>
        <w:pStyle w:val="Heading4"/>
      </w:pPr>
      <w:r>
        <w:t>结果与保存</w:t>
      </w:r>
    </w:p>
    <w:p>
      <w:pPr>
        <w:spacing w:after="80"/>
        <w:ind w:left="142" w:hanging="142"/>
      </w:pPr>
      <w:r>
        <w:t>• 一份按统一周期和来源登记的视频、账号、咨询与投放数据台账</w:t>
      </w:r>
    </w:p>
    <w:p>
      <w:pPr>
        <w:spacing w:after="80"/>
        <w:ind w:left="142" w:hanging="142"/>
      </w:pPr>
      <w:r>
        <w:t>• 一份包含内容表现、增长漏斗、自然/付费效率和风险边界的诊断工作稿</w:t>
      </w:r>
    </w:p>
    <w:p>
      <w:pPr>
        <w:spacing w:after="80"/>
        <w:ind w:left="142" w:hanging="142"/>
      </w:pPr>
      <w:r>
        <w:t>• 一份包含单变量实验、负责人、观察周期和前序模板回写动作的下一轮清单</w:t>
      </w:r>
    </w:p>
    <w:p>
      <w:pPr>
        <w:pStyle w:val="Heading4"/>
      </w:pPr>
      <w:r>
        <w:t>使用示例</w:t>
      </w:r>
    </w:p>
    <w:p>
      <w:r>
        <w:t>建议先用自己的“同一统计周期内的视频发布台账、作品 ID/版本和固定观察窗口”建立一份空白项目，再按“先锁定周期与边界”开始填写；可以查看样例的结构，但不要把样例账号、客户或数字当作自己的记录。</w:t>
      </w:r>
    </w:p>
    <w:p>
      <w:pPr>
        <w:pStyle w:val="Heading4"/>
      </w:pPr>
      <w:r>
        <w:t>常见问题</w:t>
      </w:r>
    </w:p>
    <w:p>
      <w:r>
        <w:rPr>
          <w:b/>
        </w:rPr>
        <w:t xml:space="preserve">填完这张表后下一步做什么？ </w:t>
      </w:r>
      <w:r>
        <w:t>先选定同一周期内至少 3 条已满观察期的视频，准备后台记录和匿名用户反馈；填写完成后只选择一个最值得验证的变量，回写 DY06、DY09、DY10 或 SV12。</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每个数字都有对应账号、作品/计划、采集日期、统计范围、来源和记录人；缺失项明确标为数据缺口。</w:t>
      </w:r>
    </w:p>
    <w:p>
      <w:pPr>
        <w:spacing w:after="80"/>
        <w:ind w:left="142" w:hanging="142"/>
      </w:pPr>
      <w:r>
        <w:t>• 自然表现、DOU+ 分发、内容互动、咨询、有效线索和业务结果使用独立口径，不能混写成一个效果。</w:t>
      </w:r>
    </w:p>
    <w:p>
      <w:pPr>
        <w:spacing w:after="80"/>
        <w:ind w:left="142" w:hanging="142"/>
      </w:pPr>
      <w:r>
        <w:t>• 用户原话、私信、咨询和后台数据已脱敏，并写清授权、用途、访问范围、负责人和退出/删除动作。</w:t>
      </w:r>
    </w:p>
    <w:p>
      <w:pPr>
        <w:spacing w:after="80"/>
        <w:ind w:left="142" w:hanging="142"/>
      </w:pPr>
      <w:r>
        <w:t>• 成本有明确分子、分母、币种、周期和重复/退款处理；继续、暂停和扩量建议附人工审批与停止条件。</w:t>
      </w:r>
    </w:p>
    <w:p>
      <w:pPr>
        <w:spacing w:after="80"/>
        <w:ind w:left="142" w:hanging="142"/>
      </w:pPr>
      <w:r>
        <w:t>• 每轮实验只调整一个主要变量，复盘区分事实、判断、假设、反例和数据缺口。</w:t>
      </w:r>
    </w:p>
    <w:p>
      <w:pPr>
        <w:spacing w:after="80"/>
        <w:ind w:left="142" w:hanging="142"/>
      </w:pPr>
      <w:r>
        <w:t>• 转化率 = 转化人数 ÷ 进入人数；周期不同的数据先对齐。</w:t>
      </w:r>
    </w:p>
    <w:p>
      <w:bookmarkStart w:id="188" w:name="template_douyin_weekly_monthly_review"/>
      <w:pPr>
        <w:pStyle w:val="Heading2"/>
      </w:pPr>
      <w:r>
        <w:t>21.12 抖音周月运营复盘</w:t>
      </w:r>
      <w:bookmarkEnd w:id="188"/>
    </w:p>
    <w:p>
      <w:r>
        <w:rPr>
          <w:b/>
        </w:rPr>
        <w:t xml:space="preserve">当前状态 </w:t>
      </w:r>
      <w:r>
        <w:t>智能创作模板 按当前工作区权益使用</w:t>
      </w:r>
    </w:p>
    <w:p>
      <w:r>
        <w:rPr>
          <w:b/>
        </w:rPr>
        <w:t xml:space="preserve">功能入口 </w:t>
      </w:r>
      <w:hyperlink r:id="rId164">
        <w:r>
          <w:rPr>
            <w:color w:val="245B88"/>
          </w:rPr>
          <w:t>https://www.zmtzsk.com/self-media-sop-workspace/?tool=douyin-weekly-monthly-review</w:t>
        </w:r>
      </w:hyperlink>
    </w:p>
    <w:p>
      <w:pPr>
        <w:pStyle w:val="Heading4"/>
      </w:pPr>
      <w:r>
        <w:t>用途与背景</w:t>
      </w:r>
    </w:p>
    <w:p>
      <w:r>
        <w:t>沉淀目标差异、内容与投放口径、问题归因、经验与下期行动。 解决计划与实际脱节、累计值与本期增量混用、自然与 DOU+ 数据混在一起、播放量掩盖咨询质量、线索状态无法回溯以及复盘结论无法回写前序模板的问题。 抖音运营同时涉及内容、直播、投放和人工承接。如果没有固定的周/月复盘口径，团队很容易把一次波动当成平台规律，或在没有证据的情况下连续修改多个变量。这个模板让每个判断都有来源、边界和下一步。</w:t>
      </w:r>
    </w:p>
    <w:p>
      <w:r>
        <w:rPr>
          <w:b/>
        </w:rPr>
        <w:t xml:space="preserve">适合谁用 </w:t>
      </w:r>
      <w:r>
        <w:t>适合已经持续发布抖音内容，需要做周复盘、月复盘、内容诊断、DOU+ 盘点、直播协同或线索承接复核的创作者、品牌主理人和运营团队。不替代平台后台、财务核算、投放审批、合同、隐私和专业人工判断。</w:t>
      </w:r>
    </w:p>
    <w:p>
      <w:pPr>
        <w:pStyle w:val="Heading4"/>
      </w:pPr>
      <w:r>
        <w:t>使用前准备</w:t>
      </w:r>
    </w:p>
    <w:p>
      <w:pPr>
        <w:spacing w:after="80"/>
        <w:ind w:left="142" w:hanging="142"/>
      </w:pPr>
      <w:r>
        <w:t>• 同一统计周期内的抖音发布台账、作品 ID/版本和固定观察窗口</w:t>
      </w:r>
    </w:p>
    <w:p>
      <w:pPr>
        <w:spacing w:after="80"/>
        <w:ind w:left="142" w:hanging="142"/>
      </w:pPr>
      <w:r>
        <w:t>• 抖音后台内容/账号数据、直播记录、DOU+ 计划与成本口径</w:t>
      </w:r>
    </w:p>
    <w:p>
      <w:pPr>
        <w:spacing w:after="80"/>
        <w:ind w:left="142" w:hanging="142"/>
      </w:pPr>
      <w:r>
        <w:t>• 已脱敏的评论、私信、咨询和线索状态，并明确负责人和权限</w:t>
      </w:r>
    </w:p>
    <w:p>
      <w:pPr>
        <w:spacing w:after="80"/>
        <w:ind w:left="142" w:hanging="142"/>
      </w:pPr>
      <w:r>
        <w:t>• 本期计划与实际差异、已发生的改动，以及下轮只验证的一个问题</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日期、事实与依据、待验证的问题、下一步行动、负责人、截止日期</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第一阶段｜周期、目标与口径</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先把复盘周期、样本边界、目标差异和数据来源写清，再决定哪些内容可以比较。</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复盘周期与本期目标：周复盘看执行与信号，月复盘看趋势与资源，不把复盘写成结果保证。样本与数据来源：每个数字和用户反馈都能回到作品、日期、来源和口径；没有数据就保留缺口。</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第二阶段｜内容执行与用户信号</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把发布计划、实际版本、视频表现、评论语境和制作成本放在同一条记录里，找出可复用的内容动作。</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发布与交付复盘：逐条记录计划与实际，区分内容做了什么和结果表现如何。视频表现与用户语言：播放、完播、互动、涨粉和咨询分开登记；原话做匿名摘要，不用感觉代替证据。</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第三阶段｜直播、投放与线索协同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将自然内容、直播联动、DOU+ 分发和咨询承接拆开复盘，避免一张总表掩盖真正的问题。</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短视频与直播协同：复盘直播是否承接了视频中的具体问题，以及联动动作是否按权限和资源完成。自然、DOU+ 与线索漏斗：分别记录自然内容、付费计划、咨询入口、有效线索和业务结果，保留口径边界。</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第四阶段｜KPT、AAR 与归因边界</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用事实、反例和缺口解释目标差异，形成一个可证伪的复盘假设，而不是凭感觉给账号贴标签。</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Keep / Problem / Try：先记录发生了什么，再决定保留、解决或测试什么。目标差异与归因假设：AAR 记录原计划、实际、差异和下一步；假设必须有证据、反例和待补数据。</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第五阶段｜下期行动与模板回写</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把复盘结论转成有负责人、有采集时间、有停止标准的下一轮动作，并将确认后的事实回写到前序模板。</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继续、改写、暂停与采集：行动必须可执行、可回看、可停止，不把建议写成结果保证。复盘产出与前序模板回写：只回写人工确认的事实、匿名用户问题、内容结构和待验证假设，保留版本与来源。</w:t>
            </w:r>
          </w:p>
        </w:tc>
      </w:tr>
    </w:tbl>
    <w:p>
      <w:pPr>
        <w:spacing w:after="20"/>
      </w:pPr>
    </w:p>
    <w:p>
      <w:pPr>
        <w:pStyle w:val="Heading4"/>
      </w:pPr>
      <w:r>
        <w:t>操作步骤</w:t>
      </w:r>
    </w:p>
    <w:p>
      <w:pPr>
        <w:spacing w:after="80"/>
        <w:ind w:left="142" w:hanging="142"/>
      </w:pPr>
      <w:r>
        <w:t>1. 锁定周期与边界：写清周/月周期、样本、目标差异、来源与缺口，确定哪些内容能比较。</w:t>
      </w:r>
    </w:p>
    <w:p>
      <w:pPr>
        <w:spacing w:after="80"/>
        <w:ind w:left="142" w:hanging="142"/>
      </w:pPr>
      <w:r>
        <w:t>2. 复盘内容交付：逐条记录实际版本、视频信号、用户语言和制作成本，不猜测缺失数据。</w:t>
      </w:r>
    </w:p>
    <w:p>
      <w:pPr>
        <w:spacing w:after="80"/>
        <w:ind w:left="142" w:hanging="142"/>
      </w:pPr>
      <w:r>
        <w:t>3. 拆开直播与投放：分别记录直播联动、自然内容、DOU+、咨询入口和有效线索的真实状态。</w:t>
      </w:r>
    </w:p>
    <w:p>
      <w:pPr>
        <w:spacing w:after="80"/>
        <w:ind w:left="142" w:hanging="142"/>
      </w:pPr>
      <w:r>
        <w:t>4. 完成 KPT / AAR 诊断：用事实、反例和待验证假设解释差异，一次只保留一个主要变量。</w:t>
      </w:r>
    </w:p>
    <w:p>
      <w:pPr>
        <w:spacing w:after="80"/>
        <w:ind w:left="142" w:hanging="142"/>
      </w:pPr>
      <w:r>
        <w:t>5. 执行并回写：明确负责人、采集时间和停止标准，将确认后的输入回写 DY06、DY09、DY10、DY11。</w:t>
      </w:r>
    </w:p>
    <w:p>
      <w:pPr>
        <w:spacing w:after="80"/>
        <w:ind w:left="142" w:hanging="142"/>
      </w:pPr>
      <w:r>
        <w:t>6. 完成后打开完整预览，按共用工作台流程核对并导出 Excel。先选定同一周期内至少 3 条已满观察期的视频，准备后台记录、匿名用户反馈和投放/直播台账；填写完成后只选择一个最值得验证的变量，回写 DY06、DY09、DY10 或 DY11。</w:t>
      </w:r>
    </w:p>
    <w:p>
      <w:pPr>
        <w:pStyle w:val="Heading4"/>
      </w:pPr>
      <w:r>
        <w:t>结果与保存</w:t>
      </w:r>
    </w:p>
    <w:p>
      <w:pPr>
        <w:spacing w:after="80"/>
        <w:ind w:left="142" w:hanging="142"/>
      </w:pPr>
      <w:r>
        <w:t>• 一份按统一周期和来源登记的抖音内容、直播、投放与线索复盘台账</w:t>
      </w:r>
    </w:p>
    <w:p>
      <w:pPr>
        <w:spacing w:after="80"/>
        <w:ind w:left="142" w:hanging="142"/>
      </w:pPr>
      <w:r>
        <w:t>• 一份包含目标差异、KPT/AAR、归因假设、反例和风险边界的诊断工作稿</w:t>
      </w:r>
    </w:p>
    <w:p>
      <w:pPr>
        <w:spacing w:after="80"/>
        <w:ind w:left="142" w:hanging="142"/>
      </w:pPr>
      <w:r>
        <w:t>• 一份包含单变量实验、负责人、采集日期和前序模板回写动作的下一轮执行清单</w:t>
      </w:r>
    </w:p>
    <w:p>
      <w:pPr>
        <w:pStyle w:val="Heading4"/>
      </w:pPr>
      <w:r>
        <w:t>使用示例</w:t>
      </w:r>
    </w:p>
    <w:p>
      <w:r>
        <w:t>建议先用自己的“同一统计周期内的抖音发布台账、作品 ID/版本和固定观察窗口”建立一份空白项目，再按“锁定周期与边界”开始填写；可以查看样例的结构，但不要把样例账号、客户或数字当作自己的记录。</w:t>
      </w:r>
    </w:p>
    <w:p>
      <w:pPr>
        <w:pStyle w:val="Heading4"/>
      </w:pPr>
      <w:r>
        <w:t>常见问题</w:t>
      </w:r>
    </w:p>
    <w:p>
      <w:r>
        <w:rPr>
          <w:b/>
        </w:rPr>
        <w:t xml:space="preserve">填完这张表后下一步做什么？ </w:t>
      </w:r>
      <w:r>
        <w:t>先选定同一周期内至少 3 条已满观察期的视频，准备后台记录、匿名用户反馈和投放/直播台账；填写完成后只选择一个最值得验证的变量，回写 DY06、DY09、DY10 或 DY11。</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每个数字都有对应作品或计划、采集日期、观察范围、来源和记录人；缺失项明确标为数据缺口。</w:t>
      </w:r>
    </w:p>
    <w:p>
      <w:pPr>
        <w:spacing w:after="80"/>
        <w:ind w:left="142" w:hanging="142"/>
      </w:pPr>
      <w:r>
        <w:t>• 自然数据、DOU+ 数据、账号累计值、本期增量、咨询、有效线索和成交使用独立口径。</w:t>
      </w:r>
    </w:p>
    <w:p>
      <w:pPr>
        <w:spacing w:after="80"/>
        <w:ind w:left="142" w:hanging="142"/>
      </w:pPr>
      <w:r>
        <w:t>• 用户原话、私信和线索状态已脱敏，并写清授权、用途、访问范围、负责人和退出/删除动作。</w:t>
      </w:r>
    </w:p>
    <w:p>
      <w:pPr>
        <w:spacing w:after="80"/>
        <w:ind w:left="142" w:hanging="142"/>
      </w:pPr>
      <w:r>
        <w:t>• KPT/AAR 区分事实、判断、待验证假设、反例和风险；不使用“限流、权重”等无法核验的解释。</w:t>
      </w:r>
    </w:p>
    <w:p>
      <w:pPr>
        <w:spacing w:after="80"/>
        <w:ind w:left="142" w:hanging="142"/>
      </w:pPr>
      <w:r>
        <w:t>• 每轮实验只调整一个主要变量，具备负责人、观察周期、预算/资源边界和继续/改写/暂停标准。</w:t>
      </w:r>
    </w:p>
    <w:p>
      <w:bookmarkStart w:id="189" w:name="templates_live"/>
      <w:pPr>
        <w:pStyle w:val="Heading1"/>
      </w:pPr>
      <w:r>
        <w:t>22 直播智能模板</w:t>
      </w:r>
      <w:bookmarkEnd w:id="189"/>
    </w:p>
    <w:p>
      <w:r>
        <w:t>本类含 12 个独立模板。以下每项说明其独特的业务输入、模块与交付；保存、AI 建议审阅及 Excel 导出参见智能模板共用工作台。所列业务字段是模板基础字段，部分分组按定位、执行、证据或复盘场景切换对应列。</w:t>
      </w:r>
    </w:p>
    <w:p>
      <w:bookmarkStart w:id="190" w:name="template_live_first_broadcast_project_plan"/>
      <w:pPr>
        <w:pStyle w:val="Heading2"/>
      </w:pPr>
      <w:r>
        <w:t>22.1 新手首播项目计划</w:t>
      </w:r>
      <w:bookmarkEnd w:id="190"/>
    </w:p>
    <w:p>
      <w:r>
        <w:rPr>
          <w:b/>
        </w:rPr>
        <w:t xml:space="preserve">当前状态 </w:t>
      </w:r>
      <w:r>
        <w:t>智能创作模板 按当前工作区权益使用</w:t>
      </w:r>
    </w:p>
    <w:p>
      <w:r>
        <w:rPr>
          <w:b/>
        </w:rPr>
        <w:t xml:space="preserve">功能入口 </w:t>
      </w:r>
      <w:hyperlink r:id="rId165">
        <w:r>
          <w:rPr>
            <w:color w:val="245B88"/>
          </w:rPr>
          <w:t>https://www.zmtzsk.com/self-media-sop-workspace/?tool=live-first-broadcast-project-plan</w:t>
        </w:r>
      </w:hyperlink>
    </w:p>
    <w:p>
      <w:pPr>
        <w:pStyle w:val="Heading4"/>
      </w:pPr>
      <w:r>
        <w:t>用途与背景</w:t>
      </w:r>
    </w:p>
    <w:p>
      <w:r>
        <w:t>围绕首播倒排、设备分工、内容、预热、风险和复盘生成可执行检查清单。 解决首播准备只靠口头沟通、设备和彩排遗漏、主播与场控职责重叠、脚本与预告不一致、商品或服务信息未核验、出现异常无人升级以及首播后无法形成下一场行动的问题。 来源于直播脚本规划表、直播框架与结构、本地直播大场执行 SOP、直播全流程运营执行表和直播突发情况处理表中反复出现的准备、分工、脚本、排品、预热、风险和复盘结构。本在线版保留可执行骨架，并将夸大承诺改为可核验事实、权限边界和待验证动作。</w:t>
      </w:r>
    </w:p>
    <w:p>
      <w:r>
        <w:rPr>
          <w:b/>
        </w:rPr>
        <w:t xml:space="preserve">适合谁用 </w:t>
      </w:r>
      <w:r>
        <w:t>适合第一次开播的个人创作者、品牌主理人、门店团队、知识服务团队和小型直播协作组。它可用于带货、知识讲解、服务咨询或品牌直播的首播准备，但不替代平台官方规则、资质审核、商品合规、投放审批、客服、售后和专业人工判断。</w:t>
      </w:r>
    </w:p>
    <w:p>
      <w:pPr>
        <w:pStyle w:val="Heading4"/>
      </w:pPr>
      <w:r>
        <w:t>使用前准备</w:t>
      </w:r>
    </w:p>
    <w:p>
      <w:pPr>
        <w:spacing w:after="80"/>
        <w:ind w:left="142" w:hanging="142"/>
      </w:pPr>
      <w:r>
        <w:t>• 确定本次直播类型、账号、开播日期时段、目标用户和一个真实要解决的问题</w:t>
      </w:r>
    </w:p>
    <w:p>
      <w:pPr>
        <w:spacing w:after="80"/>
        <w:ind w:left="142" w:hanging="142"/>
      </w:pPr>
      <w:r>
        <w:t>• 准备实际可用的主播、场控、协作者、场地、设备、备用网络与彩排时间</w:t>
      </w:r>
    </w:p>
    <w:p>
      <w:pPr>
        <w:spacing w:after="80"/>
        <w:ind w:left="142" w:hanging="142"/>
      </w:pPr>
      <w:r>
        <w:t>• 确认所有会提及的主题、商品、服务、价格、库存、权益、资质、案例和素材的来源、授权与适用范围</w:t>
      </w:r>
    </w:p>
    <w:p>
      <w:pPr>
        <w:spacing w:after="80"/>
        <w:ind w:left="142" w:hanging="142"/>
      </w:pPr>
      <w:r>
        <w:t>• 明确预告可使用的触点、投流是否已审批、咨询如何交接、哪些信息不能收集或展示</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日期、截止日期、负责人、前置任务、可用资源</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第一阶段｜首播目标与项目倒排</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先把首播要验证的问题、日期、资源和边界写清。首播的价值是完成一次可复盘的真实演练，不是承诺场观、成交或投产结果。</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首播目标与范围：目标写成团队能控制、能记录的动作和待验证问题，避免把不可控结果写进首播验收。倒排任务与资源边界：从开播时间向前倒排，确保每项任务都有负责人、完成条件和无法完成时的替代方案。</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第二阶段｜场地设备与人员就位</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将直播间搭建、信号、画面、声音和岗位交接变成逐项确认，不把“设备齐全”当作已经可播。</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直播间、设备与信号检查：每一项都写成可观察的现场状态；发现风险时先修复、改期或准备替代方案。主播、场控与协作者分工：明确谁说、谁看、谁记录、谁升级问题，避免开播后所有人都在做同一件事。</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第三阶段｜首播内容与服务排布</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让开场、主体、互动、讲解和收尾围绕一个真实问题组织；商品、服务和福利只使用已经核验、可兑现的内容。</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直播结构与分段脚本：分段的作用是保证新手能按节奏完成直播，不是套用夸张话术或制造虚假紧迫感。商品、服务或主题内容排布：无论带货、服务还是知识讲解，都先确认信息真实可用，再决定是否放进首播。</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第四阶段｜预热冷启动与风险应对</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预热帮助目标用户理解首播主题；冷启动和互动服务于内容节奏，不使用虚假数据、强迫分享或未经批准的投放。</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预热与自然引流：预热信息应与直播实际内容一致，并保留渠道、版本、时间和负责人，便于首播后回看。冷启动、互动与突发情况：提前写好处理顺序，遇到异常优先保护真实用户、账号安全和现场秩序。</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第五阶段｜首播复盘与下一场交接</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把首播中的事实、判断、缺口和下一次动作拆开记录，下一场只改一个主要变量，形成可持续的首播迭代。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首播事实、反馈与数据缺口：先记录发生了什么，再分析为什么；没有来源的数据保留为空或标记待补充。下一场行动与模板回写：从首播中选择一个最值得验证的变量，明确保持条件、观察范围和停止标准。</w:t>
            </w:r>
          </w:p>
        </w:tc>
      </w:tr>
    </w:tbl>
    <w:p>
      <w:pPr>
        <w:spacing w:after="20"/>
      </w:pPr>
    </w:p>
    <w:p>
      <w:pPr>
        <w:pStyle w:val="Heading4"/>
      </w:pPr>
      <w:r>
        <w:t>操作步骤</w:t>
      </w:r>
    </w:p>
    <w:p>
      <w:pPr>
        <w:spacing w:after="80"/>
        <w:ind w:left="142" w:hanging="142"/>
      </w:pPr>
      <w:r>
        <w:t>1. 确定首播边界：先填写首播要验证的用户问题、日期、形式、验收记录和资源上限，避免把不可控结果写成目标。</w:t>
      </w:r>
    </w:p>
    <w:p>
      <w:pPr>
        <w:spacing w:after="80"/>
        <w:ind w:left="142" w:hanging="142"/>
      </w:pPr>
      <w:r>
        <w:t>2. 完成倒排和彩排：从开播时间向前安排主题、脚本、场地、设备、人员和资料核验，并记录每个节点的负责人和替代方案。</w:t>
      </w:r>
    </w:p>
    <w:p>
      <w:pPr>
        <w:spacing w:after="80"/>
        <w:ind w:left="142" w:hanging="142"/>
      </w:pPr>
      <w:r>
        <w:t>3. 搭建直播现场：逐项测试画面、声音、网络、权限和备用设备，分别写清主播、场控与协作者的职责和升级路线。</w:t>
      </w:r>
    </w:p>
    <w:p>
      <w:pPr>
        <w:spacing w:after="80"/>
        <w:ind w:left="142" w:hanging="142"/>
      </w:pPr>
      <w:r>
        <w:t>4. 安排内容和预热：让开场、主体、问答和收尾围绕一个真实问题；预告、触点协同和投流只使用已审批、可兑现的信息。</w:t>
      </w:r>
    </w:p>
    <w:p>
      <w:pPr>
        <w:spacing w:after="80"/>
        <w:ind w:left="142" w:hanging="142"/>
      </w:pPr>
      <w:r>
        <w:t>5. 记录并交接：首播后拆开记录事实、反馈、数据缺口和风险，只选择一个变量用于下一场验证，再回写后续直播模板。</w:t>
      </w:r>
    </w:p>
    <w:p>
      <w:pPr>
        <w:spacing w:after="80"/>
        <w:ind w:left="142" w:hanging="142"/>
      </w:pPr>
      <w:r>
        <w:t>6. 完成后打开完整预览，按共用工作台流程核对并导出 Excel。先填首播日期、直播类型、目标用户、实际可用人员和设备，再从倒排任务开始完成彩排。首播后当天补齐现场记录和数据来源，只选择一个最值得验证的变量交给下一场直播继续使用。</w:t>
      </w:r>
    </w:p>
    <w:p>
      <w:pPr>
        <w:pStyle w:val="Heading4"/>
      </w:pPr>
      <w:r>
        <w:t>结果与保存</w:t>
      </w:r>
    </w:p>
    <w:p>
      <w:pPr>
        <w:spacing w:after="80"/>
        <w:ind w:left="142" w:hanging="142"/>
      </w:pPr>
      <w:r>
        <w:t>• 一份包含倒排、场地设备、岗位职责、彩排和异常处理的首播执行清单</w:t>
      </w:r>
    </w:p>
    <w:p>
      <w:pPr>
        <w:spacing w:after="80"/>
        <w:ind w:left="142" w:hanging="142"/>
      </w:pPr>
      <w:r>
        <w:t>• 一份包含直播结构、讲解内容、主题或商品信息、预热和已审批投流条件的工作稿</w:t>
      </w:r>
    </w:p>
    <w:p>
      <w:pPr>
        <w:spacing w:after="80"/>
        <w:ind w:left="142" w:hanging="142"/>
      </w:pPr>
      <w:r>
        <w:t>• 一份包含首播事实、数据缺口、KPT 行动和下一场回写安排的复盘交接清单</w:t>
      </w:r>
    </w:p>
    <w:p>
      <w:pPr>
        <w:pStyle w:val="Heading4"/>
      </w:pPr>
      <w:r>
        <w:t>使用示例</w:t>
      </w:r>
    </w:p>
    <w:p>
      <w:r>
        <w:t>建议先用自己的“确定本次直播类型、账号、开播日期时段、目标用户和一个真实要解决的问题”建立一份空白项目，再按“确定首播边界”开始填写；可以查看样例的结构，但不要把样例账号、客户或数字当作自己的记录。</w:t>
      </w:r>
    </w:p>
    <w:p>
      <w:pPr>
        <w:pStyle w:val="Heading4"/>
      </w:pPr>
      <w:r>
        <w:t>常见问题</w:t>
      </w:r>
    </w:p>
    <w:p>
      <w:r>
        <w:rPr>
          <w:b/>
        </w:rPr>
        <w:t xml:space="preserve">填完这张表后下一步做什么？ </w:t>
      </w:r>
      <w:r>
        <w:t>先填首播日期、直播类型、目标用户、实际可用人员和设备，再从倒排任务开始完成彩排。首播后当天补齐现场记录和数据来源，只选择一个最值得验证的变量交给下一场直播继续使用。</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首播目标、标题封面、开场、主体、互动和收尾围绕同一个用户问题，且每项承诺均有真实、可公开或已授权的依据。</w:t>
      </w:r>
    </w:p>
    <w:p>
      <w:pPr>
        <w:spacing w:after="80"/>
        <w:ind w:left="142" w:hanging="142"/>
      </w:pPr>
      <w:r>
        <w:t>• 开播日期、倒排节点、设备状态、人员职责、预热触点、预算、商品/服务信息和异常处理均有负责人、来源、检查时间和暂停条件。</w:t>
      </w:r>
    </w:p>
    <w:p>
      <w:pPr>
        <w:spacing w:after="80"/>
        <w:ind w:left="142" w:hanging="142"/>
      </w:pPr>
      <w:r>
        <w:t>• 不使用刷量、虚假互动、诱导分享、夸大库存、未经批准投流、未经授权案例、聊天记录、订单、后台截图或用户隐私信息。</w:t>
      </w:r>
    </w:p>
    <w:p>
      <w:pPr>
        <w:spacing w:after="80"/>
        <w:ind w:left="142" w:hanging="142"/>
      </w:pPr>
      <w:r>
        <w:t>• 观看、互动、关注、商品点击、咨询、有效线索和业务结果使用独立口径；自然与付费、累计与本场数据不混写。</w:t>
      </w:r>
    </w:p>
    <w:p>
      <w:pPr>
        <w:spacing w:after="80"/>
        <w:ind w:left="142" w:hanging="142"/>
      </w:pPr>
      <w:r>
        <w:t>• 下一场只调整一个主要变量，保留事实、反例、资源边界、负责人、观察窗口和继续/改写/暂停条件。</w:t>
      </w:r>
    </w:p>
    <w:p>
      <w:bookmarkStart w:id="191" w:name="template_live_framework_structure_design"/>
      <w:pPr>
        <w:pStyle w:val="Heading2"/>
      </w:pPr>
      <w:r>
        <w:t>22.2 直播间框架与结构设计器</w:t>
      </w:r>
      <w:bookmarkEnd w:id="191"/>
    </w:p>
    <w:p>
      <w:r>
        <w:rPr>
          <w:b/>
        </w:rPr>
        <w:t xml:space="preserve">当前状态 </w:t>
      </w:r>
      <w:r>
        <w:t>智能创作模板 按当前工作区权益使用</w:t>
      </w:r>
    </w:p>
    <w:p>
      <w:r>
        <w:rPr>
          <w:b/>
        </w:rPr>
        <w:t xml:space="preserve">功能入口 </w:t>
      </w:r>
      <w:hyperlink r:id="rId166">
        <w:r>
          <w:rPr>
            <w:color w:val="245B88"/>
          </w:rPr>
          <w:t>https://www.zmtzsk.com/self-media-sop-workspace/?tool=live-framework-structure-design</w:t>
        </w:r>
      </w:hyperlink>
    </w:p>
    <w:p>
      <w:pPr>
        <w:pStyle w:val="Heading4"/>
      </w:pPr>
      <w:r>
        <w:t>用途与背景</w:t>
      </w:r>
    </w:p>
    <w:p>
      <w:r>
        <w:t>搭建开场、核心内容、互动、价值承接、问答、收尾与复播循环结构。 解决直播内容散乱、开场只喊口号、主体模块没有顺序、互动与内容脱节、讲解和商品/服务承接跳跃、强刺激话术掩盖证据不足、问题无人交接，以及复播时每次都从头试错的问题。 来源于直播框架与结构、直播脚本规划、直播全流程运营 SOP 和直播间常见突发情况资料中对开场留人、中场模块化讲解、销售/服务承接、问答、收尾和复盘的共同结构。本在线版保留时间控制和段落循环，同时将不可核验的结果承诺、虚假稀缺与强迫互动改为证据、边界和用户可选择的行动。</w:t>
      </w:r>
    </w:p>
    <w:p>
      <w:r>
        <w:rPr>
          <w:b/>
        </w:rPr>
        <w:t xml:space="preserve">适合谁用 </w:t>
      </w:r>
      <w:r>
        <w:t>适合知识讲解、服务咨询、品牌介绍、商品直播和个人创作者使用，也适合主播、场控、助播共同维护同一份直播结构。它不替代平台规则、资质审核、合同、售后、价格审批、投放管理或专业人工判断。</w:t>
      </w:r>
    </w:p>
    <w:p>
      <w:pPr>
        <w:pStyle w:val="Heading4"/>
      </w:pPr>
      <w:r>
        <w:t>使用前准备</w:t>
      </w:r>
    </w:p>
    <w:p>
      <w:pPr>
        <w:spacing w:after="80"/>
        <w:ind w:left="142" w:hanging="142"/>
      </w:pPr>
      <w:r>
        <w:t>• 明确本场目标用户、一个主问题、直播形式、总时长和不适用人群</w:t>
      </w:r>
    </w:p>
    <w:p>
      <w:pPr>
        <w:spacing w:after="80"/>
        <w:ind w:left="142" w:hanging="142"/>
      </w:pPr>
      <w:r>
        <w:t>• 准备真实可讲的主题、方法、示例、商品/服务资料以及来源、授权和确认人</w:t>
      </w:r>
    </w:p>
    <w:p>
      <w:pPr>
        <w:spacing w:after="80"/>
        <w:ind w:left="142" w:hanging="142"/>
      </w:pPr>
      <w:r>
        <w:t>• 确定主播、场控、协作者的职责、权限、时间记录方式和异常升级路径</w:t>
      </w:r>
    </w:p>
    <w:p>
      <w:pPr>
        <w:spacing w:after="80"/>
        <w:ind w:left="142" w:hanging="142"/>
      </w:pPr>
      <w:r>
        <w:t>• 整理可公开预热的内容、自然下一步、咨询交接和不收集/不展示的信息边界</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环节、时长（秒）、角色 / 岗位、产品 / 服务</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第一阶段｜直播目标与结构边界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先决定这场直播要帮助谁解决什么问题、采用什么形式，以及哪些内容必须由人工确认。结构是工作骨架，不是结果承诺。</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目标用户与单一直播任务：一场直播只承担一个主任务，用户听完能复述下一步，而不是被多个主题同时拉扯。总时长、节奏与岗位协同：用时间框架管理节奏，每段都有负责人、切换信号和异常时的降级方案。</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第二阶段｜开场留人与信任建立</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前 5 分钟要让用户看懂主题、知道为什么值得留下，并且确认直播间的表达与证据边界。</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0-2 分钟｜主题、场景与可信依据：开场先兑现信息价值，避免空泛人设、夸张结果和未经核验的背书。2-5 分钟｜低压力互动与问题收集：互动用于了解用户问题和帮助理解，必须可选择、可退出、可追溯。</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第三阶段｜核心内容模块化讲解</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把中场 30-40 分钟拆成 2-4 个可以独立理解的知识模块，每个模块包含问题、方法、示例、互动和过渡。</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知识模块与讲解顺序：每个模块只解决一个问题，结构稳定后才适合复用到下一场。单模块互动与节奏回顾：每讲完一个模块都回到用户理解，不用连续输出信息把用户留在被动状态。</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第四阶段｜价值承接与咨询转化</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将内容价值与可选的产品、服务或下一步连接起来，保持透明、低压力和可退出，不把直播设计成强迫成交流程。</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内容到产品/服务的自然过渡：先回顾用户刚听到的问题，再说明产品或服务能解决哪一部分，不能解决什么。问答、异议与人工交接：将不确定问题交给有权限的人，直播间不替团队做专业、合同或售后判断。</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第五阶段｜收尾、循环与结构迭代</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用总结和下一场安排完成收尾，把本场记录回写成下一版结构，而不是把一次表现包装成固定答案。</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收尾总结与下一步安排：让用户带走一个动作，并清楚知道直播结束后可以在哪里核对或继续。循环复播与单变量迭代：复播不是复制整场，而是保留稳定骨架，每次只验证一个主要变量。</w:t>
            </w:r>
          </w:p>
        </w:tc>
      </w:tr>
    </w:tbl>
    <w:p>
      <w:pPr>
        <w:spacing w:after="20"/>
      </w:pPr>
    </w:p>
    <w:p>
      <w:pPr>
        <w:pStyle w:val="Heading4"/>
      </w:pPr>
      <w:r>
        <w:t>操作步骤</w:t>
      </w:r>
    </w:p>
    <w:p>
      <w:pPr>
        <w:spacing w:after="80"/>
        <w:ind w:left="142" w:hanging="142"/>
      </w:pPr>
      <w:r>
        <w:t>1. 锁定结构任务：先写目标用户、主问题、总时长和验收证据，再安排开场、主体、承接与收尾的比例。</w:t>
      </w:r>
    </w:p>
    <w:p>
      <w:pPr>
        <w:spacing w:after="80"/>
        <w:ind w:left="142" w:hanging="142"/>
      </w:pPr>
      <w:r>
        <w:t>2. 搭建开场 5 分钟：用具体场景、可信依据、直播地图和低压力互动让用户理解主题，不靠虚假热度留人。</w:t>
      </w:r>
    </w:p>
    <w:p>
      <w:pPr>
        <w:spacing w:after="80"/>
        <w:ind w:left="142" w:hanging="142"/>
      </w:pPr>
      <w:r>
        <w:t>3. 拆解核心内容：把中场拆成 2-4 个知识模块，每个模块都有问题、方法、示例、互动、小结和切换信号。</w:t>
      </w:r>
    </w:p>
    <w:p>
      <w:pPr>
        <w:spacing w:after="80"/>
        <w:ind w:left="142" w:hanging="142"/>
      </w:pPr>
      <w:r>
        <w:t>4. 安排价值承接：用已核验的产品/服务范围连接内容，提供用户可选择的下一步，并把不确定问题交给人工。</w:t>
      </w:r>
    </w:p>
    <w:p>
      <w:pPr>
        <w:spacing w:after="80"/>
        <w:ind w:left="142" w:hanging="142"/>
      </w:pPr>
      <w:r>
        <w:t>5. 收尾与复播：总结最小行动、归档事实和缺口，保留稳定骨架，每次只改一个变量回写下一场。</w:t>
      </w:r>
    </w:p>
    <w:p>
      <w:pPr>
        <w:spacing w:after="80"/>
        <w:ind w:left="142" w:hanging="142"/>
      </w:pPr>
      <w:r>
        <w:t>6. 完成后打开完整预览，按共用工作台流程核对并导出 Excel。先填目标用户、主问题和总时长，再完成开场 5 分钟与第一个核心模块的脚本。彩排时记录每段实际时长和用户理解问题，直播后只选择一个主要变量回写下一场。</w:t>
      </w:r>
    </w:p>
    <w:p>
      <w:pPr>
        <w:pStyle w:val="Heading4"/>
      </w:pPr>
      <w:r>
        <w:t>结果与保存</w:t>
      </w:r>
    </w:p>
    <w:p>
      <w:pPr>
        <w:spacing w:after="80"/>
        <w:ind w:left="142" w:hanging="142"/>
      </w:pPr>
      <w:r>
        <w:t>• 一份含时间比例、主播/场控协同和切换信号的直播结构图</w:t>
      </w:r>
    </w:p>
    <w:p>
      <w:pPr>
        <w:spacing w:after="80"/>
        <w:ind w:left="142" w:hanging="142"/>
      </w:pPr>
      <w:r>
        <w:t>• 一份含开场、核心内容模块、互动、价值承接、问答和收尾的可执行工作稿</w:t>
      </w:r>
    </w:p>
    <w:p>
      <w:pPr>
        <w:spacing w:after="80"/>
        <w:ind w:left="142" w:hanging="142"/>
      </w:pPr>
      <w:r>
        <w:t>• 一份含事实、数据口径、风险边界和下一版单变量实验的复播迭代清单</w:t>
      </w:r>
    </w:p>
    <w:p>
      <w:pPr>
        <w:pStyle w:val="Heading4"/>
      </w:pPr>
      <w:r>
        <w:t>使用示例</w:t>
      </w:r>
    </w:p>
    <w:p>
      <w:r>
        <w:t>建议先用自己的“明确本场目标用户、一个主问题、直播形式、总时长和不适用人群”建立一份空白项目，再按“锁定结构任务”开始填写；可以查看样例的结构，但不要把样例账号、客户或数字当作自己的记录。</w:t>
      </w:r>
    </w:p>
    <w:p>
      <w:pPr>
        <w:pStyle w:val="Heading4"/>
      </w:pPr>
      <w:r>
        <w:t>常见问题</w:t>
      </w:r>
    </w:p>
    <w:p>
      <w:r>
        <w:rPr>
          <w:b/>
        </w:rPr>
        <w:t xml:space="preserve">填完这张表后下一步做什么？ </w:t>
      </w:r>
      <w:r>
        <w:t>先填目标用户、主问题和总时长，再完成开场 5 分钟与第一个核心模块的脚本。彩排时记录每段实际时长和用户理解问题，直播后只选择一个主要变量回写下一场。</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直播标题、开场、核心模块、承接和收尾围绕同一个用户问题，段落时长、岗位职责和切换信号可执行。</w:t>
      </w:r>
    </w:p>
    <w:p>
      <w:pPr>
        <w:spacing w:after="80"/>
        <w:ind w:left="142" w:hanging="142"/>
      </w:pPr>
      <w:r>
        <w:t>• 主题、方法、案例、产品/服务、价格、权益、资质和数据都有来源、确认人、适用范围与授权边界。</w:t>
      </w:r>
    </w:p>
    <w:p>
      <w:pPr>
        <w:spacing w:after="80"/>
        <w:ind w:left="142" w:hanging="142"/>
      </w:pPr>
      <w:r>
        <w:t>• 互动只收集理解本场所需的最小信息，不刷量、不伪造互动、不诱导骚扰，不展示未授权用户资料。</w:t>
      </w:r>
    </w:p>
    <w:p>
      <w:pPr>
        <w:spacing w:after="80"/>
        <w:ind w:left="142" w:hanging="142"/>
      </w:pPr>
      <w:r>
        <w:t>• 自然流量、付费流量、内容理解、互动、咨询、点击、有效线索和业务结果分别记录，不将个别反馈写成平台规律。</w:t>
      </w:r>
    </w:p>
    <w:p>
      <w:pPr>
        <w:spacing w:after="80"/>
        <w:ind w:left="142" w:hanging="142"/>
      </w:pPr>
      <w:r>
        <w:t>• 复播保留骨架，每次只调整一个主要变量，并有负责人、观察窗口、反例和继续/改写/暂停标准。</w:t>
      </w:r>
    </w:p>
    <w:p>
      <w:bookmarkStart w:id="192" w:name="template_live_complete_script_planner"/>
      <w:pPr>
        <w:pStyle w:val="Heading2"/>
      </w:pPr>
      <w:r>
        <w:t>22.3 完整直播脚本规划器</w:t>
      </w:r>
      <w:bookmarkEnd w:id="192"/>
    </w:p>
    <w:p>
      <w:r>
        <w:rPr>
          <w:b/>
        </w:rPr>
        <w:t xml:space="preserve">当前状态 </w:t>
      </w:r>
      <w:r>
        <w:t>智能创作模板 按当前工作区权益使用</w:t>
      </w:r>
    </w:p>
    <w:p>
      <w:r>
        <w:rPr>
          <w:b/>
        </w:rPr>
        <w:t xml:space="preserve">功能入口 </w:t>
      </w:r>
      <w:hyperlink r:id="rId167">
        <w:r>
          <w:rPr>
            <w:color w:val="245B88"/>
          </w:rPr>
          <w:t>https://www.zmtzsk.com/self-media-sop-workspace/?tool=live-complete-script-planner</w:t>
        </w:r>
      </w:hyperlink>
    </w:p>
    <w:p>
      <w:pPr>
        <w:pStyle w:val="Heading4"/>
      </w:pPr>
      <w:r>
        <w:t>用途与背景</w:t>
      </w:r>
    </w:p>
    <w:p>
      <w:r>
        <w:t>按时间、角色、产品/服务、互动和风险生成可执行的分时段脚本。 解决脚本只写主播台词、时间失控、画面与口播脱节、场控不知道何时切换、助播没有交接边界、用户问题无人回应、异常只能临场编造以及复播时无法定位改动的问题。 来源于直播脚本规划表、直播间框架与结构、直播全流程运营 SOP 和突发情况处理资料中反复出现的主题、时间、角色、产品/服务、互动、转场、风险和复盘结构。本在线版将这些骨架整理为 30 个可填写条目，并把未核验事实改为来源、授权和待确认边界。</w:t>
      </w:r>
    </w:p>
    <w:p>
      <w:r>
        <w:rPr>
          <w:b/>
        </w:rPr>
        <w:t xml:space="preserve">适合谁用 </w:t>
      </w:r>
      <w:r>
        <w:t>适合知识讲解、商品介绍、服务咨询、品牌直播和个人创作者使用，也适合主播、场控、助播共同维护。它不替代平台规则、资质审核、合同、售后、价格审批、投放管理或专业人工判断。</w:t>
      </w:r>
    </w:p>
    <w:p>
      <w:pPr>
        <w:pStyle w:val="Heading4"/>
      </w:pPr>
      <w:r>
        <w:t>使用前准备</w:t>
      </w:r>
    </w:p>
    <w:p>
      <w:pPr>
        <w:spacing w:after="80"/>
        <w:ind w:left="142" w:hanging="142"/>
      </w:pPr>
      <w:r>
        <w:t>• 明确本场主任务、目标用户、直播主题、实际时长和不适用人群</w:t>
      </w:r>
    </w:p>
    <w:p>
      <w:pPr>
        <w:spacing w:after="80"/>
        <w:ind w:left="142" w:hanging="142"/>
      </w:pPr>
      <w:r>
        <w:t>• 准备可公开讲清的事实、方法、商品/服务资料、授权状态和人工确认人</w:t>
      </w:r>
    </w:p>
    <w:p>
      <w:pPr>
        <w:spacing w:after="80"/>
        <w:ind w:left="142" w:hanging="142"/>
      </w:pPr>
      <w:r>
        <w:t>• 确定主播、场控、助播的职责、工具权限、版本号和异常升级路径</w:t>
      </w:r>
    </w:p>
    <w:p>
      <w:pPr>
        <w:spacing w:after="80"/>
        <w:ind w:left="142" w:hanging="142"/>
      </w:pPr>
      <w:r>
        <w:t>• 先填写开场与第一个核心模块，朗读彩排后再补齐整场脚本</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开始时间、环节、角色 / 岗位、口播 / 台词、产品 / 服务、时长（秒）</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第一阶段｜脚本任务与信息底盘</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先把这场直播要解决的问题、可用资料、角色和表达边界写清，脚本才不会变成脱离实际的空话术。</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直播目标与用户任务：一场直播只服务一个主任务，所有段落都要能回到这个任务。主题、证据与表达边界：脚本中的每个结论都要能追溯到已确认的资料、经验或授权案例。</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第二阶段｜分时段脚本时间轴</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用分钟、段落目标和可朗读内容把直播串起来；每段都要有开始条件、结束信号和超时处理。</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0-5 分钟｜开场与主题确认：开场先让用户知道今天解决什么问题，再进入内容，不依赖虚假热度或强制互动留人。5-40 分钟｜核心讲解与模块过渡：每个模块只解决一个问题，保持“问题-方法-示例-检查-小结”的可复用节奏。40-60 分钟｜问答、承接与收尾：收尾让用户带走一个动作，并清楚知道哪些问题需要人工核验或后续服务。</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第三阶段｜角色、画面与现场动作</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把主播、场控、助播和资料动作写在同一时间轴上，现场才知道谁说、谁看、谁记录、谁升级。</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主播话术与表达节奏：口播要能自然读出来，短句、停顿和提示都要服务于理解，而不是堆砌刺激词。场控与助播动作：场控的动作必须能被观察和复核，不能只写“配合主播”。画面、资料与工具提示：把每句口播对应的画面任务写清，减少主播临场寻找资料和用户理解断层。</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第四阶段｜互动承接与风险处理</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脚本不仅要写“说什么”，还要写用户提问、异议、资料边界和现场异常如何处理。</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互动问题与异议回应：互动服务于理解和问题收集，不把用户当成可被操纵的数字。合规与突发情况脚本：先保护用户、账号和现场秩序，再恢复直播，不用临时编造解释。</w:t>
            </w:r>
          </w:p>
        </w:tc>
      </w:tr>
    </w:tbl>
    <w:p>
      <w:pPr>
        <w:spacing w:after="20"/>
      </w:pPr>
    </w:p>
    <w:p>
      <w:pPr>
        <w:pStyle w:val="Heading4"/>
      </w:pPr>
      <w:r>
        <w:t>操作步骤</w:t>
      </w:r>
    </w:p>
    <w:p>
      <w:pPr>
        <w:spacing w:after="80"/>
        <w:ind w:left="142" w:hanging="142"/>
      </w:pPr>
      <w:r>
        <w:t>1. 锁定脚本任务：先填用户问题、主题、交付标准、证据边界和角色，避免从空泛话术开始。</w:t>
      </w:r>
    </w:p>
    <w:p>
      <w:pPr>
        <w:spacing w:after="80"/>
        <w:ind w:left="142" w:hanging="142"/>
      </w:pPr>
      <w:r>
        <w:t>2. 建立分时段轴：把开场、核心模块、问答承接和收尾放入实际时间，写出开始条件和结束信号。</w:t>
      </w:r>
    </w:p>
    <w:p>
      <w:pPr>
        <w:spacing w:after="80"/>
        <w:ind w:left="142" w:hanging="142"/>
      </w:pPr>
      <w:r>
        <w:t>3. 配齐现场动作：为每段补主播口播、场控提示、助播交接、画面资料和工具动作。</w:t>
      </w:r>
    </w:p>
    <w:p>
      <w:pPr>
        <w:spacing w:after="80"/>
        <w:ind w:left="142" w:hanging="142"/>
      </w:pPr>
      <w:r>
        <w:t>4. 写好互动风险：准备理解检查、异议回应、自然承接和突发降级脚本，把不确定事项交给人工。</w:t>
      </w:r>
    </w:p>
    <w:p>
      <w:pPr>
        <w:spacing w:after="80"/>
        <w:ind w:left="142" w:hanging="142"/>
      </w:pPr>
      <w:r>
        <w:t>5. 彩排并回写：按版本朗读并记录实际用时、问题和异常，下一场只改一个主要变量。</w:t>
      </w:r>
    </w:p>
    <w:p>
      <w:pPr>
        <w:spacing w:after="80"/>
        <w:ind w:left="142" w:hanging="142"/>
      </w:pPr>
      <w:r>
        <w:t>6. 完成后打开完整预览，按共用工作台流程核对并导出 Excel。先填写本场主任务、目标用户和实际时长，再完成 0-5 分钟开场与第一个核心模块。朗读彩排时用计时器记录真实用时，直播后只根据事实选择一个变量回写下一版。</w:t>
      </w:r>
    </w:p>
    <w:p>
      <w:pPr>
        <w:pStyle w:val="Heading4"/>
      </w:pPr>
      <w:r>
        <w:t>结果与保存</w:t>
      </w:r>
    </w:p>
    <w:p>
      <w:pPr>
        <w:spacing w:after="80"/>
        <w:ind w:left="142" w:hanging="142"/>
      </w:pPr>
      <w:r>
        <w:t>• 一份含分钟轴、主播口播、场控提示、助播动作和画面资料的完整直播脚本</w:t>
      </w:r>
    </w:p>
    <w:p>
      <w:pPr>
        <w:spacing w:after="80"/>
        <w:ind w:left="142" w:hanging="142"/>
      </w:pPr>
      <w:r>
        <w:t>• 一份含互动、异议、承接、人工交接和突发降级方案的现场执行稿</w:t>
      </w:r>
    </w:p>
    <w:p>
      <w:pPr>
        <w:spacing w:after="80"/>
        <w:ind w:left="142" w:hanging="142"/>
      </w:pPr>
      <w:r>
        <w:t>• 一份含版本、实际用时、问题摘要、证据边界和下一场单变量实验的回写清单</w:t>
      </w:r>
    </w:p>
    <w:p>
      <w:pPr>
        <w:pStyle w:val="Heading4"/>
      </w:pPr>
      <w:r>
        <w:t>使用示例</w:t>
      </w:r>
    </w:p>
    <w:p>
      <w:r>
        <w:t>建议先用自己的“明确本场主任务、目标用户、直播主题、实际时长和不适用人群”建立一份空白项目，再按“锁定脚本任务”开始填写；可以查看样例的结构，但不要把样例账号、客户或数字当作自己的记录。</w:t>
      </w:r>
    </w:p>
    <w:p>
      <w:pPr>
        <w:pStyle w:val="Heading4"/>
      </w:pPr>
      <w:r>
        <w:t>常见问题</w:t>
      </w:r>
    </w:p>
    <w:p>
      <w:r>
        <w:rPr>
          <w:b/>
        </w:rPr>
        <w:t xml:space="preserve">填完这张表后下一步做什么？ </w:t>
      </w:r>
      <w:r>
        <w:t>先填写本场主任务、目标用户和实际时长，再完成 0-5 分钟开场与第一个核心模块。朗读彩排时用计时器记录真实用时，直播后只根据事实选择一个变量回写下一版。</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脚本主题、标题、开场、核心内容、承接和收尾围绕同一个具体用户问题，且每段有目标、时长和结束信号。</w:t>
      </w:r>
    </w:p>
    <w:p>
      <w:pPr>
        <w:spacing w:after="80"/>
        <w:ind w:left="142" w:hanging="142"/>
      </w:pPr>
      <w:r>
        <w:t>• 主播、场控、助播的动作、权限、交接和异常升级人明确；口播、画面、字幕、资料和工具提示互相对应。</w:t>
      </w:r>
    </w:p>
    <w:p>
      <w:pPr>
        <w:spacing w:after="80"/>
        <w:ind w:left="142" w:hanging="142"/>
      </w:pPr>
      <w:r>
        <w:t>• 案例、数据、价格、库存、优惠、资质、效果、售后和平台功能都有来源、日期、授权状态和人工确认边界。</w:t>
      </w:r>
    </w:p>
    <w:p>
      <w:pPr>
        <w:spacing w:after="80"/>
        <w:ind w:left="142" w:hanging="142"/>
      </w:pPr>
      <w:r>
        <w:t>• 互动只收集理解本场或完成当前服务所需的最小信息，不刷量、不伪造评论、不强制关注/转发/加好友。</w:t>
      </w:r>
    </w:p>
    <w:p>
      <w:pPr>
        <w:spacing w:after="80"/>
        <w:ind w:left="142" w:hanging="142"/>
      </w:pPr>
      <w:r>
        <w:t>• 彩排与直播后记录计划/实际差异、用户问题、异常和版本；下一场只调整一个主要变量并写明继续/改写/暂停条件。</w:t>
      </w:r>
    </w:p>
    <w:p>
      <w:bookmarkStart w:id="193" w:name="template_live_five_minute_cold_start_script"/>
      <w:pPr>
        <w:pStyle w:val="Heading2"/>
      </w:pPr>
      <w:r>
        <w:t>22.4 直播前 5 分钟冷启动脚本</w:t>
      </w:r>
      <w:bookmarkEnd w:id="193"/>
    </w:p>
    <w:p>
      <w:r>
        <w:rPr>
          <w:b/>
        </w:rPr>
        <w:t xml:space="preserve">当前状态 </w:t>
      </w:r>
      <w:r>
        <w:t>智能创作模板 按当前工作区权益使用</w:t>
      </w:r>
    </w:p>
    <w:p>
      <w:r>
        <w:rPr>
          <w:b/>
        </w:rPr>
        <w:t xml:space="preserve">功能入口 </w:t>
      </w:r>
      <w:hyperlink r:id="rId168">
        <w:r>
          <w:rPr>
            <w:color w:val="245B88"/>
          </w:rPr>
          <w:t>https://www.zmtzsk.com/self-media-sop-workspace/?tool=live-five-minute-cold-start-script</w:t>
        </w:r>
      </w:hyperlink>
    </w:p>
    <w:p>
      <w:pPr>
        <w:pStyle w:val="Heading4"/>
      </w:pPr>
      <w:r>
        <w:t>用途与背景</w:t>
      </w:r>
    </w:p>
    <w:p>
      <w:r>
        <w:t>按分钟安排开场话术、互动、首个价值兑现、岗位动作和风险提示。 解决开播后没有第一句话、主播只重复欢迎、场控不知道何时切换、互动变成索要联系方式、前 5 分钟没有价值兑现、设备异常只能临场编造以及冷启动数据无法复盘的问题。 来源于直播前 5 分钟冷启动脚本、直播间框架、直播脚本规划、开场结构和突发情况资料中对开场、用户场景、互动、留人线索、首个价值兑现、岗位提示和异常记录的共同要求。本在线版将冷启动动作拆成 30 个可填写条目，并明确证据、授权、最小信息和人工确认边界。</w:t>
      </w:r>
    </w:p>
    <w:p>
      <w:r>
        <w:rPr>
          <w:b/>
        </w:rPr>
        <w:t xml:space="preserve">适合谁用 </w:t>
      </w:r>
      <w:r>
        <w:t>适合知识讲解、商品介绍、服务咨询、品牌直播和个人创作者，也适合主播、场控、助播一起彩排。它不替代平台规则、资质审核、商品合规、投放、客服、售后或专业人工判断。</w:t>
      </w:r>
    </w:p>
    <w:p>
      <w:pPr>
        <w:pStyle w:val="Heading4"/>
      </w:pPr>
      <w:r>
        <w:t>使用前准备</w:t>
      </w:r>
    </w:p>
    <w:p>
      <w:pPr>
        <w:spacing w:after="80"/>
        <w:ind w:left="142" w:hanging="142"/>
      </w:pPr>
      <w:r>
        <w:t>• 确定本场主问题、目标用户、主题、适用边界和后续 5 分钟后的主体内容</w:t>
      </w:r>
    </w:p>
    <w:p>
      <w:pPr>
        <w:spacing w:after="80"/>
        <w:ind w:left="142" w:hanging="142"/>
      </w:pPr>
      <w:r>
        <w:t>• 准备已确认的标题、开场资料、示范材料、主播/场控/助播版本和备用方案</w:t>
      </w:r>
    </w:p>
    <w:p>
      <w:pPr>
        <w:spacing w:after="80"/>
        <w:ind w:left="142" w:hanging="142"/>
      </w:pPr>
      <w:r>
        <w:t>• 确认互动只收集主题相关的最小信息，不要求联系方式或未授权资料</w:t>
      </w:r>
    </w:p>
    <w:p>
      <w:pPr>
        <w:spacing w:after="80"/>
        <w:ind w:left="142" w:hanging="142"/>
      </w:pPr>
      <w:r>
        <w:t>• 用计时器完成至少一次从 0:00 到 5:00 的朗读彩排并记录实际差异</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环节、口播 / 台词、画面 / 镜头、时长（秒）</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第一阶段｜0:00-1:00 开场就位</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先让用户听懂你是谁、今天解决什么问题，并确认声音、画面和主题信息都在可用状态。</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主播第一句话：第一句话兑现主题价值，不用夸张身份、虚假热度或无法证明的结果留人。场控快速确认：场控只记录可观察的现场事实，发现问题就提示降级，不用虚假互动掩盖故障。</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第二阶段｜1:00-2:00 场景与直播地图</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用一个真实场景和清晰的内容地图建立理解预期，让用户知道接下来会发生什么。</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用户场景与问题确认：场景具体到动作和卡点，避免泛泛而谈或替用户猜测需求。内容地图与停留理由：停留理由必须是后续会兑现的内容线索，不制造虚假稀缺或倒计时。</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第三阶段｜2:00-3:00 低压力互动</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互动用于确认用户是否理解问题和收集主题相关反馈，不追求刷屏、伪造热度或索取无关资料。</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互动问题与回答方式：问题短、低敏、可选择，场控能记录并回到内容主线。场控互动信号：场控记录互动事实和切换信号，避免把短时互动波动包装成平台结论。</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第四阶段｜3:00-4:00 首个价值兑现</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在前 4 分钟内兑现一小段真实内容，让用户判断是否值得继续，而不是只喊口号。</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最小方法与示范：方法拆到一个动作，示范资料可核验、可授权、可复现。进入主体的过渡：过渡句把已兑现的价值连接到下一段内容，不把停留与购买或成交绑定。</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第五阶段｜4:00-5:00 进入主体与风险留痕</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最后一分钟完成自然切换、人工交接和冷启动记录，让后续主体有依据地展开。</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主播、场控与助播交接：交接要清楚谁说、谁看、谁记录、谁能做最终确认。风险提示与冷启动复盘：把前 5 分钟当作可复盘的现场样本，不把单场表现写成固定规律。</w:t>
            </w:r>
          </w:p>
        </w:tc>
      </w:tr>
    </w:tbl>
    <w:p>
      <w:pPr>
        <w:spacing w:after="20"/>
      </w:pPr>
    </w:p>
    <w:p>
      <w:pPr>
        <w:pStyle w:val="Heading4"/>
      </w:pPr>
      <w:r>
        <w:t>操作步骤</w:t>
      </w:r>
    </w:p>
    <w:p>
      <w:pPr>
        <w:spacing w:after="80"/>
        <w:ind w:left="142" w:hanging="142"/>
      </w:pPr>
      <w:r>
        <w:t>1. 0-1 分钟先就位：用具体问题开场，说明适用对象，完成声音、画面、标题和主题的现场确认。</w:t>
      </w:r>
    </w:p>
    <w:p>
      <w:pPr>
        <w:spacing w:after="80"/>
        <w:ind w:left="142" w:hanging="142"/>
      </w:pPr>
      <w:r>
        <w:t>2. 1-2 分钟讲清地图：描述一个真实场景，报出 3 个内容节点和用户接下来能带走的动作。</w:t>
      </w:r>
    </w:p>
    <w:p>
      <w:pPr>
        <w:spacing w:after="80"/>
        <w:ind w:left="142" w:hanging="142"/>
      </w:pPr>
      <w:r>
        <w:t>3. 2-3 分钟做互动：用低压力问题确认理解，场控筛选主题相关反馈，不刷屏、不索取无关资料。</w:t>
      </w:r>
    </w:p>
    <w:p>
      <w:pPr>
        <w:spacing w:after="80"/>
        <w:ind w:left="142" w:hanging="142"/>
      </w:pPr>
      <w:r>
        <w:t>4. 3-4 分钟兑现价值：展示一个已确认的方法或资料，把开场承诺变成用户能理解的最小动作。</w:t>
      </w:r>
    </w:p>
    <w:p>
      <w:pPr>
        <w:spacing w:after="80"/>
        <w:ind w:left="142" w:hanging="142"/>
      </w:pPr>
      <w:r>
        <w:t>5. 4-5 分钟进主体：完成岗位交接、切换信号、待核实提示和冷启动记录，进入后续内容。</w:t>
      </w:r>
    </w:p>
    <w:p>
      <w:pPr>
        <w:spacing w:after="80"/>
        <w:ind w:left="142" w:hanging="142"/>
      </w:pPr>
      <w:r>
        <w:t>6. 完成后打开完整预览，按共用工作台流程核对并导出 Excel。先填本场主问题、目标用户和后续主体内容，再完成 0:00-1:00 的第一句话和场控确认。用计时器朗读 5 分钟，直播后只选择一个动作回写 LV02、LV03 或 LV11。</w:t>
      </w:r>
    </w:p>
    <w:p>
      <w:pPr>
        <w:pStyle w:val="Heading4"/>
      </w:pPr>
      <w:r>
        <w:t>结果与保存</w:t>
      </w:r>
    </w:p>
    <w:p>
      <w:pPr>
        <w:spacing w:after="80"/>
        <w:ind w:left="142" w:hanging="142"/>
      </w:pPr>
      <w:r>
        <w:t>• 一份按 0:00-5:00 分钟拆解的冷启动主播话术与现场动作表</w:t>
      </w:r>
    </w:p>
    <w:p>
      <w:pPr>
        <w:spacing w:after="80"/>
        <w:ind w:left="142" w:hanging="142"/>
      </w:pPr>
      <w:r>
        <w:t>• 一份含互动、价值兑现、岗位交接和异常降级的开播执行稿</w:t>
      </w:r>
    </w:p>
    <w:p>
      <w:pPr>
        <w:spacing w:after="80"/>
        <w:ind w:left="142" w:hanging="142"/>
      </w:pPr>
      <w:r>
        <w:t>• 一份含实际用时、问题摘要、数据口径和下一场单变量实验的冷启动复盘记录</w:t>
      </w:r>
    </w:p>
    <w:p>
      <w:pPr>
        <w:pStyle w:val="Heading4"/>
      </w:pPr>
      <w:r>
        <w:t>使用示例</w:t>
      </w:r>
    </w:p>
    <w:p>
      <w:r>
        <w:t>建议先用自己的“确定本场主问题、目标用户、主题、适用边界和后续 5 分钟后的主体内容”建立一份空白项目，再按“0-1 分钟先就位”开始填写；可以查看样例的结构，但不要把样例账号、客户或数字当作自己的记录。</w:t>
      </w:r>
    </w:p>
    <w:p>
      <w:pPr>
        <w:pStyle w:val="Heading4"/>
      </w:pPr>
      <w:r>
        <w:t>常见问题</w:t>
      </w:r>
    </w:p>
    <w:p>
      <w:r>
        <w:rPr>
          <w:b/>
        </w:rPr>
        <w:t xml:space="preserve">填完这张表后下一步做什么？ </w:t>
      </w:r>
      <w:r>
        <w:t>先填本场主问题、目标用户和后续主体内容，再完成 0:00-1:00 的第一句话和场控确认。用计时器朗读 5 分钟，直播后只选择一个动作回写 LV02、LV03 或 LV11。</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每分钟都有主播动作、场控/助播动作、画面或资料、结束信号和异常时的降级方案。</w:t>
      </w:r>
    </w:p>
    <w:p>
      <w:pPr>
        <w:spacing w:after="80"/>
        <w:ind w:left="142" w:hanging="142"/>
      </w:pPr>
      <w:r>
        <w:t>• 第一句话、用户场景、内容地图和首个价值兑现围绕同一个具体问题，且后续内容可以兑现开场表达。</w:t>
      </w:r>
    </w:p>
    <w:p>
      <w:pPr>
        <w:spacing w:after="80"/>
        <w:ind w:left="142" w:hanging="142"/>
      </w:pPr>
      <w:r>
        <w:t>• 互动只收集理解主题所需的最小信息；不刷量、不伪造评论、不强制关注/转发/加好友、不索取无关隐私。</w:t>
      </w:r>
    </w:p>
    <w:p>
      <w:pPr>
        <w:spacing w:after="80"/>
        <w:ind w:left="142" w:hanging="142"/>
      </w:pPr>
      <w:r>
        <w:t>• 标题、资料、案例、数据、平台功能、价格、资质和效果均有来源、日期、授权状态或待人工确认标记。</w:t>
      </w:r>
    </w:p>
    <w:p>
      <w:pPr>
        <w:spacing w:after="80"/>
        <w:ind w:left="142" w:hanging="142"/>
      </w:pPr>
      <w:r>
        <w:t>• 前 5 分钟计划/实际差异、用户问题、异常和数据口径可追溯；下一场只调整一个主要变量。</w:t>
      </w:r>
    </w:p>
    <w:p>
      <w:pPr>
        <w:spacing w:after="80"/>
        <w:ind w:left="142" w:hanging="142"/>
      </w:pPr>
      <w:r>
        <w:t>• 各段总时长应在 300 秒内。</w:t>
      </w:r>
    </w:p>
    <w:p>
      <w:bookmarkStart w:id="194" w:name="template_live_30_minute_product_loop_script"/>
      <w:pPr>
        <w:pStyle w:val="Heading2"/>
      </w:pPr>
      <w:r>
        <w:t>22.5 30 分钟过款循环脚本</w:t>
      </w:r>
      <w:bookmarkEnd w:id="194"/>
    </w:p>
    <w:p>
      <w:r>
        <w:rPr>
          <w:b/>
        </w:rPr>
        <w:t xml:space="preserve">当前状态 </w:t>
      </w:r>
      <w:r>
        <w:t>智能创作模板 按当前工作区权益使用</w:t>
      </w:r>
    </w:p>
    <w:p>
      <w:r>
        <w:rPr>
          <w:b/>
        </w:rPr>
        <w:t xml:space="preserve">功能入口 </w:t>
      </w:r>
      <w:hyperlink r:id="rId169">
        <w:r>
          <w:rPr>
            <w:color w:val="245B88"/>
          </w:rPr>
          <w:t>https://www.zmtzsk.com/self-media-sop-workspace/?tool=live-30-minute-product-loop-script</w:t>
        </w:r>
      </w:hyperlink>
    </w:p>
    <w:p>
      <w:pPr>
        <w:pStyle w:val="Heading4"/>
      </w:pPr>
      <w:r>
        <w:t>用途与背景</w:t>
      </w:r>
    </w:p>
    <w:p>
      <w:r>
        <w:t>生成单品循环、转场、互动、承接与复播结构。 解决卖点散、转场硬、一直重复同一句、问答打断节奏、价格库存权限不清、复播时不知道怎么回收以及现场只能靠临场发挥的问题。 来源于直播脚本规划、直播间结构、首播项目计划和前 5 分钟冷启动脚本中对开场、产品讲解、互动、承接、风险和复盘的共同要求。本在线版把 30 分钟拆成 6 段循环，适合把单个商品的讲解标准化，并明确证据、价格、库存、合规与人工确认边界。</w:t>
      </w:r>
    </w:p>
    <w:p>
      <w:r>
        <w:rPr>
          <w:b/>
        </w:rPr>
        <w:t xml:space="preserve">适合谁用 </w:t>
      </w:r>
      <w:r>
        <w:t>适合带货主播、品牌直播间、门店直播间、直播策划和场控协作使用。它不替代平台规则、商品资质、客服、售后、投放审批或专业人工判断；涉及价格、库存、赠品、发货和效果时，都应先确认再写入脚本。</w:t>
      </w:r>
    </w:p>
    <w:p>
      <w:pPr>
        <w:pStyle w:val="Heading4"/>
      </w:pPr>
      <w:r>
        <w:t>使用前准备</w:t>
      </w:r>
    </w:p>
    <w:p>
      <w:pPr>
        <w:spacing w:after="80"/>
        <w:ind w:left="142" w:hanging="142"/>
      </w:pPr>
      <w:r>
        <w:t>• 确认本轮主推单品、可讲卖点、价格库存口径、赠品规则和售后边界</w:t>
      </w:r>
    </w:p>
    <w:p>
      <w:pPr>
        <w:spacing w:after="80"/>
        <w:ind w:left="142" w:hanging="142"/>
      </w:pPr>
      <w:r>
        <w:t>• 准备真实可用的实物、演示素材、对比资料、字幕版本和收口承接人</w:t>
      </w:r>
    </w:p>
    <w:p>
      <w:pPr>
        <w:spacing w:after="80"/>
        <w:ind w:left="142" w:hanging="142"/>
      </w:pPr>
      <w:r>
        <w:t>• 明确主播、场控、助播的职责，以及哪些问题必须转人工确认</w:t>
      </w:r>
    </w:p>
    <w:p>
      <w:pPr>
        <w:spacing w:after="80"/>
        <w:ind w:left="142" w:hanging="142"/>
      </w:pPr>
      <w:r>
        <w:t>• 先写好前 10 分钟的商品锚点与首轮讲解，再补全后续循环</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环节、产品 / 服务、口播 / 台词、时长（秒）</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第一阶段｜0:00-5:00 入口定调与商品锚点</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先把今天只讲哪一款、为什么值得看、谁适合看懂写清。不要靠虚假紧迫感开场，而是先让用户知道这一轮循环解决什么问题。</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主推单品与适用对象：锚点要固定在一款主推商品上，适用对象说清楚，边界和禁区同步写明。开场与场控就位：开场第一句要把问题和利益点说清，场控只记录可观察事实，不用虚假数据撑场。</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第二阶段｜5:00-10:00 首轮过款讲解</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这一段把卖点讲清、讲短、讲到用户能立刻理解。每个卖点都要对应一个真实参数、一个使用场景和一个可复述的利益点。</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卖点拆解：每个卖点只围绕一个真实优势展开，不能把猜测、宣传语和事实混在一起。演示与画面：演示要短、清楚、可复看，镜头和字幕要一起服务同一个卖点。</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第三阶段｜10:00-15:00 证据补强与对比</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这一段让用户相信不是只会说，而是有真实证据可看。证据优先来自实拍、实测、已授权素材和可核验资料。</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证据与资料：证据一定要有来源、授权和展示边界，不能把后台、聊天和隐私资料直接搬上屏。对比与结论：对比要围绕用户关心的差异，不要为了显得厉害而乱比。</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第四阶段｜15:00-20:00 互动与异议处理</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互动服务于理解和成交判断，不是刷屏。先把用户问题收集清楚，再把异议一个个接住。</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互动与异议：问题短、低压、可回答，先复述用户担心，再给出已确认的答案。场控筛选与回路：场控负责把问题分流，再把对话拉回主推单品，不让直播越聊越散。</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第五阶段｜20:00-25:00 第二轮循环与节奏切换</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第二轮不是重复播放，而是换一个角度重新讲同一款商品。重点是让不同关注点的用户都能听懂。</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第二轮讲法：换角度讲同一款商品，但不要换成另一套不一致的承诺。节奏与库存确认：这一段要把节奏收住，避免为了续时长而不断改口径。</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第六阶段｜25:00-30:00 收口、复播与版本回写</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最后 5 分钟的任务不是硬推，而是把用户带到一个清楚的下一步，同时把本轮脚本的事实和差异记下来。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收口与承接：收口要给出确认过的下一步，承接动作由用户选择，不做强压逼单。现场回写与下一变量：把这 30 分钟当成一份可复盘样本，不把单场表现写成固定规律。</w:t>
            </w:r>
          </w:p>
        </w:tc>
      </w:tr>
    </w:tbl>
    <w:p>
      <w:pPr>
        <w:spacing w:after="20"/>
      </w:pPr>
    </w:p>
    <w:p>
      <w:pPr>
        <w:pStyle w:val="Heading4"/>
      </w:pPr>
      <w:r>
        <w:t>操作步骤</w:t>
      </w:r>
    </w:p>
    <w:p>
      <w:pPr>
        <w:spacing w:after="80"/>
        <w:ind w:left="142" w:hanging="142"/>
      </w:pPr>
      <w:r>
        <w:t>1. 锁定商品锚点：先填主推单品、适用对象和表达边界，确保脚本始终围绕同一个商品展开。</w:t>
      </w:r>
    </w:p>
    <w:p>
      <w:pPr>
        <w:spacing w:after="80"/>
        <w:ind w:left="142" w:hanging="142"/>
      </w:pPr>
      <w:r>
        <w:t>2. 完成首轮过款：把卖点拆成短句、场景和示范，先让用户听懂“为什么有用”。</w:t>
      </w:r>
    </w:p>
    <w:p>
      <w:pPr>
        <w:spacing w:after="80"/>
        <w:ind w:left="142" w:hanging="142"/>
      </w:pPr>
      <w:r>
        <w:t>3. 补强证据和对比：用实拍、实测、已授权资料和可核验对比，把卖点说实、说窄、说清。</w:t>
      </w:r>
    </w:p>
    <w:p>
      <w:pPr>
        <w:spacing w:after="80"/>
        <w:ind w:left="142" w:hanging="142"/>
      </w:pPr>
      <w:r>
        <w:t>4. 处理互动和异议：把用户问题分流，再把回答收束回主推商品，不让直播越讲越散。</w:t>
      </w:r>
    </w:p>
    <w:p>
      <w:pPr>
        <w:spacing w:after="80"/>
        <w:ind w:left="142" w:hanging="142"/>
      </w:pPr>
      <w:r>
        <w:t>5. 做第二轮循环：换一个角度再讲同一款商品，让不同关注点的用户都能接住内容。</w:t>
      </w:r>
    </w:p>
    <w:p>
      <w:pPr>
        <w:spacing w:after="80"/>
        <w:ind w:left="142" w:hanging="142"/>
      </w:pPr>
      <w:r>
        <w:t>6. 收口并回写：把收口、承接和现场差异记录下来，只选择一个变量继续验证。</w:t>
      </w:r>
    </w:p>
    <w:p>
      <w:pPr>
        <w:spacing w:after="80"/>
        <w:ind w:left="142" w:hanging="142"/>
      </w:pPr>
      <w:r>
        <w:t>7. 完成后打开完整预览，按共用工作台流程核对并导出 Excel。先填主推单品、价格库存确认人和目标用户，再完成前 5 分钟的商品锚点和开场。朗读一轮 30 分钟脚本后，把实际用时、异议和承接结果回写给下一版脚本，只改一个主要变量。</w:t>
      </w:r>
    </w:p>
    <w:p>
      <w:pPr>
        <w:pStyle w:val="Heading4"/>
      </w:pPr>
      <w:r>
        <w:t>结果与保存</w:t>
      </w:r>
    </w:p>
    <w:p>
      <w:pPr>
        <w:spacing w:after="80"/>
        <w:ind w:left="142" w:hanging="142"/>
      </w:pPr>
      <w:r>
        <w:t>• 一份 30 分钟分段过款脚本，含主播、场控与助播动作</w:t>
      </w:r>
    </w:p>
    <w:p>
      <w:pPr>
        <w:spacing w:after="80"/>
        <w:ind w:left="142" w:hanging="142"/>
      </w:pPr>
      <w:r>
        <w:t>• 一份主推单品卖点、证据、异议与收口承接的执行清单</w:t>
      </w:r>
    </w:p>
    <w:p>
      <w:pPr>
        <w:spacing w:after="80"/>
        <w:ind w:left="142" w:hanging="142"/>
      </w:pPr>
      <w:r>
        <w:t>• 一份含实际时长、用户问题、版本差异和下一轮变量的复盘记录</w:t>
      </w:r>
    </w:p>
    <w:p>
      <w:pPr>
        <w:pStyle w:val="Heading4"/>
      </w:pPr>
      <w:r>
        <w:t>使用示例</w:t>
      </w:r>
    </w:p>
    <w:p>
      <w:r>
        <w:t>建议先用自己的“确认本轮主推单品、可讲卖点、价格库存口径、赠品规则和售后边界”建立一份空白项目，再按“锁定商品锚点”开始填写；可以查看样例的结构，但不要把样例账号、客户或数字当作自己的记录。</w:t>
      </w:r>
    </w:p>
    <w:p>
      <w:pPr>
        <w:pStyle w:val="Heading4"/>
      </w:pPr>
      <w:r>
        <w:t>常见问题</w:t>
      </w:r>
    </w:p>
    <w:p>
      <w:r>
        <w:rPr>
          <w:b/>
        </w:rPr>
        <w:t xml:space="preserve">填完这张表后下一步做什么？ </w:t>
      </w:r>
      <w:r>
        <w:t>先填主推单品、价格库存确认人和目标用户，再完成前 5 分钟的商品锚点和开场。朗读一轮 30 分钟脚本后，把实际用时、异议和承接结果回写给下一版脚本，只改一个主要变量。</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全段围绕同一主推单品或同一商品组，讲解顺序、卖点和承接动作前后一致。</w:t>
      </w:r>
    </w:p>
    <w:p>
      <w:pPr>
        <w:spacing w:after="80"/>
        <w:ind w:left="142" w:hanging="142"/>
      </w:pPr>
      <w:r>
        <w:t>• 价格、库存、赠品、发货、售后和效果表达都有来源、确认人、版本和边界，不由 AI 估算。</w:t>
      </w:r>
    </w:p>
    <w:p>
      <w:pPr>
        <w:spacing w:after="80"/>
        <w:ind w:left="142" w:hanging="142"/>
      </w:pPr>
      <w:r>
        <w:t>• 证据、实测、对比和用户问题都能回到具体资料或现场记录，不用夸张词替代事实。</w:t>
      </w:r>
    </w:p>
    <w:p>
      <w:pPr>
        <w:spacing w:after="80"/>
        <w:ind w:left="142" w:hanging="142"/>
      </w:pPr>
      <w:r>
        <w:t>• 互动只收集理解购买判断所需的最小信息，不刷屏、不伪造热度、不强制加好友。</w:t>
      </w:r>
    </w:p>
    <w:p>
      <w:pPr>
        <w:spacing w:after="80"/>
        <w:ind w:left="142" w:hanging="142"/>
      </w:pPr>
      <w:r>
        <w:t>• 每次复播只调整一个主要变量，保留版本、观察周期、负责人和继续/改写/暂停标准。</w:t>
      </w:r>
    </w:p>
    <w:p>
      <w:pPr>
        <w:spacing w:after="80"/>
        <w:ind w:left="142" w:hanging="142"/>
      </w:pPr>
      <w:r>
        <w:t>• 各段总时长应在 1800 秒内。</w:t>
      </w:r>
    </w:p>
    <w:p>
      <w:bookmarkStart w:id="195" w:name="template_live_single_product_intro_objection_handling"/>
      <w:pPr>
        <w:pStyle w:val="Heading2"/>
      </w:pPr>
      <w:r>
        <w:t>22.6 单品介绍话术与异议处理</w:t>
      </w:r>
      <w:bookmarkEnd w:id="195"/>
    </w:p>
    <w:p>
      <w:r>
        <w:rPr>
          <w:b/>
        </w:rPr>
        <w:t xml:space="preserve">当前状态 </w:t>
      </w:r>
      <w:r>
        <w:t>智能创作模板 按当前工作区权益使用</w:t>
      </w:r>
    </w:p>
    <w:p>
      <w:r>
        <w:rPr>
          <w:b/>
        </w:rPr>
        <w:t xml:space="preserve">功能入口 </w:t>
      </w:r>
      <w:hyperlink r:id="rId170">
        <w:r>
          <w:rPr>
            <w:color w:val="245B88"/>
          </w:rPr>
          <w:t>https://www.zmtzsk.com/self-media-sop-workspace/?tool=live-single-product-intro-objection-handling</w:t>
        </w:r>
      </w:hyperlink>
    </w:p>
    <w:p>
      <w:pPr>
        <w:pStyle w:val="Heading4"/>
      </w:pPr>
      <w:r>
        <w:t>用途与背景</w:t>
      </w:r>
    </w:p>
    <w:p>
      <w:r>
        <w:t>围绕单品锚点、卖点排序、证据演示、异议回答与收口动作形成可复用话术。 解决单品讲解发散、开场不聚焦、卖点顺序混乱、证据不够实、异议回答反复改口、场控不知道如何分流，以及收口时只会催单的问题。 来源于直播间框架、完整直播脚本、直播前 5 分钟冷启动脚本和 30 分钟过款循环脚本中对于商品锚点、卖点、证据、异议和收口的共同要求。本在线版把单品讲解进一步收拢成一份可复用的话术与异议处理工作稿，适合在直播、训练和彩排中共用。</w:t>
      </w:r>
    </w:p>
    <w:p>
      <w:r>
        <w:rPr>
          <w:b/>
        </w:rPr>
        <w:t xml:space="preserve">适合谁用 </w:t>
      </w:r>
      <w:r>
        <w:t>适合带货主播、品牌直播间、场控、选品负责人和直播脚本负责人使用。它不替代平台规则、商品资质、客服、售后、投放审批或专业人工判断；涉及价格、库存、发货和效果时，都应先确认再写入模板。</w:t>
      </w:r>
    </w:p>
    <w:p>
      <w:pPr>
        <w:pStyle w:val="Heading4"/>
      </w:pPr>
      <w:r>
        <w:t>使用前准备</w:t>
      </w:r>
    </w:p>
    <w:p>
      <w:pPr>
        <w:spacing w:after="80"/>
        <w:ind w:left="142" w:hanging="142"/>
      </w:pPr>
      <w:r>
        <w:t>• 确认本轮主推单品、可讲卖点、价格库存口径、赠品规则和售后边界</w:t>
      </w:r>
    </w:p>
    <w:p>
      <w:pPr>
        <w:spacing w:after="80"/>
        <w:ind w:left="142" w:hanging="142"/>
      </w:pPr>
      <w:r>
        <w:t>• 准备真实可用的实拍、实测、授权资料、字幕版本和收口承接人</w:t>
      </w:r>
    </w:p>
    <w:p>
      <w:pPr>
        <w:spacing w:after="80"/>
        <w:ind w:left="142" w:hanging="142"/>
      </w:pPr>
      <w:r>
        <w:t>• 明确主播、场控、助播的职责，以及哪些问题必须转人工确认</w:t>
      </w:r>
    </w:p>
    <w:p>
      <w:pPr>
        <w:spacing w:after="80"/>
        <w:ind w:left="142" w:hanging="142"/>
      </w:pPr>
      <w:r>
        <w:t>• 先写好单品锚点与前三个异议，再补全后续证据和收口动作</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产品 / 服务、事实与依据、常见疑问、回应、口播 / 台词</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第一阶段｜单品锚点与适用边界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先把这一场只讲哪一款、为什么讲这款、谁适合听明白写清。单品讲解越聚焦，用户越容易判断是否继续停留。</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主推单品与适用对象：所有讲解都围绕同一个主推单品展开，先确认谁会买、谁不适合买，再开始写话术。一句话目标与表达边界：先明确这场要帮助用户做什么判断，再把可讲内容和必须转人工确认的内容分开。</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第二阶段｜开场介绍与卖点排序</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把开场、定位和卖点顺序写成一套能直接朗读的话术。先说清问题，再说清差异，最后才进入细节。</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开场句式：开场第一句要让用户知道今天只讲这一款、为什么值得听，以及这款解决什么问题。卖点排序：卖点不要一股脑全讲，先排出最打动人的顺序，再一层层展开。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第三阶段｜证据材料与演示</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这一段的任务不是把话说满，而是把用户最在意的证据看清、听懂、能复看。证据优先来自实拍、实测和已授权资料。</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实拍与参数证据：证据必须可追溯、可授权、可复核，不能把后台、聊天或未确认数据直接搬上屏。演示动作与字幕：演示动作要短、清楚、可复看，镜头和字幕一起服务同一个卖点。</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第四阶段｜异议分类与标准回应</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异议处理不是硬顶，而是先复述用户担心，再给出已确认的回答。高频问题要写成能反复复用的短答案。</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常见顾虑：先把最常见的担心分类，这样主播和场控在现场能更快判断要先回答哪一类。标准答法与 FAQ：把高频问题整理成标准答法，避免现场每次都重新组织语言。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第五阶段｜场控协同与节奏回收</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场控不是跟着喊，而是负责筛问题、控节奏、收口径。回答完一轮之后，必须把节奏重新拉回主推单品。</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场控筛问与分流：把现场问题分成能回答、要补资料、要转人工三类，避免主播被无关问题带偏。节奏切换与风险提示：什么时候切换、什么时候暂停、什么时候降级，都要提前写好。</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第六阶段｜收口动作与版本回写</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最后一段不是强压成交，而是给出确认过的下一步，并把本轮话术、问题和差异写回版本。</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收口与承接：收口要给出一个明确但不强压的下一步，让用户知道接下来可以怎么做。现场回写与下一变量：把这场直播当成一份可复盘样本，下一轮只调整一个主要变量。</w:t>
            </w:r>
          </w:p>
        </w:tc>
      </w:tr>
    </w:tbl>
    <w:p>
      <w:pPr>
        <w:spacing w:after="20"/>
      </w:pPr>
    </w:p>
    <w:p>
      <w:pPr>
        <w:pStyle w:val="Heading4"/>
      </w:pPr>
      <w:r>
        <w:t>操作步骤</w:t>
      </w:r>
    </w:p>
    <w:p>
      <w:pPr>
        <w:spacing w:after="80"/>
        <w:ind w:left="142" w:hanging="142"/>
      </w:pPr>
      <w:r>
        <w:t>1. 锁定单品锚点：先填主推单品、适用对象和表达边界，确保话术始终围绕同一个商品展开。</w:t>
      </w:r>
    </w:p>
    <w:p>
      <w:pPr>
        <w:spacing w:after="80"/>
        <w:ind w:left="142" w:hanging="142"/>
      </w:pPr>
      <w:r>
        <w:t>2. 排好卖点顺序：把卖点拆成短句、场景和示范，先让用户听懂“为什么有用”。</w:t>
      </w:r>
    </w:p>
    <w:p>
      <w:pPr>
        <w:spacing w:after="80"/>
        <w:ind w:left="142" w:hanging="142"/>
      </w:pPr>
      <w:r>
        <w:t>3. 补强证据与演示：用实拍、实测、授权资料和可核验细节，把卖点说实、说窄、说清。</w:t>
      </w:r>
    </w:p>
    <w:p>
      <w:pPr>
        <w:spacing w:after="80"/>
        <w:ind w:left="142" w:hanging="142"/>
      </w:pPr>
      <w:r>
        <w:t>4. 处理异议与 FAQ：把用户问题分流，再把回答收束回主推单品，不让直播越讲越散。</w:t>
      </w:r>
    </w:p>
    <w:p>
      <w:pPr>
        <w:spacing w:after="80"/>
        <w:ind w:left="142" w:hanging="142"/>
      </w:pPr>
      <w:r>
        <w:t>5. 收口并回写：把收口、承接和现场差异记录下来，只选择一个变量继续验证。</w:t>
      </w:r>
    </w:p>
    <w:p>
      <w:pPr>
        <w:spacing w:after="80"/>
        <w:ind w:left="142" w:hanging="142"/>
      </w:pPr>
      <w:r>
        <w:t>6. 完成后打开完整预览，按共用工作台流程核对并导出 Excel。先填主推单品、价格库存确认人和目标用户，再完成开场原话和前三个异议的标准回答。朗读一轮单品话术后，把实际问题、异议和承接结果回写给下一版脚本，只改一个主要变量。</w:t>
      </w:r>
    </w:p>
    <w:p>
      <w:pPr>
        <w:pStyle w:val="Heading4"/>
      </w:pPr>
      <w:r>
        <w:t>结果与保存</w:t>
      </w:r>
    </w:p>
    <w:p>
      <w:pPr>
        <w:spacing w:after="80"/>
        <w:ind w:left="142" w:hanging="142"/>
      </w:pPr>
      <w:r>
        <w:t>• 一份单品锚点、卖点、证据、异议与收口动作的直播话术稿</w:t>
      </w:r>
    </w:p>
    <w:p>
      <w:pPr>
        <w:spacing w:after="80"/>
        <w:ind w:left="142" w:hanging="142"/>
      </w:pPr>
      <w:r>
        <w:t>• 一份主推单品讲解、FAQ 和场控分流的执行清单</w:t>
      </w:r>
    </w:p>
    <w:p>
      <w:pPr>
        <w:spacing w:after="80"/>
        <w:ind w:left="142" w:hanging="142"/>
      </w:pPr>
      <w:r>
        <w:t>• 一份含实际时长、用户问题、版本差异和下一轮变量的复盘记录</w:t>
      </w:r>
    </w:p>
    <w:p>
      <w:pPr>
        <w:pStyle w:val="Heading4"/>
      </w:pPr>
      <w:r>
        <w:t>使用示例</w:t>
      </w:r>
    </w:p>
    <w:p>
      <w:r>
        <w:t>建议先用自己的“确认本轮主推单品、可讲卖点、价格库存口径、赠品规则和售后边界”建立一份空白项目，再按“锁定单品锚点”开始填写；可以查看样例的结构，但不要把样例账号、客户或数字当作自己的记录。</w:t>
      </w:r>
    </w:p>
    <w:p>
      <w:pPr>
        <w:pStyle w:val="Heading4"/>
      </w:pPr>
      <w:r>
        <w:t>常见问题</w:t>
      </w:r>
    </w:p>
    <w:p>
      <w:r>
        <w:rPr>
          <w:b/>
        </w:rPr>
        <w:t xml:space="preserve">填完这张表后下一步做什么？ </w:t>
      </w:r>
      <w:r>
        <w:t>先填主推单品、价格库存确认人和目标用户，再完成开场原话和前三个异议的标准回答。朗读一轮单品话术后，把实际问题、异议和承接结果回写给下一版脚本，只改一个主要变量。</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全段围绕同一主推单品，讲解顺序、卖点和承接动作前后一致。</w:t>
      </w:r>
    </w:p>
    <w:p>
      <w:pPr>
        <w:spacing w:after="80"/>
        <w:ind w:left="142" w:hanging="142"/>
      </w:pPr>
      <w:r>
        <w:t>• 价格、库存、赠品、发货、售后和效果表达都有来源、确认人、版本和边界，不由 AI 估算。</w:t>
      </w:r>
    </w:p>
    <w:p>
      <w:pPr>
        <w:spacing w:after="80"/>
        <w:ind w:left="142" w:hanging="142"/>
      </w:pPr>
      <w:r>
        <w:t>• 证据、实测、对比和用户问题都能回到具体资料或现场记录，不用夸张词替代事实。</w:t>
      </w:r>
    </w:p>
    <w:p>
      <w:pPr>
        <w:spacing w:after="80"/>
        <w:ind w:left="142" w:hanging="142"/>
      </w:pPr>
      <w:r>
        <w:t>• 互动只收集理解购买判断所需的最小信息，不刷屏、不伪造热度、不强制加好友。</w:t>
      </w:r>
    </w:p>
    <w:p>
      <w:pPr>
        <w:spacing w:after="80"/>
        <w:ind w:left="142" w:hanging="142"/>
      </w:pPr>
      <w:r>
        <w:t>• 每次复播只调整一个主要变量，保留版本、观察周期、负责人和继续/改写/暂停标准。</w:t>
      </w:r>
    </w:p>
    <w:p>
      <w:bookmarkStart w:id="196" w:name="template_live_product_assortment_contribution_planning"/>
      <w:pPr>
        <w:pStyle w:val="Heading2"/>
      </w:pPr>
      <w:r>
        <w:t>22.7 商品排品与贡献规划</w:t>
      </w:r>
      <w:bookmarkEnd w:id="196"/>
    </w:p>
    <w:p>
      <w:r>
        <w:rPr>
          <w:b/>
        </w:rPr>
        <w:t xml:space="preserve">当前状态 </w:t>
      </w:r>
      <w:r>
        <w:t>智能创作模板 按当前工作区权益使用</w:t>
      </w:r>
    </w:p>
    <w:p>
      <w:r>
        <w:rPr>
          <w:b/>
        </w:rPr>
        <w:t xml:space="preserve">功能入口 </w:t>
      </w:r>
      <w:hyperlink r:id="rId171">
        <w:r>
          <w:rPr>
            <w:color w:val="245B88"/>
          </w:rPr>
          <w:t>https://www.zmtzsk.com/self-media-sop-workspace/?tool=live-product-assortment-contribution-planning</w:t>
        </w:r>
      </w:hyperlink>
    </w:p>
    <w:p>
      <w:pPr>
        <w:pStyle w:val="Heading4"/>
      </w:pPr>
      <w:r>
        <w:t>用途与背景</w:t>
      </w:r>
    </w:p>
    <w:p>
      <w:r>
        <w:t>计算毛利和贡献，规划引流、福利、利润与王炸款。 解决商品池混乱、引流款和利润款角色不清、只看销量不看贡献、排品顺序和讲解节奏脱节、库存和履约接不住、断货与售后没有预案的问题。 来源于直播间框架、完整直播脚本、30 分钟过款循环脚本和单品介绍话术与异议处理中的共同要求。本在线版把直播中的商品池、贡献核算和排品节奏进一步标准化，便于排品负责人、主播、场控和运营共用。</w:t>
      </w:r>
    </w:p>
    <w:p>
      <w:r>
        <w:rPr>
          <w:b/>
        </w:rPr>
        <w:t xml:space="preserve">适合谁用 </w:t>
      </w:r>
      <w:r>
        <w:t>适合直播策划、选品负责人、主播、场控、运营和投流协作使用。它不替代财务、采购、仓储、售后或审批流程；涉及价格、库存、毛利和履约时，都应先确认再写入模板。</w:t>
      </w:r>
    </w:p>
    <w:p>
      <w:pPr>
        <w:pStyle w:val="Heading4"/>
      </w:pPr>
      <w:r>
        <w:t>使用前准备</w:t>
      </w:r>
    </w:p>
    <w:p>
      <w:pPr>
        <w:spacing w:after="80"/>
        <w:ind w:left="142" w:hanging="142"/>
      </w:pPr>
      <w:r>
        <w:t>• 确认本场目标是拉新、提毛利还是清库存，并写清优先级</w:t>
      </w:r>
    </w:p>
    <w:p>
      <w:pPr>
        <w:spacing w:after="80"/>
        <w:ind w:left="142" w:hanging="142"/>
      </w:pPr>
      <w:r>
        <w:t>• 准备商品池、单品成本、价格、库存、分佣和履约信息</w:t>
      </w:r>
    </w:p>
    <w:p>
      <w:pPr>
        <w:spacing w:after="80"/>
        <w:ind w:left="142" w:hanging="142"/>
      </w:pPr>
      <w:r>
        <w:t>• 明确哪些商品是引流款、利润款、形象款、加购款和福利款</w:t>
      </w:r>
    </w:p>
    <w:p>
      <w:pPr>
        <w:spacing w:after="80"/>
        <w:ind w:left="142" w:hanging="142"/>
      </w:pPr>
      <w:r>
        <w:t>• 先定好一场的排品顺序，再补讲解时长和转场口径</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产品 / 服务、售价（元）、成本（元）、库存（件）、数量、可用资源</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第一阶段｜本场目标与商品池边界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先决定本场要赚什么、卖给谁、哪些商品能进池，避免排品从一开始就失焦。</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经营目标与用户：目标先定清，商品池才知道要为谁服务、优先解决什么问题。商品池准入规则：商品不是越多越好，能进池的 SKU 应该围绕同一个目标。</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第二阶段｜商品分层与角色定义</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把每个商品在场内的角色写明白，避免所有 SKU 都抢同一个位置。</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商品角色分层：引流、利润、形象、加购和福利各有职责，不要混着卖。辅助商品角色：加购和福利是为了抬客单、促转化和稳节奏，不是单独抢戏。</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第三阶段｜价格带与贡献核算</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把每个商品的毛利、成本和留存贡献算清楚，直播间才知道先卖谁、后卖谁。</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单品核算口径：所有商品必须用统一口径核算，不然贡献表会互相打架。保本与优先级：知道底线，才知道这场到底该先推谁。</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第四阶段｜排品顺序与讲解节奏</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商品顺序不是随手摆的，而是要跟流量进场、信任建立和收口动作配合。</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整场排品顺序：先接流量，再建立信任，最后推高客单或承接复购。讲解节奏与转场：每个 SKU 讲多久、怎么切换、什么时候停，都要先写好。</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第五阶段｜库存、履约与风险预案</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再好的排品，如果库存、履约和售后接不住，也会把本场拖垮。</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供应与履约：卖得出去，也要发得出去、接得住。风险边界与预案：先把不能承诺、不能卖和不能延迟说明的内容写清。</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第六阶段｜复盘、回写与下一轮优化</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把本场真实卖了什么、为什么卖、为什么没卖好写回模板，下一轮才有抓手。</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数据与复盘口径：先统一口径，再谈调整，不然复盘只会越看越乱。下一轮动作：下一场只改一个最值得验证的变量，别把所有问题一起推翻。</w:t>
            </w:r>
          </w:p>
        </w:tc>
      </w:tr>
    </w:tbl>
    <w:p>
      <w:pPr>
        <w:spacing w:after="20"/>
      </w:pPr>
    </w:p>
    <w:p>
      <w:pPr>
        <w:pStyle w:val="Heading4"/>
      </w:pPr>
      <w:r>
        <w:t>操作步骤</w:t>
      </w:r>
    </w:p>
    <w:p>
      <w:pPr>
        <w:spacing w:after="80"/>
        <w:ind w:left="142" w:hanging="142"/>
      </w:pPr>
      <w:r>
        <w:t>1. 先定经营目标：把这场要完成的目标和用户人群写清，避免商品池失焦。</w:t>
      </w:r>
    </w:p>
    <w:p>
      <w:pPr>
        <w:spacing w:after="80"/>
        <w:ind w:left="142" w:hanging="142"/>
      </w:pPr>
      <w:r>
        <w:t>2. 给商品分角色：把 SKU 分成引流、利润、形象、加购和福利几个角色。</w:t>
      </w:r>
    </w:p>
    <w:p>
      <w:pPr>
        <w:spacing w:after="80"/>
        <w:ind w:left="142" w:hanging="142"/>
      </w:pPr>
      <w:r>
        <w:t>3. 算清贡献口径：统一售价、成本、毛利和保本线，知道先卖谁更合理。</w:t>
      </w:r>
    </w:p>
    <w:p>
      <w:pPr>
        <w:spacing w:after="80"/>
        <w:ind w:left="142" w:hanging="142"/>
      </w:pPr>
      <w:r>
        <w:t>4. 排出讲解顺序：把开场首款、中段承接和收口升级款按节奏排好。</w:t>
      </w:r>
    </w:p>
    <w:p>
      <w:pPr>
        <w:spacing w:after="80"/>
        <w:ind w:left="142" w:hanging="142"/>
      </w:pPr>
      <w:r>
        <w:t>5. 补上风险预案：准备库存、履约、断货和售后预案，避免临场失控。</w:t>
      </w:r>
    </w:p>
    <w:p>
      <w:pPr>
        <w:spacing w:after="80"/>
        <w:ind w:left="142" w:hanging="142"/>
      </w:pPr>
      <w:r>
        <w:t>6. 完成后打开完整预览，按共用工作台流程核对并导出 Excel。先填本场目标、商品池和成本口径，再完成引流款、利润款和形象款的排序。第一次排品后，把真实顺序、断货风险和实际贡献回写给下一版模板，只改一个主要变量。</w:t>
      </w:r>
    </w:p>
    <w:p>
      <w:pPr>
        <w:pStyle w:val="Heading4"/>
      </w:pPr>
      <w:r>
        <w:t>结果与保存</w:t>
      </w:r>
    </w:p>
    <w:p>
      <w:pPr>
        <w:spacing w:after="80"/>
        <w:ind w:left="142" w:hanging="142"/>
      </w:pPr>
      <w:r>
        <w:t>• 一份商品池分层与角色定义表</w:t>
      </w:r>
    </w:p>
    <w:p>
      <w:pPr>
        <w:spacing w:after="80"/>
        <w:ind w:left="142" w:hanging="142"/>
      </w:pPr>
      <w:r>
        <w:t>• 一份价格带、毛利和贡献核算表</w:t>
      </w:r>
    </w:p>
    <w:p>
      <w:pPr>
        <w:spacing w:after="80"/>
        <w:ind w:left="142" w:hanging="142"/>
      </w:pPr>
      <w:r>
        <w:t>• 一份排品顺序、讲解节奏与转场清单</w:t>
      </w:r>
    </w:p>
    <w:p>
      <w:pPr>
        <w:spacing w:after="80"/>
        <w:ind w:left="142" w:hanging="142"/>
      </w:pPr>
      <w:r>
        <w:t>• 一份库存风险与下一轮变量的复盘记录</w:t>
      </w:r>
    </w:p>
    <w:p>
      <w:pPr>
        <w:pStyle w:val="Heading4"/>
      </w:pPr>
      <w:r>
        <w:t>使用示例</w:t>
      </w:r>
    </w:p>
    <w:p>
      <w:r>
        <w:t>建议先用自己的“确认本场目标是拉新、提毛利还是清库存，并写清优先级”建立一份空白项目，再按“先定经营目标”开始填写；可以查看样例的结构，但不要把样例账号、客户或数字当作自己的记录。</w:t>
      </w:r>
    </w:p>
    <w:p>
      <w:pPr>
        <w:pStyle w:val="Heading4"/>
      </w:pPr>
      <w:r>
        <w:t>常见问题</w:t>
      </w:r>
    </w:p>
    <w:p>
      <w:r>
        <w:rPr>
          <w:b/>
        </w:rPr>
        <w:t xml:space="preserve">填完这张表后下一步做什么？ </w:t>
      </w:r>
      <w:r>
        <w:t>先填本场目标、商品池和成本口径，再完成引流款、利润款和形象款的排序。第一次排品后，把真实顺序、断货风险和实际贡献回写给下一版模板，只改一个主要变量。</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同一场的商品池、价格、贡献和排品顺序前后一致，没有互相打架的口径。</w:t>
      </w:r>
    </w:p>
    <w:p>
      <w:pPr>
        <w:spacing w:after="80"/>
        <w:ind w:left="142" w:hanging="142"/>
      </w:pPr>
      <w:r>
        <w:t>• 引流款、利润款、形象款、加购款和福利款的角色清晰，不会全部挤在同一位置。</w:t>
      </w:r>
    </w:p>
    <w:p>
      <w:pPr>
        <w:spacing w:after="80"/>
        <w:ind w:left="142" w:hanging="142"/>
      </w:pPr>
      <w:r>
        <w:t>• 价格、成本、分佣、投流和售后边界都有来源、确认人和适用范围，不由 AI 估算。</w:t>
      </w:r>
    </w:p>
    <w:p>
      <w:pPr>
        <w:spacing w:after="80"/>
        <w:ind w:left="142" w:hanging="142"/>
      </w:pPr>
      <w:r>
        <w:t>• 库存、履约和断货预案提前写明，避免现场售卖和发货能力脱节。</w:t>
      </w:r>
    </w:p>
    <w:p>
      <w:pPr>
        <w:spacing w:after="80"/>
        <w:ind w:left="142" w:hanging="142"/>
      </w:pPr>
      <w:r>
        <w:t>• 每轮测试只改一个变量，保留版本、负责人、观察周期和下一步动作。</w:t>
      </w:r>
    </w:p>
    <w:p>
      <w:bookmarkStart w:id="197" w:name="template_live_promotion_warmup_calendar"/>
      <w:pPr>
        <w:pStyle w:val="Heading2"/>
      </w:pPr>
      <w:r>
        <w:t>22.8 直播宣发节奏与预热日历</w:t>
      </w:r>
      <w:bookmarkEnd w:id="197"/>
    </w:p>
    <w:p>
      <w:r>
        <w:rPr>
          <w:b/>
        </w:rPr>
        <w:t xml:space="preserve">当前状态 </w:t>
      </w:r>
      <w:r>
        <w:t>智能创作模板 按当前工作区权益使用</w:t>
      </w:r>
    </w:p>
    <w:p>
      <w:r>
        <w:rPr>
          <w:b/>
        </w:rPr>
        <w:t xml:space="preserve">功能入口 </w:t>
      </w:r>
      <w:hyperlink r:id="rId172">
        <w:r>
          <w:rPr>
            <w:color w:val="245B88"/>
          </w:rPr>
          <w:t>https://www.zmtzsk.com/self-media-sop-workspace/?tool=live-promotion-warmup-calendar</w:t>
        </w:r>
      </w:hyperlink>
    </w:p>
    <w:p>
      <w:pPr>
        <w:pStyle w:val="Heading4"/>
      </w:pPr>
      <w:r>
        <w:t>用途与背景</w:t>
      </w:r>
    </w:p>
    <w:p>
      <w:r>
        <w:t>从 T-7 到 T+1 管理宣发素材、渠道和负责人。 解决预热发得很杂、临开播才提醒、渠道之间信息不一致、素材没有核验、最后一天只剩口头催促以及直播后没有回流的问题。 它承接直播首播计划、直播框架与结构、完整直播脚本和商品排品等模板，把“要播什么”进一步变成“怎么预热、在哪发、谁来发、何时收口”。这样团队不会在开播前才临时拼文案和海报。</w:t>
      </w:r>
    </w:p>
    <w:p>
      <w:r>
        <w:rPr>
          <w:b/>
        </w:rPr>
        <w:t xml:space="preserve">适合谁用 </w:t>
      </w:r>
      <w:r>
        <w:t>适合直播策划、运营、主播、场控、品牌团队和私域协作人使用。它不替代平台规则、审批、投放、售后或专业人工判断；涉及价格、权益、时间和素材时，都应先确认再写入。</w:t>
      </w:r>
    </w:p>
    <w:p>
      <w:pPr>
        <w:pStyle w:val="Heading4"/>
      </w:pPr>
      <w:r>
        <w:t>使用前准备</w:t>
      </w:r>
    </w:p>
    <w:p>
      <w:pPr>
        <w:spacing w:after="80"/>
        <w:ind w:left="142" w:hanging="142"/>
      </w:pPr>
      <w:r>
        <w:t>• 已确认的直播日期、时间、主题和本场主目标</w:t>
      </w:r>
    </w:p>
    <w:p>
      <w:pPr>
        <w:spacing w:after="80"/>
        <w:ind w:left="142" w:hanging="142"/>
      </w:pPr>
      <w:r>
        <w:t>• 可用的预热渠道、负责人、审批人和群发权限</w:t>
      </w:r>
    </w:p>
    <w:p>
      <w:pPr>
        <w:spacing w:after="80"/>
        <w:ind w:left="142" w:hanging="142"/>
      </w:pPr>
      <w:r>
        <w:t>• 可公开使用的海报、封面、短内容、案例与回放素材</w:t>
      </w:r>
    </w:p>
    <w:p>
      <w:pPr>
        <w:spacing w:after="80"/>
        <w:ind w:left="142" w:hanging="142"/>
      </w:pPr>
      <w:r>
        <w:t>• 需要回流的目标用户、允许触达的边界和记录方式</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日期、平台 / 渠道、口播 / 台词、负责人</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第一阶段｜直播场次与宣发边界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先把这场直播要喊谁、说什么、能说到什么程度写清。</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场次目标与用户：目标和人群先定清，宣发才知道该提醒谁、说什么。负责人与触发条件：写明谁写、谁审、谁发、谁回收，以及什么时候开始、什么时候停。</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第二阶段｜T-7 至 T-4 主题铺垫</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先做好主主题、素材和第一版预热物料。</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主主题与看点：先把用户为什么要来想明白，再拆成能被记住的看点。第一轮文案与分发准备：预热文案要先说明解决什么问题，再考虑发到哪里。</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第三阶段｜T-3 至 T-1 渠道排布</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把预告、提醒和协同动作排进各渠道。</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首轮发布与二次提醒：先发正式预告，再补一条更具体的提醒，避免同一条内容来回重复。最后提醒与版本检查：T-1 的任务不是再加内容，而是把所有版本和入口核一遍。</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第四阶段｜T0 开播前最后确认</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把直播间、人员和最后提醒做一次总检查。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开播前现场检查：开播前只做确认，不临场新增宣发动作。最后核对与入场口径：最终检查要覆盖链接、对象和对外说法，不把未核实信息带入正式开播。</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第五阶段｜T+1 回流与二次触达</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把回放、摘要和高意向反馈整理回来。</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回放与问题回收：第一天回流的核心不是追问成交，而是整理真实反馈。二次触达与结果记录：二次触达只针对允许跟进的人，并且要把结果写下来。</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第六阶段｜复盘回写与下次模板</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把渠道、文案和节奏结果回写到下一场。</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数据口径与渠道复盘：先统一口径，再看哪个提醒方式真正有效。版本回写与下轮计划：复盘不是整理一份总结，而是给下一场明确只改一个变量。</w:t>
            </w:r>
          </w:p>
        </w:tc>
      </w:tr>
    </w:tbl>
    <w:p>
      <w:pPr>
        <w:spacing w:after="20"/>
      </w:pPr>
    </w:p>
    <w:p>
      <w:pPr>
        <w:pStyle w:val="Heading4"/>
      </w:pPr>
      <w:r>
        <w:t>操作步骤</w:t>
      </w:r>
    </w:p>
    <w:p>
      <w:pPr>
        <w:spacing w:after="80"/>
        <w:ind w:left="142" w:hanging="142"/>
      </w:pPr>
      <w:r>
        <w:t>1. 先定场次边界：先把直播目标、用户、时间和宣发口径写清，避免一边发预热一边改主题。</w:t>
      </w:r>
    </w:p>
    <w:p>
      <w:pPr>
        <w:spacing w:after="80"/>
        <w:ind w:left="142" w:hanging="142"/>
      </w:pPr>
      <w:r>
        <w:t>2. 排出 T-7 到 T+1：按天安排主题铺垫、渠道分发、最后提醒、回放摘要和二次触达，不把日历只做成日期表。</w:t>
      </w:r>
    </w:p>
    <w:p>
      <w:pPr>
        <w:spacing w:after="80"/>
        <w:ind w:left="142" w:hanging="142"/>
      </w:pPr>
      <w:r>
        <w:t>3. 逐日确认素材和渠道：每个动作都写负责人、版本、发布时间、触达对象和不能使用的内容。</w:t>
      </w:r>
    </w:p>
    <w:p>
      <w:pPr>
        <w:spacing w:after="80"/>
        <w:ind w:left="142" w:hanging="142"/>
      </w:pPr>
      <w:r>
        <w:t>4. 开播前后都留记录：T0 前检查入口、权限和版本；T+1 整理反馈、回流和未回应原因。</w:t>
      </w:r>
    </w:p>
    <w:p>
      <w:pPr>
        <w:spacing w:after="80"/>
        <w:ind w:left="142" w:hanging="142"/>
      </w:pPr>
      <w:r>
        <w:t>5. 复盘只改一个变量：把有效渠道、标题和提醒方式回写到下一场，下一轮只测试一个新变量。</w:t>
      </w:r>
    </w:p>
    <w:p>
      <w:pPr>
        <w:spacing w:after="80"/>
        <w:ind w:left="142" w:hanging="142"/>
      </w:pPr>
      <w:r>
        <w:t>6. 完成后打开完整预览，按共用工作台流程核对并导出 Excel。先填直播日期、主题和主目标，再从 T-7 开始逐日排出素材、渠道和提醒。开播后把回流、评论和未回应原因补进 T+1，再决定下一场只改一个什么变量。</w:t>
      </w:r>
    </w:p>
    <w:p>
      <w:pPr>
        <w:pStyle w:val="Heading4"/>
      </w:pPr>
      <w:r>
        <w:t>结果与保存</w:t>
      </w:r>
    </w:p>
    <w:p>
      <w:pPr>
        <w:spacing w:after="80"/>
        <w:ind w:left="142" w:hanging="142"/>
      </w:pPr>
      <w:r>
        <w:t>• 一份包含 T-7 到 T+1 的直播宣发节奏与预热日历</w:t>
      </w:r>
    </w:p>
    <w:p>
      <w:pPr>
        <w:spacing w:after="80"/>
        <w:ind w:left="142" w:hanging="142"/>
      </w:pPr>
      <w:r>
        <w:t>• 一组渠道分发、提醒和回流的文案与版本记录</w:t>
      </w:r>
    </w:p>
    <w:p>
      <w:pPr>
        <w:spacing w:after="80"/>
        <w:ind w:left="142" w:hanging="142"/>
      </w:pPr>
      <w:r>
        <w:t>• 一份直播后复盘回写清单，可回写到下一场宣发模板</w:t>
      </w:r>
    </w:p>
    <w:p>
      <w:pPr>
        <w:pStyle w:val="Heading4"/>
      </w:pPr>
      <w:r>
        <w:t>使用示例</w:t>
      </w:r>
    </w:p>
    <w:p>
      <w:r>
        <w:t>建议先用自己的“已确认的直播日期、时间、主题和本场主目标”建立一份空白项目，再按“先定场次边界”开始填写；可以查看样例的结构，但不要把样例账号、客户或数字当作自己的记录。</w:t>
      </w:r>
    </w:p>
    <w:p>
      <w:pPr>
        <w:pStyle w:val="Heading4"/>
      </w:pPr>
      <w:r>
        <w:t>常见问题</w:t>
      </w:r>
    </w:p>
    <w:p>
      <w:r>
        <w:rPr>
          <w:b/>
        </w:rPr>
        <w:t xml:space="preserve">填完这张表后下一步做什么？ </w:t>
      </w:r>
      <w:r>
        <w:t>先填直播日期、主题和主目标，再从 T-7 开始逐日排出素材、渠道和提醒。开播后把回流、评论和未回应原因补进 T+1，再决定下一场只改一个什么变量。</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每个日期都有明确交付物、负责人、版本和待观察信号，不留空白日。</w:t>
      </w:r>
    </w:p>
    <w:p>
      <w:pPr>
        <w:spacing w:after="80"/>
        <w:ind w:left="142" w:hanging="142"/>
      </w:pPr>
      <w:r>
        <w:t>• 预热内容只说已确认的主题、时间、权益和入口，不编造效果、名额或平台规律。</w:t>
      </w:r>
    </w:p>
    <w:p>
      <w:pPr>
        <w:spacing w:after="80"/>
        <w:ind w:left="142" w:hanging="142"/>
      </w:pPr>
      <w:r>
        <w:t>• 朋友圈、社群、私域和短内容触点各自有边界，不混发同一版本也不泄露隐私。</w:t>
      </w:r>
    </w:p>
    <w:p>
      <w:pPr>
        <w:spacing w:after="80"/>
        <w:ind w:left="142" w:hanging="142"/>
      </w:pPr>
      <w:r>
        <w:t>• T0 前的最后检查和 T+1 的回流整理都写入日历，不把预热当成只发出去就结束。</w:t>
      </w:r>
    </w:p>
    <w:p>
      <w:pPr>
        <w:spacing w:after="80"/>
        <w:ind w:left="142" w:hanging="142"/>
      </w:pPr>
      <w:r>
        <w:t>• 复盘只调整一个主要变量，明确保留、改写或暂停的条件。</w:t>
      </w:r>
    </w:p>
    <w:p>
      <w:bookmarkStart w:id="198" w:name="template_live_team_scheduling_coordination"/>
      <w:pPr>
        <w:pStyle w:val="Heading2"/>
      </w:pPr>
      <w:r>
        <w:t>22.9 直播团队排班与岗位协同</w:t>
      </w:r>
      <w:bookmarkEnd w:id="198"/>
    </w:p>
    <w:p>
      <w:r>
        <w:rPr>
          <w:b/>
        </w:rPr>
        <w:t xml:space="preserve">当前状态 </w:t>
      </w:r>
      <w:r>
        <w:t>智能创作模板 按当前工作区权益使用</w:t>
      </w:r>
    </w:p>
    <w:p>
      <w:r>
        <w:rPr>
          <w:b/>
        </w:rPr>
        <w:t xml:space="preserve">功能入口 </w:t>
      </w:r>
      <w:hyperlink r:id="rId173">
        <w:r>
          <w:rPr>
            <w:color w:val="245B88"/>
          </w:rPr>
          <w:t>https://www.zmtzsk.com/self-media-sop-workspace/?tool=live-team-scheduling-coordination</w:t>
        </w:r>
      </w:hyperlink>
    </w:p>
    <w:p>
      <w:pPr>
        <w:pStyle w:val="Heading4"/>
      </w:pPr>
      <w:r>
        <w:t>用途与背景</w:t>
      </w:r>
    </w:p>
    <w:p>
      <w:r>
        <w:t>管理岗位、班次、技能、交接与冲突提醒。 解决岗位重叠、责任不清、临时换人、休息和吃饭打断节奏、关键时段没人盯盘、通信方式混乱、异常时找不到负责人，以及复盘时说不清是谁在什么时间做了什么的问题。 来源于直播团队排班表（按岗位分类）、直播排班表（按行业分类）、与直播团队合作的对接操作流程及事项，以及专业直播团队盯盘环境配置等资料中的排班、协同、交接和盯盘要求。本在线版把这些要求收拢成一份可填写、可调整、可复盘的排班工作表，适合直播团队在正式开播前统一口径。</w:t>
      </w:r>
    </w:p>
    <w:p>
      <w:r>
        <w:rPr>
          <w:b/>
        </w:rPr>
        <w:t xml:space="preserve">适合谁用 </w:t>
      </w:r>
      <w:r>
        <w:t>适合直播负责人、主播、场控、助播、客服、运营、选品和导播共同使用。它不替代劳动用工、薪酬、考勤、合同或合规流程；涉及出勤、工资、值班规则和人员管理时，应由有权限的人确认。</w:t>
      </w:r>
    </w:p>
    <w:p>
      <w:pPr>
        <w:pStyle w:val="Heading4"/>
      </w:pPr>
      <w:r>
        <w:t>使用前准备</w:t>
      </w:r>
    </w:p>
    <w:p>
      <w:pPr>
        <w:spacing w:after="80"/>
        <w:ind w:left="142" w:hanging="142"/>
      </w:pPr>
      <w:r>
        <w:t>• 确认直播日期、场次目标、预计时长和关键峰值时段</w:t>
      </w:r>
    </w:p>
    <w:p>
      <w:pPr>
        <w:spacing w:after="80"/>
        <w:ind w:left="142" w:hanging="142"/>
      </w:pPr>
      <w:r>
        <w:t>• 整理团队名单、岗位技能、可用时段、备援人选和联系方式</w:t>
      </w:r>
    </w:p>
    <w:p>
      <w:pPr>
        <w:spacing w:after="80"/>
        <w:ind w:left="142" w:hanging="142"/>
      </w:pPr>
      <w:r>
        <w:t>• 明确哪些岗位可以兼任，哪些岗位必须独立值守</w:t>
      </w:r>
    </w:p>
    <w:p>
      <w:pPr>
        <w:spacing w:after="80"/>
        <w:ind w:left="142" w:hanging="142"/>
      </w:pPr>
      <w:r>
        <w:t>• 提前确认价格、库存、福利、链接和最终口径版本</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日期、开始时间、结束时间、角色 / 岗位、负责人</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第一阶段｜场次目标与排班边界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先把这场直播要解决什么问题、要覆盖哪些关键时段、哪些岗位必须在线写清。排班不是把人排满，而是把关键节点守住。</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场次目标与覆盖范围：先确认本场目标、时长和关键节点，排班才知道哪些时段需要加人、哪些时段可以轮班。权限与不可替代边界：先把权限和边界写清，避免现场临时改价、改库存、改口径时找不到人负责。</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第二阶段｜岗位清单与技能分层</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把主播、场控、助播、客服和运营的职责拆开，明确每个岗位负责什么、不能做什么、由谁兜底。</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核心岗位职责：核心岗位先定清楚，排班才不会把表达、盯盘和咨询混在一起。支持岗位与备援：支持岗位负责把直播不断线，遇到异常时先接住，再决定是否升级。</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第三阶段｜班次安排与值守表</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把开播前、直播中、收尾和复盘拆成可值守的班次，写清谁在什么时间负责什么。</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时段切分与值守：按直播节奏切时段，不按“大家都在线”模糊处理。备援与缺岗预案：只要有一个关键岗位空了，就要知道谁来顶、顶多久、顶到什么程度。</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第四阶段｜交接与盯盘协同</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把班前、班中和班后各类交接写成统一规则，让岗位切换时不会丢信息、丢节奏。</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班前交接清单：交接要交的是事实、版本和责任，不是只说一句“都看过了”。现场通信与升级：现场沟通要简单、固定、可回看，不要靠口头约定。</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第五阶段｜休息轮换与突发预案</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排班还要考虑休息、补给、轮换和突发情况，避免人没崩，流程先崩。</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休息与轮换规则：休息写清楚，直播中就不会因为吃饭、补水或轮换打断节奏。突发冲突与临时调班：遇到冲突、请假、设备异常或临时加场，先按预案处理，再决定是否改班表。</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第六阶段｜当班记录与下轮优化</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把这次排班跑出来的真实问题写回表里，下一轮只改一个最值得验证的变量。</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当班记录与问题清单：先记录事实，再写判断，最后再决定下轮怎么改。下一轮排班优化：下一轮只调整一个主要变量，例如增加备援、缩短班次或改交接方式。</w:t>
            </w:r>
          </w:p>
        </w:tc>
      </w:tr>
    </w:tbl>
    <w:p>
      <w:pPr>
        <w:spacing w:after="20"/>
      </w:pPr>
    </w:p>
    <w:p>
      <w:pPr>
        <w:pStyle w:val="Heading4"/>
      </w:pPr>
      <w:r>
        <w:t>操作步骤</w:t>
      </w:r>
    </w:p>
    <w:p>
      <w:pPr>
        <w:spacing w:after="80"/>
        <w:ind w:left="142" w:hanging="142"/>
      </w:pPr>
      <w:r>
        <w:t>1. 先定目标和边界：把这场要守住的目标、关键时段和不能越过的权限先写清。</w:t>
      </w:r>
    </w:p>
    <w:p>
      <w:pPr>
        <w:spacing w:after="80"/>
        <w:ind w:left="142" w:hanging="142"/>
      </w:pPr>
      <w:r>
        <w:t>2. 再分岗位与备援：把主播、场控、助播、客服、运营和备援角色分开，避免一人多职混乱。</w:t>
      </w:r>
    </w:p>
    <w:p>
      <w:pPr>
        <w:spacing w:after="80"/>
        <w:ind w:left="142" w:hanging="142"/>
      </w:pPr>
      <w:r>
        <w:t>3. 排出值守班次：按开播前、峰值、收口和复盘切分班次，写明每段谁负责。</w:t>
      </w:r>
    </w:p>
    <w:p>
      <w:pPr>
        <w:spacing w:after="80"/>
        <w:ind w:left="142" w:hanging="142"/>
      </w:pPr>
      <w:r>
        <w:t>4. 写好交接与预案：把班前检查、升级条件、休息轮换和临时调班先安排好。</w:t>
      </w:r>
    </w:p>
    <w:p>
      <w:pPr>
        <w:spacing w:after="80"/>
        <w:ind w:left="142" w:hanging="142"/>
      </w:pPr>
      <w:r>
        <w:t>5. 用真实记录复盘：把出勤、问题、异常和替班情况回写到下一轮，只改一个主要变量。</w:t>
      </w:r>
    </w:p>
    <w:p>
      <w:pPr>
        <w:spacing w:after="80"/>
        <w:ind w:left="142" w:hanging="142"/>
      </w:pPr>
      <w:r>
        <w:t>6. 完成后打开完整预览，按共用工作台流程核对并导出 Excel。先填直播日期、场次目标和团队名单，再完成岗位分工与备援配置。第一次排完班后，用真实到岗、替班和异常记录回写下一版，只改一个最值得测试的排班变量。</w:t>
      </w:r>
    </w:p>
    <w:p>
      <w:pPr>
        <w:pStyle w:val="Heading4"/>
      </w:pPr>
      <w:r>
        <w:t>结果与保存</w:t>
      </w:r>
    </w:p>
    <w:p>
      <w:pPr>
        <w:spacing w:after="80"/>
        <w:ind w:left="142" w:hanging="142"/>
      </w:pPr>
      <w:r>
        <w:t>• 一份直播排班表，覆盖开播前、峰值、收口和复盘时段</w:t>
      </w:r>
    </w:p>
    <w:p>
      <w:pPr>
        <w:spacing w:after="80"/>
        <w:ind w:left="142" w:hanging="142"/>
      </w:pPr>
      <w:r>
        <w:t>• 一份岗位职责与备援清单，明确谁负责什么、谁来接替</w:t>
      </w:r>
    </w:p>
    <w:p>
      <w:pPr>
        <w:spacing w:after="80"/>
        <w:ind w:left="142" w:hanging="142"/>
      </w:pPr>
      <w:r>
        <w:t>• 一份交接、通信、轮换与突发预案表，方便现场直接执行</w:t>
      </w:r>
    </w:p>
    <w:p>
      <w:pPr>
        <w:pStyle w:val="Heading4"/>
      </w:pPr>
      <w:r>
        <w:t>使用示例</w:t>
      </w:r>
    </w:p>
    <w:p>
      <w:r>
        <w:t>建议先用自己的“确认直播日期、场次目标、预计时长和关键峰值时段”建立一份空白项目，再按“先定目标和边界”开始填写；可以查看样例的结构，但不要把样例账号、客户或数字当作自己的记录。</w:t>
      </w:r>
    </w:p>
    <w:p>
      <w:pPr>
        <w:pStyle w:val="Heading4"/>
      </w:pPr>
      <w:r>
        <w:t>常见问题</w:t>
      </w:r>
    </w:p>
    <w:p>
      <w:r>
        <w:rPr>
          <w:b/>
        </w:rPr>
        <w:t xml:space="preserve">填完这张表后下一步做什么？ </w:t>
      </w:r>
      <w:r>
        <w:t>先填直播日期、场次目标和团队名单，再完成岗位分工与备援配置。第一次排完班后，用真实到岗、替班和异常记录回写下一版，只改一个最值得测试的排班变量。</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每个关键时段都有明确负责人和备援，不存在无人值守的空档。</w:t>
      </w:r>
    </w:p>
    <w:p>
      <w:pPr>
        <w:spacing w:after="80"/>
        <w:ind w:left="142" w:hanging="142"/>
      </w:pPr>
      <w:r>
        <w:t>• 主播、场控、助播、客服和运营的职责不重复，不用同一个人承担互相冲突的任务。</w:t>
      </w:r>
    </w:p>
    <w:p>
      <w:pPr>
        <w:spacing w:after="80"/>
        <w:ind w:left="142" w:hanging="142"/>
      </w:pPr>
      <w:r>
        <w:t>• 价格、库存、福利、权限和口径都有确认人和版本，不由 AI 或临场口头补齐。</w:t>
      </w:r>
    </w:p>
    <w:p>
      <w:pPr>
        <w:spacing w:after="80"/>
        <w:ind w:left="142" w:hanging="142"/>
      </w:pPr>
      <w:r>
        <w:t>• 休息、轮换、调班和缺岗预案提前写明，不在直播开始后才重新排表。</w:t>
      </w:r>
    </w:p>
    <w:p>
      <w:pPr>
        <w:spacing w:after="80"/>
        <w:ind w:left="142" w:hanging="142"/>
      </w:pPr>
      <w:r>
        <w:t>• 每轮只调整一个排班变量，保留版本、负责人、观察周期和下一步动作。</w:t>
      </w:r>
    </w:p>
    <w:p>
      <w:pPr>
        <w:spacing w:after="80"/>
        <w:ind w:left="142" w:hanging="142"/>
      </w:pPr>
      <w:r>
        <w:t>• 同一负责人同日的班次不能重叠。</w:t>
      </w:r>
    </w:p>
    <w:p>
      <w:bookmarkStart w:id="199" w:name="template_live_data_funnel_dashboard"/>
      <w:pPr>
        <w:pStyle w:val="Heading2"/>
      </w:pPr>
      <w:r>
        <w:t>22.10 每日直播数据与漏斗看板</w:t>
      </w:r>
      <w:bookmarkEnd w:id="199"/>
    </w:p>
    <w:p>
      <w:r>
        <w:rPr>
          <w:b/>
        </w:rPr>
        <w:t xml:space="preserve">当前状态 </w:t>
      </w:r>
      <w:r>
        <w:t>智能创作模板 按当前工作区权益使用</w:t>
      </w:r>
    </w:p>
    <w:p>
      <w:r>
        <w:rPr>
          <w:b/>
        </w:rPr>
        <w:t xml:space="preserve">功能入口 </w:t>
      </w:r>
      <w:hyperlink r:id="rId174">
        <w:r>
          <w:rPr>
            <w:color w:val="245B88"/>
          </w:rPr>
          <w:t>https://www.zmtzsk.com/self-media-sop-workspace/?tool=live-data-funnel-dashboard</w:t>
        </w:r>
      </w:hyperlink>
    </w:p>
    <w:p>
      <w:pPr>
        <w:pStyle w:val="Heading4"/>
      </w:pPr>
      <w:r>
        <w:t>用途与背景</w:t>
      </w:r>
    </w:p>
    <w:p>
      <w:r>
        <w:t>计算进入、点击、建单、成交漏斗并定位问题。 解决直播数据散落在多个后台、场观和成交混在一起、不同场次口径不一致、流量来源分不清、投放成本算不明、商品与承接脱节，以及复盘结论无法回写下一场的问题。 来源于直播数据与漏斗分析的实际工作需求：每天都要知道哪一层掉得最厉害、哪一个商品最能接住流量、哪一种来源最值得继续投、哪一个变量最值得在下一场单独测试。本在线版把这些判断整理成一张可填写、可追溯、可导出的工作台模板。</w:t>
      </w:r>
    </w:p>
    <w:p>
      <w:r>
        <w:rPr>
          <w:b/>
        </w:rPr>
        <w:t xml:space="preserve">适合谁用 </w:t>
      </w:r>
      <w:r>
        <w:t>适合直播运营、数据分析、主播、场控、投流和转化承接团队使用。它不替代财务、投放审批、合同、售后或合规判断；涉及价格、库存、线索和隐私时，都应先确认再写入模板。</w:t>
      </w:r>
    </w:p>
    <w:p>
      <w:pPr>
        <w:pStyle w:val="Heading4"/>
      </w:pPr>
      <w:r>
        <w:t>使用前准备</w:t>
      </w:r>
    </w:p>
    <w:p>
      <w:pPr>
        <w:spacing w:after="80"/>
        <w:ind w:left="142" w:hanging="142"/>
      </w:pPr>
      <w:r>
        <w:t>• 确认本期统计周期、样本场次和统一的数据来源</w:t>
      </w:r>
    </w:p>
    <w:p>
      <w:pPr>
        <w:spacing w:after="80"/>
        <w:ind w:left="142" w:hanging="142"/>
      </w:pPr>
      <w:r>
        <w:t>• 准备直播后台、商品台账、咨询台账、投放记录和场控记录</w:t>
      </w:r>
    </w:p>
    <w:p>
      <w:pPr>
        <w:spacing w:after="80"/>
        <w:ind w:left="142" w:hanging="142"/>
      </w:pPr>
      <w:r>
        <w:t>• 明确本场主问题是进场、停留、互动、点击还是成交</w:t>
      </w:r>
    </w:p>
    <w:p>
      <w:pPr>
        <w:spacing w:after="80"/>
        <w:ind w:left="142" w:hanging="142"/>
      </w:pPr>
      <w:r>
        <w:t>• 提前确认价格、库存、福利和承接入口的最终版本</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日期、场次 / 内容编号、环节、转化人数、进入人数、转化率</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第一阶段｜数据目标与口径边界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先把这张看板要回答什么问题、看哪一场直播、哪些数字可以一起比较写清。口径不统一，任何增长判断都不成立。</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场次目标与问题：先写一个主问题，再写一个次问题，不把所有数据都塞进同一张表。数据来源与责任人：每个数字都要能追溯到来源、日期、采集人和用途。</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第二阶段｜场观、停留与互动漏斗</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先把人有没有进来、有没有留下、有没有开口这三层看清，再判断后面为什么没转化。</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进入与停留：入口和停留是漏斗的前两层，最容易先掉。互动与行为：互动是判断用户有没有理解、有没有兴趣、有没有继续往下走的重要中间信号。</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第三阶段｜点击、加购与成交漏斗</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把从看见到点进、从点进到下单、从下单到成交的每一步分开，才能知道问题卡在哪。</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核心漏斗路径：路径要从能看见的事实开始，不能凭感觉补全中间环节。流失点与异常：漏斗里最有价值的不是漂亮数字，而是掉得最多的那一层。</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第四阶段｜商品讲解与转化承接</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商品不是单独看销量，而是要看讲解顺序、价格口径、库存和承接动作是否能接住用户。</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商品与讲解：每个核心商品都应该有自己的数据记录，不要把所有 SKU 混成一条结果。转化承接：转化不是一句 CTA 就结束，而是要看承接链路有没有断。</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第五阶段｜流量来源与投放效率</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自然流量、预热视频、投放和回流要拆开看，才能知道哪一类流量真正带来有效动作。</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来源拆分：不同来源的流量要分开记，不要把所有来源都写成“流量不错”。效率与成本：效率要能复算，不然只能看热闹。</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第六阶段｜结论、回写与下一轮实验</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把这张看板的事实、判断和缺口变成下一场只改一个变量的计划。</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本期结论：结论必须基于事实和范围，不能把一次表现写成定论。下一轮实验与回写：下一轮只改一个变量，保留其余条件，才能看懂变化来自哪里。</w:t>
            </w:r>
          </w:p>
        </w:tc>
      </w:tr>
    </w:tbl>
    <w:p>
      <w:pPr>
        <w:spacing w:after="20"/>
      </w:pPr>
    </w:p>
    <w:p>
      <w:pPr>
        <w:pStyle w:val="Heading4"/>
      </w:pPr>
      <w:r>
        <w:t>操作步骤</w:t>
      </w:r>
    </w:p>
    <w:p>
      <w:pPr>
        <w:spacing w:after="80"/>
        <w:ind w:left="142" w:hanging="142"/>
      </w:pPr>
      <w:r>
        <w:t>1. 先统一数据口径：把周期、样本和来源写清，先保证同一张表里都是可比较的数据。</w:t>
      </w:r>
    </w:p>
    <w:p>
      <w:pPr>
        <w:spacing w:after="80"/>
        <w:ind w:left="142" w:hanging="142"/>
      </w:pPr>
      <w:r>
        <w:t>2. 再拆场观和互动：把进场、停留、互动和主动动作分开记录，找到最先掉的层。</w:t>
      </w:r>
    </w:p>
    <w:p>
      <w:pPr>
        <w:spacing w:after="80"/>
        <w:ind w:left="142" w:hanging="142"/>
      </w:pPr>
      <w:r>
        <w:t>3. 接着看点击与成交：把点击、加购、咨询、下单和成交分层，确认转化卡点。</w:t>
      </w:r>
    </w:p>
    <w:p>
      <w:pPr>
        <w:spacing w:after="80"/>
        <w:ind w:left="142" w:hanging="142"/>
      </w:pPr>
      <w:r>
        <w:t>4. 再拆流量来源：自然、短视频、预热和投放流量分开看，效率和成本单独算。</w:t>
      </w:r>
    </w:p>
    <w:p>
      <w:pPr>
        <w:spacing w:after="80"/>
        <w:ind w:left="142" w:hanging="142"/>
      </w:pPr>
      <w:r>
        <w:t>5. 最后做单变量实验：一次只改一个变量，把结论回写给上一层模板继续验证。</w:t>
      </w:r>
    </w:p>
    <w:p>
      <w:pPr>
        <w:spacing w:after="80"/>
        <w:ind w:left="142" w:hanging="142"/>
      </w:pPr>
      <w:r>
        <w:t>6. 完成后打开完整预览，按共用工作台流程核对并导出 Excel。先选定同一周期内的直播场次，准备后台记录和匿名用户反馈；填写完看板后只选择一个最值得验证的变量，回写给 LV01-LV09 或下一场排班、脚本和承接模板。</w:t>
      </w:r>
    </w:p>
    <w:p>
      <w:pPr>
        <w:pStyle w:val="Heading4"/>
      </w:pPr>
      <w:r>
        <w:t>结果与保存</w:t>
      </w:r>
    </w:p>
    <w:p>
      <w:pPr>
        <w:spacing w:after="80"/>
        <w:ind w:left="142" w:hanging="142"/>
      </w:pPr>
      <w:r>
        <w:t>• 一份按统一周期和来源登记的每日直播数据台账</w:t>
      </w:r>
    </w:p>
    <w:p>
      <w:pPr>
        <w:spacing w:after="80"/>
        <w:ind w:left="142" w:hanging="142"/>
      </w:pPr>
      <w:r>
        <w:t>• 一份含场观、互动、成交、流量和承接效率的漏斗诊断工作稿</w:t>
      </w:r>
    </w:p>
    <w:p>
      <w:pPr>
        <w:spacing w:after="80"/>
        <w:ind w:left="142" w:hanging="142"/>
      </w:pPr>
      <w:r>
        <w:t>• 一份单变量实验与前序模板回写动作组成的下一轮清单</w:t>
      </w:r>
    </w:p>
    <w:p>
      <w:pPr>
        <w:pStyle w:val="Heading4"/>
      </w:pPr>
      <w:r>
        <w:t>使用示例</w:t>
      </w:r>
    </w:p>
    <w:p>
      <w:r>
        <w:t>建议先用自己的“确认本期统计周期、样本场次和统一的数据来源”建立一份空白项目，再按“先统一数据口径”开始填写；可以查看样例的结构，但不要把样例账号、客户或数字当作自己的记录。</w:t>
      </w:r>
    </w:p>
    <w:p>
      <w:pPr>
        <w:pStyle w:val="Heading4"/>
      </w:pPr>
      <w:r>
        <w:t>常见问题</w:t>
      </w:r>
    </w:p>
    <w:p>
      <w:r>
        <w:rPr>
          <w:b/>
        </w:rPr>
        <w:t xml:space="preserve">填完这张表后下一步做什么？ </w:t>
      </w:r>
      <w:r>
        <w:t>先选定同一周期内的直播场次，准备后台记录和匿名用户反馈；填写完看板后只选择一个最值得验证的变量，回写给 LV01-LV09 或下一场排班、脚本和承接模板。</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每个数字都能追溯到来源、日期、范围、采集人和用途，不把累计值当成当场数据。</w:t>
      </w:r>
    </w:p>
    <w:p>
      <w:pPr>
        <w:spacing w:after="80"/>
        <w:ind w:left="142" w:hanging="142"/>
      </w:pPr>
      <w:r>
        <w:t>• 场观、停留、互动、点击、加购、成交、自然流量和投放流量使用独立口径，不混写。</w:t>
      </w:r>
    </w:p>
    <w:p>
      <w:pPr>
        <w:spacing w:after="80"/>
        <w:ind w:left="142" w:hanging="142"/>
      </w:pPr>
      <w:r>
        <w:t>• 用户原话、咨询和承接信息已脱敏，并写清授权、用途、访问范围和删除动作。</w:t>
      </w:r>
    </w:p>
    <w:p>
      <w:pPr>
        <w:spacing w:after="80"/>
        <w:ind w:left="142" w:hanging="142"/>
      </w:pPr>
      <w:r>
        <w:t>• 成本、效率和扩量建议都有分子、分母、周期、预算和停止条件，不承诺结果。</w:t>
      </w:r>
    </w:p>
    <w:p>
      <w:pPr>
        <w:spacing w:after="80"/>
        <w:ind w:left="142" w:hanging="142"/>
      </w:pPr>
      <w:r>
        <w:t>• 每轮只调整一个主要变量，保留版本、负责人、观察周期和下一步动作。</w:t>
      </w:r>
    </w:p>
    <w:p>
      <w:pPr>
        <w:spacing w:after="80"/>
        <w:ind w:left="142" w:hanging="142"/>
      </w:pPr>
      <w:r>
        <w:t>• 转化率 = 转化人数 ÷ 进入人数；分母为零时不计算。</w:t>
      </w:r>
    </w:p>
    <w:p>
      <w:bookmarkStart w:id="200" w:name="template_live_review_improvement_plan"/>
      <w:pPr>
        <w:pStyle w:val="Heading2"/>
      </w:pPr>
      <w:r>
        <w:t>22.11 直播复盘与改进计划</w:t>
      </w:r>
      <w:bookmarkEnd w:id="200"/>
    </w:p>
    <w:p>
      <w:r>
        <w:rPr>
          <w:b/>
        </w:rPr>
        <w:t xml:space="preserve">当前状态 </w:t>
      </w:r>
      <w:r>
        <w:t>智能创作模板 按当前工作区权益使用</w:t>
      </w:r>
    </w:p>
    <w:p>
      <w:r>
        <w:rPr>
          <w:b/>
        </w:rPr>
        <w:t xml:space="preserve">功能入口 </w:t>
      </w:r>
      <w:hyperlink r:id="rId175">
        <w:r>
          <w:rPr>
            <w:color w:val="245B88"/>
          </w:rPr>
          <w:t>https://www.zmtzsk.com/self-media-sop-workspace/?tool=live-review-improvement-plan</w:t>
        </w:r>
      </w:hyperlink>
    </w:p>
    <w:p>
      <w:pPr>
        <w:pStyle w:val="Heading4"/>
      </w:pPr>
      <w:r>
        <w:t>用途与背景</w:t>
      </w:r>
    </w:p>
    <w:p>
      <w:r>
        <w:t>使用 AAR/KPT/5 Whys 输出次日行动和负责人。 解决复盘只停留在感觉、问题没有来源、计划和实际混写、责任人不清、下一场同时改太多变量，以及结论无法回写到脚本、排品和协同模板的问题。 这张表承接新手首播计划、直播框架、完整脚本、冷启动、过款循环、单品话术、排品、预热、排班和数据看板，帮助团队把“发生了什么”变成“下一步怎么改”。</w:t>
      </w:r>
    </w:p>
    <w:p>
      <w:r>
        <w:rPr>
          <w:b/>
        </w:rPr>
        <w:t xml:space="preserve">适合谁用 </w:t>
      </w:r>
      <w:r>
        <w:t>适合直播运营、主播、场控、选品、数据、投放和复盘负责人使用。它不替代平台规则、财务、投放审批、合同、售后或专业判断；涉及价格、库存、隐私和承诺时，必须先确认再写入。</w:t>
      </w:r>
    </w:p>
    <w:p>
      <w:pPr>
        <w:pStyle w:val="Heading4"/>
      </w:pPr>
      <w:r>
        <w:t>使用前准备</w:t>
      </w:r>
    </w:p>
    <w:p>
      <w:pPr>
        <w:spacing w:after="80"/>
        <w:ind w:left="142" w:hanging="142"/>
      </w:pPr>
      <w:r>
        <w:t>• 准备本次复盘的直播日期、场次名称、观察窗口和一个主问题</w:t>
      </w:r>
    </w:p>
    <w:p>
      <w:pPr>
        <w:spacing w:after="80"/>
        <w:ind w:left="142" w:hanging="142"/>
      </w:pPr>
      <w:r>
        <w:t>• 准备后台数据、脚本版本、排品表、场控记录和匿名用户反馈</w:t>
      </w:r>
    </w:p>
    <w:p>
      <w:pPr>
        <w:spacing w:after="80"/>
        <w:ind w:left="142" w:hanging="142"/>
      </w:pPr>
      <w:r>
        <w:t>• 确认哪些资料可以回写给 LV01-LV10，哪些必须脱敏或内部保留</w:t>
      </w:r>
    </w:p>
    <w:p>
      <w:pPr>
        <w:spacing w:after="80"/>
        <w:ind w:left="142" w:hanging="142"/>
      </w:pPr>
      <w:r>
        <w:t>• 明确本轮只验证一个变量，不要同时改开场、货盘和承接</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日期、场次 / 内容编号、事实与依据、下一步行动、负责人、截止日期</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第一阶段｜复盘范围与目标</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先把本次复盘到底看哪一场、要解决什么问题、哪些数据能比较写清。范围不清，后面的诊断都容易跑偏。</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周期、场次与目标：把复盘对象和要回答的问题先锁死，避免复盘时把所有问题混在一起。样本与数据来源：先确认数据来自哪里，再写进复盘。没有来源的数据保留缺口，不用经验补。</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第二阶段｜事实回收与现场表现</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把计划、实际发生、现场异常和用户语言拆开记，避免把感觉写成结论。</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计划与实际：先写计划，再写实际，最后写差异。差异是复盘的起点，不是结论本身。用户语言与行为：用户原话是复盘里最有价值的线索之一，但必须脱敏、分类和标明来源。</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第三阶段｜问题诊断与归因边界</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用 AAR、KPT 和 5 Whys 找问题，但每一步都要有证据、反例和边界。</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KPT 复盘框架：先把保留、问题和尝试写清，再判断下一轮怎么改。AAR 与 5 Whys：从原计划、实际发生、差异原因和下一步动作形成证据链。</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第四阶段｜改进计划与责任分配</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把诊断结果转成可执行的改进动作，并明确负责人、时间和可观察信号。</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改进动作清单：行动要小、清楚、能执行，一次只改一个主要变量。负责人、协同与审批：每项动作都要落到人，避免“大家都知道”但没人负责。</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第五阶段｜协同回写与模板联动</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把这次复盘回写到前序模板，形成下一场可以直接使用的资料链。</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回写对象与内容：复盘不只是总结，还要把结论回写到前面的计划、脚本和排品里。归档与共享边界：哪些内容可以共享、哪些必须脱敏、哪些只能内部保留，要先写清。</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第六阶段｜验证、复测与归档</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让下一轮能看懂改动是否有效，并决定继续、改写还是暂停。</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复测与判断：判断不是拍脑袋，而是看有没有足够证据支持继续。归档与下一步：把本轮产出变成下一轮可以直接调用的资料。</w:t>
            </w:r>
          </w:p>
        </w:tc>
      </w:tr>
    </w:tbl>
    <w:p>
      <w:pPr>
        <w:spacing w:after="20"/>
      </w:pPr>
    </w:p>
    <w:p>
      <w:pPr>
        <w:pStyle w:val="Heading4"/>
      </w:pPr>
      <w:r>
        <w:t>操作步骤</w:t>
      </w:r>
    </w:p>
    <w:p>
      <w:pPr>
        <w:spacing w:after="80"/>
        <w:ind w:left="142" w:hanging="142"/>
      </w:pPr>
      <w:r>
        <w:t>1. 先锁定范围：把周期、样本、目标和数据来源写清，避免复盘对象混乱。</w:t>
      </w:r>
    </w:p>
    <w:p>
      <w:pPr>
        <w:spacing w:after="80"/>
        <w:ind w:left="142" w:hanging="142"/>
      </w:pPr>
      <w:r>
        <w:t>2. 回收事实：逐条记录计划、实际、异常和用户语言，保留来源与口径。</w:t>
      </w:r>
    </w:p>
    <w:p>
      <w:pPr>
        <w:spacing w:after="80"/>
        <w:ind w:left="142" w:hanging="142"/>
      </w:pPr>
      <w:r>
        <w:t>3. 做问题诊断：用 KPT、AAR 和 5 Whys 找出一个可证实的问题，不要过度归因。</w:t>
      </w:r>
    </w:p>
    <w:p>
      <w:pPr>
        <w:spacing w:after="80"/>
        <w:ind w:left="142" w:hanging="142"/>
      </w:pPr>
      <w:r>
        <w:t>4. 制定改进计划：把问题转成一个最小改动，写清负责人、观察窗口和暂停条件。</w:t>
      </w:r>
    </w:p>
    <w:p>
      <w:pPr>
        <w:spacing w:after="80"/>
        <w:ind w:left="142" w:hanging="142"/>
      </w:pPr>
      <w:r>
        <w:t>5. 回写与归档：把确认后的信息回写到前序模板，保留版本和可复查材料。</w:t>
      </w:r>
    </w:p>
    <w:p>
      <w:pPr>
        <w:spacing w:after="80"/>
        <w:ind w:left="142" w:hanging="142"/>
      </w:pPr>
      <w:r>
        <w:t>6. 完成后打开完整预览，按共用工作台流程核对并导出 Excel。先填本次场次、周期、主问题和数据来源，再回收事实和高频问题。完成诊断后只选一个最值得验证的变量进入下一场，并把结论回写到 LV01-LV10。</w:t>
      </w:r>
    </w:p>
    <w:p>
      <w:pPr>
        <w:pStyle w:val="Heading4"/>
      </w:pPr>
      <w:r>
        <w:t>结果与保存</w:t>
      </w:r>
    </w:p>
    <w:p>
      <w:pPr>
        <w:spacing w:after="80"/>
        <w:ind w:left="142" w:hanging="142"/>
      </w:pPr>
      <w:r>
        <w:t>• 一份有范围、有证据、有边界的直播复盘记录</w:t>
      </w:r>
    </w:p>
    <w:p>
      <w:pPr>
        <w:spacing w:after="80"/>
        <w:ind w:left="142" w:hanging="142"/>
      </w:pPr>
      <w:r>
        <w:t>• 一份可执行的单变量改进计划和责任分配表</w:t>
      </w:r>
    </w:p>
    <w:p>
      <w:pPr>
        <w:spacing w:after="80"/>
        <w:ind w:left="142" w:hanging="142"/>
      </w:pPr>
      <w:r>
        <w:t>• 一份可回写到前序直播模板的行动与归档清单</w:t>
      </w:r>
    </w:p>
    <w:p>
      <w:pPr>
        <w:pStyle w:val="Heading4"/>
      </w:pPr>
      <w:r>
        <w:t>使用示例</w:t>
      </w:r>
    </w:p>
    <w:p>
      <w:r>
        <w:t>建议先用自己的“准备本次复盘的直播日期、场次名称、观察窗口和一个主问题”建立一份空白项目，再按“先锁定范围”开始填写；可以查看样例的结构，但不要把样例账号、客户或数字当作自己的记录。</w:t>
      </w:r>
    </w:p>
    <w:p>
      <w:pPr>
        <w:pStyle w:val="Heading4"/>
      </w:pPr>
      <w:r>
        <w:t>常见问题</w:t>
      </w:r>
    </w:p>
    <w:p>
      <w:r>
        <w:rPr>
          <w:b/>
        </w:rPr>
        <w:t xml:space="preserve">填完这张表后下一步做什么？ </w:t>
      </w:r>
      <w:r>
        <w:t>先填本次场次、周期、主问题和数据来源，再回收事实和高频问题。完成诊断后只选一个最值得验证的变量进入下一场，并把结论回写到 LV01-LV10。</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每个结论都能回到具体场次、时间、版本、来源和记录人，不写成泛化判断。</w:t>
      </w:r>
    </w:p>
    <w:p>
      <w:pPr>
        <w:spacing w:after="80"/>
        <w:ind w:left="142" w:hanging="142"/>
      </w:pPr>
      <w:r>
        <w:t>• 事实、判断、假设、反例和缺口分开写，不把猜测写成结论。</w:t>
      </w:r>
    </w:p>
    <w:p>
      <w:pPr>
        <w:spacing w:after="80"/>
        <w:ind w:left="142" w:hanging="142"/>
      </w:pPr>
      <w:r>
        <w:t>• 改进动作一次只改一个主要变量，并写明保持条件、负责人和观察窗口。</w:t>
      </w:r>
    </w:p>
    <w:p>
      <w:pPr>
        <w:spacing w:after="80"/>
        <w:ind w:left="142" w:hanging="142"/>
      </w:pPr>
      <w:r>
        <w:t>• 回写到 LV01-LV10 的内容都经过人工确认，隐私、权限和承诺边界清晰。</w:t>
      </w:r>
    </w:p>
    <w:p>
      <w:pPr>
        <w:spacing w:after="80"/>
        <w:ind w:left="142" w:hanging="142"/>
      </w:pPr>
      <w:r>
        <w:t>• 不承诺播放、涨粉、成交或 ROI；缺数据时先补数据，不用 AI 估算。</w:t>
      </w:r>
    </w:p>
    <w:p>
      <w:bookmarkStart w:id="201" w:name="template_live_profit_loss_and_roi_calculator"/>
      <w:pPr>
        <w:pStyle w:val="Heading2"/>
      </w:pPr>
      <w:r>
        <w:t>22.12 直播盈亏与投放 ROI 计算器</w:t>
      </w:r>
      <w:bookmarkEnd w:id="201"/>
    </w:p>
    <w:p>
      <w:r>
        <w:rPr>
          <w:b/>
        </w:rPr>
        <w:t xml:space="preserve">当前状态 </w:t>
      </w:r>
      <w:r>
        <w:t>智能创作模板 按当前工作区权益使用</w:t>
      </w:r>
    </w:p>
    <w:p>
      <w:r>
        <w:rPr>
          <w:b/>
        </w:rPr>
        <w:t xml:space="preserve">功能入口 </w:t>
      </w:r>
      <w:hyperlink r:id="rId176">
        <w:r>
          <w:rPr>
            <w:color w:val="245B88"/>
          </w:rPr>
          <w:t>https://www.zmtzsk.com/self-media-sop-workspace/?tool=live-profit-loss-and-roi-calculator</w:t>
        </w:r>
      </w:hyperlink>
    </w:p>
    <w:p>
      <w:pPr>
        <w:pStyle w:val="Heading4"/>
      </w:pPr>
      <w:r>
        <w:t>用途与背景</w:t>
      </w:r>
    </w:p>
    <w:p>
      <w:r>
        <w:t>计算保本 GMV、盈亏和投放 ROI 情景。 解决利润和投放分开看、订单和退款混写、固定成本与变动成本混在一起、ROI 口径不统一、只看 GMV 不看真实盈亏，以及下一场没有明确临界点的问题。 这张表承接直播排品、数据看板、复盘改进和投流决策，帮助团队把“卖了多少”变成“留下多少、还能不能继续投”。在线版的目标是让每个数字都可追溯、可比较、可回写。</w:t>
      </w:r>
    </w:p>
    <w:p>
      <w:r>
        <w:rPr>
          <w:b/>
        </w:rPr>
        <w:t xml:space="preserve">适合谁用 </w:t>
      </w:r>
      <w:r>
        <w:t>适合直播运营、投放、财务、场控、选品和负责人使用。它不替代财务制度、税务处理、合同、结算、售后或广告审批；涉及金额、退款、权限和结算口径时，必须先确认再写入。</w:t>
      </w:r>
    </w:p>
    <w:p>
      <w:pPr>
        <w:pStyle w:val="Heading4"/>
      </w:pPr>
      <w:r>
        <w:t>使用前准备</w:t>
      </w:r>
    </w:p>
    <w:p>
      <w:pPr>
        <w:spacing w:after="80"/>
        <w:ind w:left="142" w:hanging="142"/>
      </w:pPr>
      <w:r>
        <w:t>• 准备本场直播日期、主题、货盘、投流计划和观察窗口</w:t>
      </w:r>
    </w:p>
    <w:p>
      <w:pPr>
        <w:spacing w:after="80"/>
        <w:ind w:left="142" w:hanging="142"/>
      </w:pPr>
      <w:r>
        <w:t>• 准备订单系统、投流后台、财务审批、退款和结算相关来源</w:t>
      </w:r>
    </w:p>
    <w:p>
      <w:pPr>
        <w:spacing w:after="80"/>
        <w:ind w:left="142" w:hanging="142"/>
      </w:pPr>
      <w:r>
        <w:t>• 确认哪些成本要纳入本轮，哪些成本要分摊或暂不纳入</w:t>
      </w:r>
    </w:p>
    <w:p>
      <w:pPr>
        <w:spacing w:after="80"/>
        <w:ind w:left="142" w:hanging="142"/>
      </w:pPr>
      <w:r>
        <w:t>• 先决定主要看盈亏、ROI、保本 GMV 还是投流放大条件</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业务输入字段</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数据口径、收入（元）、退款（元）、成本（元）、投放费（元）、其他费用（元）、利润（元）、ROI</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先填写真实资料；日期使用 YYYY-MM-DD，数值按所标单位，来源链接保留可回查地址。</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第一阶段｜场次范围与口径</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先把这张计算器要算哪一场、看哪一段周期、哪些数据能纳入写清。口径不统一，盈亏和 ROI 都不能比较。</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场次边界与目标：先定场次和目标，再开始算数，避免把多个周期和多个项目混在一起。数据来源与时间窗口：所有数字都要能回到来源、日期和口径；没有来源就先留缺口。</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第二阶段｜收入、毛利与退款口径</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把收入、订单、毛利、退款和归属拆开记，避免把 GMV 直接当利润。</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收入与订单口径：收入要先分清 GMV、实收和确认回收金额，不同口径不能混算。毛利与贡献：利润看的是能留下多少，不只是卖了多少。</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第三阶段｜成本归集与分类</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把固定成本、投流成本、履约成本和一次性投入分开，才知道亏损从哪里来。</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固定与半固定成本：直播成本不只是投流，场地、人员和制作都可能改变盈亏线。变量与投放成本：投放和履约会随着销量一起变化，必须单独归集。</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第四阶段｜盈亏与 ROI 计算</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把公式写出来，再把数填进去。没有公式的计算器，只会变成记录表。</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核心公式：先定义公式，再写结果；如果分子分母不完整，就不要输出最终判断。结果解释与边界：算出来的数字要能被业务团队看懂，不能只给一个 ROI 值。</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第五阶段｜情景测算与敏感性分析</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把保守、基准和乐观三种情景算出来，方便判断什么条件下可以继续放大。</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三档情景：不确定的时候不要只看一个数字，至少保留三种结果。敏感性与临界点：找出最容易让盈亏变差或变好的变量。</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第六阶段｜决策、回写与归档</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把测算结果转成能执行的动作，并回写给前序直播模板。</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继续、改写或暂停：最终不是看 ROI 好不好看，而是看能不能支撑下一轮继续试。回写与归档：测算结果要回到前面的直播模板里，让下一场直接可用。</w:t>
            </w:r>
          </w:p>
        </w:tc>
      </w:tr>
    </w:tbl>
    <w:p>
      <w:pPr>
        <w:spacing w:after="20"/>
      </w:pPr>
    </w:p>
    <w:p>
      <w:pPr>
        <w:pStyle w:val="Heading4"/>
      </w:pPr>
      <w:r>
        <w:t>操作步骤</w:t>
      </w:r>
    </w:p>
    <w:p>
      <w:pPr>
        <w:spacing w:after="80"/>
        <w:ind w:left="142" w:hanging="142"/>
      </w:pPr>
      <w:r>
        <w:t>1. 先定口径：定义收入、成本、毛利、退款和 ROI 的口径，再开始填数字。</w:t>
      </w:r>
    </w:p>
    <w:p>
      <w:pPr>
        <w:spacing w:after="80"/>
        <w:ind w:left="142" w:hanging="142"/>
      </w:pPr>
      <w:r>
        <w:t>2. 归集成本：把固定成本、投流成本、履约成本和一次性投入分开登记。</w:t>
      </w:r>
    </w:p>
    <w:p>
      <w:pPr>
        <w:spacing w:after="80"/>
        <w:ind w:left="142" w:hanging="142"/>
      </w:pPr>
      <w:r>
        <w:t>3. 跑核心公式：算盈亏、ROI、保本 GMV 和保本订单，所有公式都写明来源与范围。</w:t>
      </w:r>
    </w:p>
    <w:p>
      <w:pPr>
        <w:spacing w:after="80"/>
        <w:ind w:left="142" w:hanging="142"/>
      </w:pPr>
      <w:r>
        <w:t>4. 做情景测算：至少算保守、基准和乐观三档，找出最敏感的变量。</w:t>
      </w:r>
    </w:p>
    <w:p>
      <w:pPr>
        <w:spacing w:after="80"/>
        <w:ind w:left="142" w:hanging="142"/>
      </w:pPr>
      <w:r>
        <w:t>5. 给出决策：把结果转成继续、改写或暂停的动作，并回写到 LV07、LV10 和 LV11。</w:t>
      </w:r>
    </w:p>
    <w:p>
      <w:pPr>
        <w:spacing w:after="80"/>
        <w:ind w:left="142" w:hanging="142"/>
      </w:pPr>
      <w:r>
        <w:t>6. 完成后打开完整预览，按共用工作台流程核对并导出 Excel。先填本场收入来源、成本口径和投流消耗，再跑盈亏与 ROI 公式。测算完成后只保留一个最值得验证的变量，把结论回写给 LV07、LV10 和 LV11。</w:t>
      </w:r>
    </w:p>
    <w:p>
      <w:pPr>
        <w:pStyle w:val="Heading4"/>
      </w:pPr>
      <w:r>
        <w:t>结果与保存</w:t>
      </w:r>
    </w:p>
    <w:p>
      <w:pPr>
        <w:spacing w:after="80"/>
        <w:ind w:left="142" w:hanging="142"/>
      </w:pPr>
      <w:r>
        <w:t>• 一份可追溯的直播盈亏、成本与 ROI 计算工作稿</w:t>
      </w:r>
    </w:p>
    <w:p>
      <w:pPr>
        <w:spacing w:after="80"/>
        <w:ind w:left="142" w:hanging="142"/>
      </w:pPr>
      <w:r>
        <w:t>• 一组保守、基准和乐观情景测算结果及临界点说明</w:t>
      </w:r>
    </w:p>
    <w:p>
      <w:pPr>
        <w:spacing w:after="80"/>
        <w:ind w:left="142" w:hanging="142"/>
      </w:pPr>
      <w:r>
        <w:t>• 一份可回写到排品、数据与复盘模板的下一步决策清单</w:t>
      </w:r>
    </w:p>
    <w:p>
      <w:pPr>
        <w:pStyle w:val="Heading4"/>
      </w:pPr>
      <w:r>
        <w:t>使用示例</w:t>
      </w:r>
    </w:p>
    <w:p>
      <w:r>
        <w:t>建议先用自己的“准备本场直播日期、主题、货盘、投流计划和观察窗口”建立一份空白项目，再按“先定口径”开始填写；可以查看样例的结构，但不要把样例账号、客户或数字当作自己的记录。</w:t>
      </w:r>
    </w:p>
    <w:p>
      <w:pPr>
        <w:pStyle w:val="Heading4"/>
      </w:pPr>
      <w:r>
        <w:t>常见问题</w:t>
      </w:r>
    </w:p>
    <w:p>
      <w:r>
        <w:rPr>
          <w:b/>
        </w:rPr>
        <w:t xml:space="preserve">填完这张表后下一步做什么？ </w:t>
      </w:r>
      <w:r>
        <w:t>先填本场收入来源、成本口径和投流消耗，再跑盈亏与 ROI 公式。测算完成后只保留一个最值得验证的变量，把结论回写给 LV07、LV10 和 LV11。</w:t>
      </w:r>
    </w:p>
    <w:p>
      <w:r>
        <w:rPr>
          <w:b/>
        </w:rPr>
        <w:t xml:space="preserve">模板会自动获取平台数据或替我发布吗？ </w:t>
      </w:r>
      <w:r>
        <w:t>模板首先处理你填入的业务资料。采集、付费 AI、平台发布需要对应功能与明确操作，模板中的计划和记录不代表这些动作已经执行。</w:t>
      </w:r>
    </w:p>
    <w:p>
      <w:pPr>
        <w:pStyle w:val="Heading4"/>
      </w:pPr>
      <w:r>
        <w:t>使用边界</w:t>
      </w:r>
    </w:p>
    <w:p>
      <w:pPr>
        <w:spacing w:after="80"/>
        <w:ind w:left="142" w:hanging="142"/>
      </w:pPr>
      <w:r>
        <w:t>• 收入、成本、退款、毛利和 ROI 分开记录，不把 GMV 直接当利润。</w:t>
      </w:r>
    </w:p>
    <w:p>
      <w:pPr>
        <w:spacing w:after="80"/>
        <w:ind w:left="142" w:hanging="142"/>
      </w:pPr>
      <w:r>
        <w:t>• 固定成本、变动成本、投流成本和一次性成本有明确归集规则和来源。</w:t>
      </w:r>
    </w:p>
    <w:p>
      <w:pPr>
        <w:spacing w:after="80"/>
        <w:ind w:left="142" w:hanging="142"/>
      </w:pPr>
      <w:r>
        <w:t>• 公式写明分子、分母、币种、时间范围和归属窗口，缺项先标待补。</w:t>
      </w:r>
    </w:p>
    <w:p>
      <w:pPr>
        <w:spacing w:after="80"/>
        <w:ind w:left="142" w:hanging="142"/>
      </w:pPr>
      <w:r>
        <w:t>• 情景测算至少包含保守、基准和乐观三种，不把单一结果写成定论。</w:t>
      </w:r>
    </w:p>
    <w:p>
      <w:pPr>
        <w:spacing w:after="80"/>
        <w:ind w:left="142" w:hanging="142"/>
      </w:pPr>
      <w:r>
        <w:t>• 下一轮只改一个主要变量，继续/改写/暂停都有条件和临界点。</w:t>
      </w:r>
    </w:p>
    <w:p>
      <w:pPr>
        <w:spacing w:after="80"/>
        <w:ind w:left="142" w:hanging="142"/>
      </w:pPr>
      <w:r>
        <w:t>• 总成本 = 商品成本 + 投放费 + 其他费用；利润 = 收入 − 退款 − 总成本；ROI =（收入 − 退款）÷ 总成本。</w:t>
      </w:r>
    </w:p>
    <w:p>
      <w:bookmarkStart w:id="202" w:name="intelligence"/>
      <w:pPr>
        <w:pStyle w:val="Heading1"/>
      </w:pPr>
      <w:r>
        <w:t>23 热点情报与账号数据分析</w:t>
      </w:r>
      <w:bookmarkEnd w:id="202"/>
    </w:p>
    <w:p>
      <w:r>
        <w:t>这组功能把外部平台信息转为可阅读、可整理的材料。今日热点浏览公开榜单，情报订阅按关注条件持续收集，账号数据分析比较已保存的观察结果。采集范围、筛选条件和观察时间决定结论能够覆盖什么，不能把一页样本当作平台全量数据。</w:t>
      </w:r>
    </w:p>
    <w:p>
      <w:bookmarkStart w:id="203" w:name="hot_topics"/>
      <w:pPr>
        <w:pStyle w:val="Heading2"/>
      </w:pPr>
      <w:r>
        <w:t>23.1 今日热点</w:t>
      </w:r>
      <w:bookmarkEnd w:id="203"/>
    </w:p>
    <w:p>
      <w:r>
        <w:rPr>
          <w:b/>
        </w:rPr>
        <w:t xml:space="preserve">当前状态 </w:t>
      </w:r>
      <w:r>
        <w:t>公开榜单可访问</w:t>
      </w:r>
    </w:p>
    <w:p>
      <w:r>
        <w:rPr>
          <w:b/>
        </w:rPr>
        <w:t xml:space="preserve">功能入口 </w:t>
      </w:r>
      <w:hyperlink r:id="rId177">
        <w:r>
          <w:rPr>
            <w:color w:val="245B88"/>
          </w:rPr>
          <w:t>https://www.zmtzsk.com/hot-topics/</w:t>
        </w:r>
      </w:hyperlink>
    </w:p>
    <w:p>
      <w:pPr>
        <w:pStyle w:val="Heading4"/>
      </w:pPr>
      <w:r>
        <w:t>用途与背景</w:t>
      </w:r>
    </w:p>
    <w:p>
      <w:r>
        <w:t>快速浏览多个来源当前榜单，寻找值得继续了解的公共话题。情报中心内也可切换到“今日热点”。榜单保持各来源自己的顺序，适合发现线索，再回原平台核查上下文。</w:t>
      </w:r>
    </w:p>
    <w:p>
      <w:r>
        <w:rPr>
          <w:b/>
        </w:rPr>
        <w:t xml:space="preserve">适合谁用 </w:t>
      </w:r>
      <w:r>
        <w:t>需要日常选题线索的创作者和运营人员。</w:t>
      </w:r>
    </w:p>
    <w:p>
      <w:pPr>
        <w:pStyle w:val="Heading4"/>
      </w:pPr>
      <w:r>
        <w:t>使用前准备</w:t>
      </w:r>
    </w:p>
    <w:p>
      <w:pPr>
        <w:spacing w:after="80"/>
        <w:ind w:left="142" w:hanging="142"/>
      </w:pPr>
      <w:r>
        <w:t>• 联网访问；如要长期保存选题，继续使用情报草案或自己的内容项目。</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平台</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百度、今日头条、哔哩哔哩、知乎、微博、抖音、快手、36氪、IT之家、GitHub等当前来源。</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选全部平台概览，或只看与你受众有关的平台。</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搜索当前榜单标题</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在已展示榜单标题中筛选。</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输入主题词，不要把此搜索当作全网搜索。</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检查更新与时间</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展示各榜的上次核对时间。</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读取时间后判断新鲜度；页面约30分钟检查不等于每条消息都实时变化。</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选题暂存</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临时留住候选话题。</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记录后继续核实和整理，重要材料另行保存。</w:t>
            </w:r>
          </w:p>
        </w:tc>
      </w:tr>
    </w:tbl>
    <w:p>
      <w:pPr>
        <w:spacing w:after="20"/>
      </w:pPr>
    </w:p>
    <w:p>
      <w:pPr>
        <w:pStyle w:val="Heading4"/>
      </w:pPr>
      <w:r>
        <w:t>操作步骤</w:t>
      </w:r>
    </w:p>
    <w:p>
      <w:pPr>
        <w:spacing w:after="80"/>
        <w:ind w:left="142" w:hanging="142"/>
      </w:pPr>
      <w:r>
        <w:t>1. 打开今日热点或在情报中心点“今日热点”。</w:t>
      </w:r>
    </w:p>
    <w:p>
      <w:pPr>
        <w:spacing w:after="80"/>
        <w:ind w:left="142" w:hanging="142"/>
      </w:pPr>
      <w:r>
        <w:t>2. 选平台、搜索标题，查看排名和更新时间。</w:t>
      </w:r>
    </w:p>
    <w:p>
      <w:pPr>
        <w:spacing w:after="80"/>
        <w:ind w:left="142" w:hanging="142"/>
      </w:pPr>
      <w:r>
        <w:t>3. 打开感兴趣的条目核对原始来源，记录它与你的账号受众有什么关系。</w:t>
      </w:r>
    </w:p>
    <w:p>
      <w:pPr>
        <w:spacing w:after="80"/>
        <w:ind w:left="142" w:hanging="142"/>
      </w:pPr>
      <w:r>
        <w:t>4. 将确有价值的线索暂存，再转成自己的选题角度，补足事实与适用范围。</w:t>
      </w:r>
    </w:p>
    <w:p>
      <w:pPr>
        <w:pStyle w:val="Heading4"/>
      </w:pPr>
      <w:r>
        <w:t>结果与保存</w:t>
      </w:r>
    </w:p>
    <w:p>
      <w:pPr>
        <w:spacing w:after="80"/>
        <w:ind w:left="142" w:hanging="142"/>
      </w:pPr>
      <w:r>
        <w:t>• 按平台呈现的榜单和候选话题。</w:t>
      </w:r>
    </w:p>
    <w:p>
      <w:pPr>
        <w:pStyle w:val="Heading4"/>
      </w:pPr>
      <w:r>
        <w:t>使用示例</w:t>
      </w:r>
    </w:p>
    <w:p>
      <w:r>
        <w:t>做科技应用内容时，先看IT之家与GitHub相关话题，再判断是否能做出用户可操作的演示。</w:t>
      </w:r>
    </w:p>
    <w:p>
      <w:pPr>
        <w:pStyle w:val="Heading4"/>
      </w:pPr>
      <w:r>
        <w:t>常见问题</w:t>
      </w:r>
    </w:p>
    <w:p>
      <w:r>
        <w:rPr>
          <w:b/>
        </w:rPr>
        <w:t xml:space="preserve">热门话题能直接照写吗？ </w:t>
      </w:r>
      <w:r>
        <w:t>榜单只说明热度线索，仍需核实具体事实、时间和原始内容。不要把热度排行写成事实可信度排名。</w:t>
      </w:r>
    </w:p>
    <w:p>
      <w:pPr>
        <w:pStyle w:val="Heading4"/>
      </w:pPr>
      <w:r>
        <w:t>使用边界</w:t>
      </w:r>
    </w:p>
    <w:p>
      <w:pPr>
        <w:spacing w:after="80"/>
        <w:ind w:left="142" w:hanging="142"/>
      </w:pPr>
      <w:r>
        <w:t>• 来源异常或更新滞后时，以该榜提示与时间为准。热点内容本身不进入本手册，避免过期。</w:t>
      </w:r>
    </w:p>
    <w:p>
      <w:bookmarkStart w:id="204" w:name="radar_subscriptions"/>
      <w:pPr>
        <w:pStyle w:val="Heading2"/>
      </w:pPr>
      <w:r>
        <w:t>23.2 情报订阅与采集更新</w:t>
      </w:r>
      <w:bookmarkEnd w:id="204"/>
    </w:p>
    <w:p>
      <w:r>
        <w:rPr>
          <w:b/>
        </w:rPr>
        <w:t xml:space="preserve">当前状态 </w:t>
      </w:r>
      <w:r>
        <w:t>登录工作区可读取</w:t>
      </w:r>
    </w:p>
    <w:p>
      <w:r>
        <w:rPr>
          <w:b/>
        </w:rPr>
        <w:t xml:space="preserve">功能入口 </w:t>
      </w:r>
      <w:hyperlink r:id="rId178">
        <w:r>
          <w:rPr>
            <w:color w:val="245B88"/>
          </w:rPr>
          <w:t>https://www.zmtzsk.com/inspiration/</w:t>
        </w:r>
      </w:hyperlink>
    </w:p>
    <w:p>
      <w:pPr>
        <w:pStyle w:val="Heading4"/>
      </w:pPr>
      <w:r>
        <w:t>用途与背景</w:t>
      </w:r>
    </w:p>
    <w:p>
      <w:r>
        <w:t>围绕关键词、行业、对标账号或评论持续观察公开内容，减少重复手工搜索。订阅定义关注对象，采集任务获取候选，匹配规则决定哪些结果进入个人情报。</w:t>
      </w:r>
    </w:p>
    <w:p>
      <w:r>
        <w:rPr>
          <w:b/>
        </w:rPr>
        <w:t xml:space="preserve">适合谁用 </w:t>
      </w:r>
      <w:r>
        <w:t>有明确研究主题、目标账号或用户问题的会员。</w:t>
      </w:r>
    </w:p>
    <w:p>
      <w:pPr>
        <w:pStyle w:val="Heading4"/>
      </w:pPr>
      <w:r>
        <w:t>使用前准备</w:t>
      </w:r>
    </w:p>
    <w:p>
      <w:pPr>
        <w:spacing w:after="80"/>
        <w:ind w:left="142" w:hanging="142"/>
      </w:pPr>
      <w:r>
        <w:t>• 登录有效账号，查看本人订阅权限、赠送次数与算力余额。</w:t>
      </w:r>
    </w:p>
    <w:p>
      <w:pPr>
        <w:spacing w:after="80"/>
        <w:ind w:left="142" w:hanging="142"/>
      </w:pPr>
      <w:r>
        <w:t>• 准备完整关键词、账号主页或具体作品链接。</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关注目标</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公开榜单、对标账号、关键词情报、一级行业、作品评论区。</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按要观察的对象选择，明确博主选对标账号，具体问题选关键词。</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平台</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关键词弹窗提供抖音加小红书、抖音、小红书、B站、快手。</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按实际受众选平台；不同目标的可选来源以表单为准。</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关键词及相关词组</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默认完整词组匹配；可填写1至5个相关词组。</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每个相关词组单独请求，命中任一完整词组即可；词组越多，请求和用量可能越高。</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必须包含与排除词</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对候选结果进一步限制。</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必须包含词适合限定人群和场景；先用简单规则，避免把相关结果全部排掉。</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更新频率</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每天、每小时、每周或仅手动获取。</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常规观察先选每天；没有持续需求时选手动。</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时间范围与采集量</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更多设置内控制候选范围。</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根据任务选择；页数上限不保证返回固定条数。</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立即取得首批</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“创建后就获取第一批情报”复选框。</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仅希望保存规则时不勾选；执行前阅读费用说明。</w:t>
            </w:r>
          </w:p>
        </w:tc>
      </w:tr>
    </w:tbl>
    <w:p>
      <w:pPr>
        <w:spacing w:after="20"/>
      </w:pPr>
    </w:p>
    <w:p>
      <w:pPr>
        <w:pStyle w:val="Heading4"/>
      </w:pPr>
      <w:r>
        <w:t>操作步骤</w:t>
      </w:r>
    </w:p>
    <w:p>
      <w:pPr>
        <w:spacing w:after="80"/>
        <w:ind w:left="142" w:hanging="142"/>
      </w:pPr>
      <w:r>
        <w:t>1. 进入情报中心，点“新建订阅”，选择关注目标。</w:t>
      </w:r>
    </w:p>
    <w:p>
      <w:pPr>
        <w:spacing w:after="80"/>
        <w:ind w:left="142" w:hanging="142"/>
      </w:pPr>
      <w:r>
        <w:t>2. 选择平台，填写关键词或对象链接；阅读右侧“这条订阅会为你做什么”。</w:t>
      </w:r>
    </w:p>
    <w:p>
      <w:pPr>
        <w:spacing w:after="80"/>
        <w:ind w:left="142" w:hanging="142"/>
      </w:pPr>
      <w:r>
        <w:t>3. 根据需要填写相关词组、必须包含词及更多设置，选择更新频率。</w:t>
      </w:r>
    </w:p>
    <w:p>
      <w:pPr>
        <w:spacing w:after="80"/>
        <w:ind w:left="142" w:hanging="142"/>
      </w:pPr>
      <w:r>
        <w:t>4. 用“预览规则与单次用量”核对规则。预览已有样本本身不获取新数据。</w:t>
      </w:r>
    </w:p>
    <w:p>
      <w:pPr>
        <w:spacing w:after="80"/>
        <w:ind w:left="142" w:hanging="142"/>
      </w:pPr>
      <w:r>
        <w:t>5. 确认是否立即获取首批，再创建。保存成功后在订阅管理核对启用状态。</w:t>
      </w:r>
    </w:p>
    <w:p>
      <w:pPr>
        <w:spacing w:after="80"/>
        <w:ind w:left="142" w:hanging="142"/>
      </w:pPr>
      <w:r>
        <w:t>6. 从今日待看或全部情报读取结果；没有结果时先查运行记录，区分没有候选、没有匹配与采集失败。</w:t>
      </w:r>
    </w:p>
    <w:p>
      <w:pPr>
        <w:pStyle w:val="Heading4"/>
      </w:pPr>
      <w:r>
        <w:t>结果与保存</w:t>
      </w:r>
    </w:p>
    <w:p>
      <w:pPr>
        <w:spacing w:after="80"/>
        <w:ind w:left="142" w:hanging="142"/>
      </w:pPr>
      <w:r>
        <w:t>• 个人订阅规则、采集运行记录以及匹配后的情报。</w:t>
      </w:r>
    </w:p>
    <w:p>
      <w:pPr>
        <w:pStyle w:val="Heading4"/>
      </w:pPr>
      <w:r>
        <w:t>使用示例</w:t>
      </w:r>
    </w:p>
    <w:p>
      <w:r>
        <w:t>研究“AI剪辑”时先用完整词组和一个平台试收；发现候选不足再补“自动剪辑”等具体相关词组，避免一开始使用过多宽泛词。</w:t>
      </w:r>
    </w:p>
    <w:p>
      <w:pPr>
        <w:pStyle w:val="Heading4"/>
      </w:pPr>
      <w:r>
        <w:t>常见问题</w:t>
      </w:r>
    </w:p>
    <w:p>
      <w:r>
        <w:rPr>
          <w:b/>
        </w:rPr>
        <w:t xml:space="preserve">采集成功却没有情报，算故障吗？ </w:t>
      </w:r>
      <w:r>
        <w:t>不一定。平台可能返回候选，但候选不满足完整词组、日期或限定规则；也可能源返回为空。应看运行记录说明。</w:t>
      </w:r>
    </w:p>
    <w:p>
      <w:r>
        <w:rPr>
          <w:b/>
        </w:rPr>
        <w:t xml:space="preserve">高级会员一定有相同赠送采集次数吗？ </w:t>
      </w:r>
      <w:r>
        <w:t>不同来源权益与旧会员迁移资格可能不同。以本人页面显示的周期、剩余次数和本次报价为准，不能直接套用别人额度。</w:t>
      </w:r>
    </w:p>
    <w:p>
      <w:pPr>
        <w:pStyle w:val="Heading4"/>
      </w:pPr>
      <w:r>
        <w:t>使用边界</w:t>
      </w:r>
    </w:p>
    <w:p>
      <w:pPr>
        <w:spacing w:after="80"/>
        <w:ind w:left="142" w:hanging="142"/>
      </w:pPr>
      <w:r>
        <w:t>• 更新按计划执行，实际完成时间受任务与来源响应影响。未知请求不要通过反复点创建来重派。</w:t>
      </w:r>
    </w:p>
    <w:p>
      <w:pPr>
        <w:spacing w:after="80"/>
        <w:ind w:left="142" w:hanging="142"/>
      </w:pPr>
      <w:r>
        <w:t>• 旧会员赠送资格已于10月15日修正，但历史计费核对与新自然执行验证仍有待确认事项。具体账务问题交平台核对。</w:t>
      </w:r>
    </w:p>
    <w:p>
      <w:bookmarkStart w:id="205" w:name="radar_reading"/>
      <w:pPr>
        <w:pStyle w:val="Heading2"/>
      </w:pPr>
      <w:r>
        <w:t>23.3 情报阅读与AI解读</w:t>
      </w:r>
      <w:bookmarkEnd w:id="205"/>
    </w:p>
    <w:p>
      <w:r>
        <w:rPr>
          <w:b/>
        </w:rPr>
        <w:t xml:space="preserve">当前状态 </w:t>
      </w:r>
      <w:r>
        <w:t>登录工作区可读取</w:t>
      </w:r>
    </w:p>
    <w:p>
      <w:r>
        <w:rPr>
          <w:b/>
        </w:rPr>
        <w:t xml:space="preserve">功能入口 </w:t>
      </w:r>
      <w:hyperlink r:id="rId178">
        <w:r>
          <w:rPr>
            <w:color w:val="245B88"/>
          </w:rPr>
          <w:t>https://www.zmtzsk.com/inspiration/</w:t>
        </w:r>
      </w:hyperlink>
    </w:p>
    <w:p>
      <w:pPr>
        <w:pStyle w:val="Heading4"/>
      </w:pPr>
      <w:r>
        <w:t>用途与背景</w:t>
      </w:r>
    </w:p>
    <w:p>
      <w:r>
        <w:t>把分散的线索整理成每日可处理的信息流。今日待看突出最近待处理内容；全部与未读情报用于检索；重点关注集中跟进重要信息；AI解读帮助理解来源与可能的创作角度。</w:t>
      </w:r>
    </w:p>
    <w:p>
      <w:r>
        <w:rPr>
          <w:b/>
        </w:rPr>
        <w:t xml:space="preserve">适合谁用 </w:t>
      </w:r>
      <w:r>
        <w:t>需要定期阅读、筛选和理解情报的用户。</w:t>
      </w:r>
    </w:p>
    <w:p>
      <w:pPr>
        <w:pStyle w:val="Heading4"/>
      </w:pPr>
      <w:r>
        <w:t>使用前准备</w:t>
      </w:r>
    </w:p>
    <w:p>
      <w:pPr>
        <w:spacing w:after="80"/>
        <w:ind w:left="142" w:hanging="142"/>
      </w:pPr>
      <w:r>
        <w:t>• 已有订阅或可读的平台情报。AI解读须满足当前权限与报价。</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列表范围</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今日待看、全部、未读、重点关注。</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先清理今日待看，再按主题检索历史。</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来源与日期</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记录内容来自哪里、何时获得。</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先看原始链接与数据截至时间，再使用解读。</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已读与反馈</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阅读状态和有用性反馈分别保存。</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打开详情不会自动标为已读；处理完再主动标记。</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AI解读</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已有结果读取与新生成分开。</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已有保存解读可重复查看；新生成先看可用性和算力报价。</w:t>
            </w:r>
          </w:p>
        </w:tc>
      </w:tr>
    </w:tbl>
    <w:p>
      <w:pPr>
        <w:spacing w:after="20"/>
      </w:pPr>
    </w:p>
    <w:p>
      <w:pPr>
        <w:pStyle w:val="Heading4"/>
      </w:pPr>
      <w:r>
        <w:t>操作步骤</w:t>
      </w:r>
    </w:p>
    <w:p>
      <w:pPr>
        <w:spacing w:after="80"/>
        <w:ind w:left="142" w:hanging="142"/>
      </w:pPr>
      <w:r>
        <w:t>1. 在左栏选择列表范围，打开一条情报查看详情。</w:t>
      </w:r>
    </w:p>
    <w:p>
      <w:pPr>
        <w:spacing w:after="80"/>
        <w:ind w:left="142" w:hanging="142"/>
      </w:pPr>
      <w:r>
        <w:t>2. 阅读原始内容、来源链接和限制，必要时去原平台核对。</w:t>
      </w:r>
    </w:p>
    <w:p>
      <w:pPr>
        <w:spacing w:after="80"/>
        <w:ind w:left="142" w:hanging="142"/>
      </w:pPr>
      <w:r>
        <w:t>3. 如需要解释，查看AI解读报价后再生成；等待保存确认，不因短时等待重复提交。</w:t>
      </w:r>
    </w:p>
    <w:p>
      <w:pPr>
        <w:spacing w:after="80"/>
        <w:ind w:left="142" w:hanging="142"/>
      </w:pPr>
      <w:r>
        <w:t>4. 处理后主动标记已读；用反馈表达有用、无关等实际判断。</w:t>
      </w:r>
    </w:p>
    <w:p>
      <w:pPr>
        <w:spacing w:after="80"/>
        <w:ind w:left="142" w:hanging="142"/>
      </w:pPr>
      <w:r>
        <w:t>5. 值得保留的内容收藏；已经有明确创作目标的内容整理成选题草案。</w:t>
      </w:r>
    </w:p>
    <w:p>
      <w:pPr>
        <w:pStyle w:val="Heading4"/>
      </w:pPr>
      <w:r>
        <w:t>结果与保存</w:t>
      </w:r>
    </w:p>
    <w:p>
      <w:pPr>
        <w:spacing w:after="80"/>
        <w:ind w:left="142" w:hanging="142"/>
      </w:pPr>
      <w:r>
        <w:t>• 阅读状态、有用性反馈、保存的AI解读。</w:t>
      </w:r>
    </w:p>
    <w:p>
      <w:pPr>
        <w:pStyle w:val="Heading4"/>
      </w:pPr>
      <w:r>
        <w:t>使用示例</w:t>
      </w:r>
    </w:p>
    <w:p>
      <w:r>
        <w:t>发现某平台出现与你行业相关的新讨论，先确认原文，再用解读整理受众问题和可讲角度，最后决定是否制作内容。</w:t>
      </w:r>
    </w:p>
    <w:p>
      <w:pPr>
        <w:pStyle w:val="Heading4"/>
      </w:pPr>
      <w:r>
        <w:t>常见问题</w:t>
      </w:r>
    </w:p>
    <w:p>
      <w:r>
        <w:rPr>
          <w:b/>
        </w:rPr>
        <w:t xml:space="preserve">为什么重新打开还是未读？ </w:t>
      </w:r>
      <w:r>
        <w:t>详情查看与标为已读是独立操作，应按页面按钮主动保存阅读状态。</w:t>
      </w:r>
    </w:p>
    <w:p>
      <w:r>
        <w:rPr>
          <w:b/>
        </w:rPr>
        <w:t xml:space="preserve">解读按钮显示待核对怎么办？ </w:t>
      </w:r>
      <w:r>
        <w:t>先读取已保存结果或核对本次请求，保留原页面信息；不要另开重复生成。</w:t>
      </w:r>
    </w:p>
    <w:p>
      <w:pPr>
        <w:pStyle w:val="Heading4"/>
      </w:pPr>
      <w:r>
        <w:t>使用边界</w:t>
      </w:r>
    </w:p>
    <w:p>
      <w:pPr>
        <w:spacing w:after="80"/>
        <w:ind w:left="142" w:hanging="142"/>
      </w:pPr>
      <w:r>
        <w:t>• AI解读依赖来源，不能补出原文没有的事实；引用到最终稿前仍需人工核对。</w:t>
      </w:r>
    </w:p>
    <w:p>
      <w:bookmarkStart w:id="206" w:name="radar_library"/>
      <w:pPr>
        <w:pStyle w:val="Heading2"/>
      </w:pPr>
      <w:r>
        <w:t>23.4 收藏资料夹与选题草案</w:t>
      </w:r>
      <w:bookmarkEnd w:id="206"/>
    </w:p>
    <w:p>
      <w:r>
        <w:rPr>
          <w:b/>
        </w:rPr>
        <w:t xml:space="preserve">当前状态 </w:t>
      </w:r>
      <w:r>
        <w:t>登录工作区可读取</w:t>
      </w:r>
    </w:p>
    <w:p>
      <w:r>
        <w:rPr>
          <w:b/>
        </w:rPr>
        <w:t xml:space="preserve">功能入口 </w:t>
      </w:r>
      <w:hyperlink r:id="rId178">
        <w:r>
          <w:rPr>
            <w:color w:val="245B88"/>
          </w:rPr>
          <w:t>https://www.zmtzsk.com/inspiration/</w:t>
        </w:r>
      </w:hyperlink>
    </w:p>
    <w:p>
      <w:pPr>
        <w:pStyle w:val="Heading4"/>
      </w:pPr>
      <w:r>
        <w:t>用途与背景</w:t>
      </w:r>
    </w:p>
    <w:p>
      <w:r>
        <w:t>将情报从“看过”转成能使用的素材。收藏保存来源，资料夹组织用途和备注，选题草案记录标题、受众、平台和角度，并将来源证据带入后续创作。</w:t>
      </w:r>
    </w:p>
    <w:p>
      <w:r>
        <w:rPr>
          <w:b/>
        </w:rPr>
        <w:t xml:space="preserve">适合谁用 </w:t>
      </w:r>
      <w:r>
        <w:t>需要积累素材和维护长期选题池的创作者。</w:t>
      </w:r>
    </w:p>
    <w:p>
      <w:pPr>
        <w:pStyle w:val="Heading4"/>
      </w:pPr>
      <w:r>
        <w:t>使用前准备</w:t>
      </w:r>
    </w:p>
    <w:p>
      <w:pPr>
        <w:spacing w:after="80"/>
        <w:ind w:left="142" w:hanging="142"/>
      </w:pPr>
      <w:r>
        <w:t>• 至少有一条带有效来源的情报；保持登录并确认保存完成。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资料夹与备注</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用于归类和说明素材用途。</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资料夹用项目或栏目名；备注记录它能证明什么。</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素材状态</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活跃素材库或已归档。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暂不用但需保留的内容归档，避免与正在使用的材料混在一起。</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选题标题和受众</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明确要做什么、给谁看。</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标题与人群各最多160字，使用纯文字。</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创作角度</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说明自己的问题、立场或切入点。</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最多1200字；区分原始证据与你准备表达的观点。</w:t>
            </w:r>
          </w:p>
        </w:tc>
      </w:tr>
    </w:tbl>
    <w:p>
      <w:pPr>
        <w:spacing w:after="20"/>
      </w:pPr>
    </w:p>
    <w:p>
      <w:pPr>
        <w:pStyle w:val="Heading4"/>
      </w:pPr>
      <w:r>
        <w:t>操作步骤</w:t>
      </w:r>
    </w:p>
    <w:p>
      <w:pPr>
        <w:spacing w:after="80"/>
        <w:ind w:left="142" w:hanging="142"/>
      </w:pPr>
      <w:r>
        <w:t>1. 在情报详情点收藏，确认已保存到默认资料夹。</w:t>
      </w:r>
    </w:p>
    <w:p>
      <w:pPr>
        <w:spacing w:after="80"/>
        <w:ind w:left="142" w:hanging="142"/>
      </w:pPr>
      <w:r>
        <w:t>2. 进入“收藏与资料夹”，按资料夹、关键词和状态找到内容，填写备注并保存。</w:t>
      </w:r>
    </w:p>
    <w:p>
      <w:pPr>
        <w:spacing w:after="80"/>
        <w:ind w:left="142" w:hanging="142"/>
      </w:pPr>
      <w:r>
        <w:t>3. 从真实情报创建选题草案，填写标题、受众、平台和角度。</w:t>
      </w:r>
    </w:p>
    <w:p>
      <w:pPr>
        <w:spacing w:after="80"/>
        <w:ind w:left="142" w:hanging="142"/>
      </w:pPr>
      <w:r>
        <w:t>4. 确认保存后，在“选题草案”继续修改，检查来源证据仍保留。</w:t>
      </w:r>
    </w:p>
    <w:p>
      <w:pPr>
        <w:spacing w:after="80"/>
        <w:ind w:left="142" w:hanging="142"/>
      </w:pPr>
      <w:r>
        <w:t>5. 需要继续写稿时使用页面提供的带入创作入口；确认本次目标工具和账号资料，另行核对生成费用。</w:t>
      </w:r>
    </w:p>
    <w:p>
      <w:pPr>
        <w:pStyle w:val="Heading4"/>
      </w:pPr>
      <w:r>
        <w:t>结果与保存</w:t>
      </w:r>
    </w:p>
    <w:p>
      <w:pPr>
        <w:spacing w:after="80"/>
        <w:ind w:left="142" w:hanging="142"/>
      </w:pPr>
      <w:r>
        <w:t>• 具有来源的收藏和可继续编辑的选题草案。</w:t>
      </w:r>
    </w:p>
    <w:p>
      <w:pPr>
        <w:pStyle w:val="Heading4"/>
      </w:pPr>
      <w:r>
        <w:t>使用示例</w:t>
      </w:r>
    </w:p>
    <w:p>
      <w:r>
        <w:t>将三条“门店预约难”的评论放进“门店常见问题”资料夹，再写“第一次到店前要确认哪三件事”的选题草案。</w:t>
      </w:r>
    </w:p>
    <w:p>
      <w:pPr>
        <w:pStyle w:val="Heading4"/>
      </w:pPr>
      <w:r>
        <w:t>常见问题</w:t>
      </w:r>
    </w:p>
    <w:p>
      <w:r>
        <w:rPr>
          <w:b/>
        </w:rPr>
        <w:t xml:space="preserve">筛选后内容消失是不是被删了？ </w:t>
      </w:r>
      <w:r>
        <w:t>先清除关键词、资料夹和状态筛选。归档内容也可与当前素材分开查看。</w:t>
      </w:r>
    </w:p>
    <w:p>
      <w:r>
        <w:rPr>
          <w:b/>
        </w:rPr>
        <w:t xml:space="preserve">保存提示尚未确认，能直接去创作吗？ </w:t>
      </w:r>
      <w:r>
        <w:t>先重试确认原保存或刷新核对；未确认前暂不归档或带入创作，以免使用旧版本。</w:t>
      </w:r>
    </w:p>
    <w:p>
      <w:pPr>
        <w:pStyle w:val="Heading4"/>
      </w:pPr>
      <w:r>
        <w:t>使用边界</w:t>
      </w:r>
    </w:p>
    <w:p>
      <w:pPr>
        <w:spacing w:after="80"/>
        <w:ind w:left="142" w:hanging="142"/>
      </w:pPr>
      <w:r>
        <w:t>• 未保存草稿可能只在当前页面保留；离开或刷新前完成保存。收藏不等于取得原内容转载权。</w:t>
      </w:r>
    </w:p>
    <w:p>
      <w:bookmarkStart w:id="207" w:name="radar_operations"/>
      <w:pPr>
        <w:pStyle w:val="Heading2"/>
      </w:pPr>
      <w:r>
        <w:t>23.5 运行记录与平台每日情报</w:t>
      </w:r>
      <w:bookmarkEnd w:id="207"/>
    </w:p>
    <w:p>
      <w:r>
        <w:rPr>
          <w:b/>
        </w:rPr>
        <w:t xml:space="preserve">当前状态 </w:t>
      </w:r>
      <w:r>
        <w:t>登录菜单可读取</w:t>
      </w:r>
    </w:p>
    <w:p>
      <w:r>
        <w:rPr>
          <w:b/>
        </w:rPr>
        <w:t xml:space="preserve">功能入口 </w:t>
      </w:r>
      <w:hyperlink r:id="rId178">
        <w:r>
          <w:rPr>
            <w:color w:val="245B88"/>
          </w:rPr>
          <w:t>https://www.zmtzsk.com/inspiration/</w:t>
        </w:r>
      </w:hyperlink>
    </w:p>
    <w:p>
      <w:pPr>
        <w:pStyle w:val="Heading4"/>
      </w:pPr>
      <w:r>
        <w:t>用途与背景</w:t>
      </w:r>
    </w:p>
    <w:p>
      <w:r>
        <w:t>运行记录回答“有没有获取、获取了多少、为什么未收录”；平台每日情报提供按来源整理的日常信息。它们帮助用户理解空列表和更新进度，避免把没有新结果误认为个人数据丢失。</w:t>
      </w:r>
    </w:p>
    <w:p>
      <w:r>
        <w:rPr>
          <w:b/>
        </w:rPr>
        <w:t xml:space="preserve">适合谁用 </w:t>
      </w:r>
      <w:r>
        <w:t>管理多个订阅、排查采集结果的用户和运营人员。</w:t>
      </w:r>
    </w:p>
    <w:p>
      <w:pPr>
        <w:pStyle w:val="Heading4"/>
      </w:pPr>
      <w:r>
        <w:t>使用前准备</w:t>
      </w:r>
    </w:p>
    <w:p>
      <w:pPr>
        <w:spacing w:after="80"/>
        <w:ind w:left="142" w:hanging="142"/>
      </w:pPr>
      <w:r>
        <w:t>• 已有订阅，或有权限读取相应平台供给。</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运行记录</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记录采集时间、状态与结果。</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按订阅和时间核对；关注失败、部分成功、没有匹配等不同含义。</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平台每日情报</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平台供给入口。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按实际可见平台与日期阅读，检查来源和适用范围。</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变化线索</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将值得跟进的变化集中展示。</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先核对两次观察的时间和样本是否可比。</w:t>
            </w:r>
          </w:p>
        </w:tc>
      </w:tr>
    </w:tbl>
    <w:p>
      <w:pPr>
        <w:spacing w:after="20"/>
      </w:pPr>
    </w:p>
    <w:p>
      <w:pPr>
        <w:pStyle w:val="Heading4"/>
      </w:pPr>
      <w:r>
        <w:t>操作步骤</w:t>
      </w:r>
    </w:p>
    <w:p>
      <w:pPr>
        <w:spacing w:after="80"/>
        <w:ind w:left="142" w:hanging="142"/>
      </w:pPr>
      <w:r>
        <w:t>1. 发现今日待看为空时，进入运行记录。</w:t>
      </w:r>
    </w:p>
    <w:p>
      <w:pPr>
        <w:spacing w:after="80"/>
        <w:ind w:left="142" w:hanging="142"/>
      </w:pPr>
      <w:r>
        <w:t>2. 确认订阅是否启用、是否仅手动、下一次安排以及最近成功时间。</w:t>
      </w:r>
    </w:p>
    <w:p>
      <w:pPr>
        <w:spacing w:after="80"/>
        <w:ind w:left="142" w:hanging="142"/>
      </w:pPr>
      <w:r>
        <w:t>3. 读取候选量、匹配结果或失败原因；根据原因调整原订阅，不另建大量重复规则。</w:t>
      </w:r>
    </w:p>
    <w:p>
      <w:pPr>
        <w:spacing w:after="80"/>
        <w:ind w:left="142" w:hanging="142"/>
      </w:pPr>
      <w:r>
        <w:t>4. 需要更宽的公共线索时进入平台每日情报；与自己订阅的信息分开理解。</w:t>
      </w:r>
    </w:p>
    <w:p>
      <w:pPr>
        <w:spacing w:after="80"/>
        <w:ind w:left="142" w:hanging="142"/>
      </w:pPr>
      <w:r>
        <w:t>5. 保存有用内容到资料夹，或转成有来源的选题。</w:t>
      </w:r>
    </w:p>
    <w:p>
      <w:pPr>
        <w:pStyle w:val="Heading4"/>
      </w:pPr>
      <w:r>
        <w:t>结果与保存</w:t>
      </w:r>
    </w:p>
    <w:p>
      <w:pPr>
        <w:spacing w:after="80"/>
        <w:ind w:left="142" w:hanging="142"/>
      </w:pPr>
      <w:r>
        <w:t>• 可解释的更新状态、来源线索和后续调整依据。</w:t>
      </w:r>
    </w:p>
    <w:p>
      <w:pPr>
        <w:pStyle w:val="Heading4"/>
      </w:pPr>
      <w:r>
        <w:t>使用示例</w:t>
      </w:r>
    </w:p>
    <w:p>
      <w:r>
        <w:t>平台返回了20条候选但0条匹配时，先检查完整词组和排除词；请求失败时则先检查来源状态。</w:t>
      </w:r>
    </w:p>
    <w:p>
      <w:pPr>
        <w:pStyle w:val="Heading4"/>
      </w:pPr>
      <w:r>
        <w:t>常见问题</w:t>
      </w:r>
    </w:p>
    <w:p>
      <w:r>
        <w:rPr>
          <w:b/>
        </w:rPr>
        <w:t xml:space="preserve">为什么平台有内容，我的列表却是空的？ </w:t>
      </w:r>
      <w:r>
        <w:t>你的时间范围、采集页数、来源返回和匹配规则共同限制结果。空列表不代表平台没有任何内容。</w:t>
      </w:r>
    </w:p>
    <w:p>
      <w:pPr>
        <w:pStyle w:val="Heading4"/>
      </w:pPr>
      <w:r>
        <w:t>使用边界</w:t>
      </w:r>
    </w:p>
    <w:p>
      <w:pPr>
        <w:spacing w:after="80"/>
        <w:ind w:left="142" w:hanging="142"/>
      </w:pPr>
      <w:r>
        <w:t>• 现有观察仍存在作品覆盖和有效情报采用等待验证事项；不应将已部署等同于持续产出质量保证。</w:t>
      </w:r>
    </w:p>
    <w:p>
      <w:bookmarkStart w:id="208" w:name="data_tracking_subscribe"/>
      <w:pPr>
        <w:pStyle w:val="Heading2"/>
      </w:pPr>
      <w:r>
        <w:t>23.6 账号数据订阅与更新</w:t>
      </w:r>
      <w:bookmarkEnd w:id="208"/>
    </w:p>
    <w:p>
      <w:r>
        <w:rPr>
          <w:b/>
        </w:rPr>
        <w:t xml:space="preserve">当前状态 </w:t>
      </w:r>
      <w:r>
        <w:t>登录工作区可读取</w:t>
      </w:r>
    </w:p>
    <w:p>
      <w:r>
        <w:rPr>
          <w:b/>
        </w:rPr>
        <w:t xml:space="preserve">功能入口 </w:t>
      </w:r>
      <w:hyperlink r:id="rId179">
        <w:r>
          <w:rPr>
            <w:color w:val="245B88"/>
          </w:rPr>
          <w:t>https://www.zmtzsk.com/data-tracking/</w:t>
        </w:r>
      </w:hyperlink>
    </w:p>
    <w:p>
      <w:pPr>
        <w:pStyle w:val="Heading4"/>
      </w:pPr>
      <w:r>
        <w:t>用途与背景</w:t>
      </w:r>
    </w:p>
    <w:p>
      <w:r>
        <w:t>持续观察自己的或研究对象的平台公开数据，保存不同时间的快照，为账号分析提供基础。这里添加的是平台分析对象；网站“我的账号”保存的创作资料是另一类上下文。</w:t>
      </w:r>
    </w:p>
    <w:p>
      <w:r>
        <w:rPr>
          <w:b/>
        </w:rPr>
        <w:t xml:space="preserve">适合谁用 </w:t>
      </w:r>
      <w:r>
        <w:t>需要观察小红书、抖音账号变化的会员。</w:t>
      </w:r>
    </w:p>
    <w:p>
      <w:pPr>
        <w:pStyle w:val="Heading4"/>
      </w:pPr>
      <w:r>
        <w:t>使用前准备</w:t>
      </w:r>
    </w:p>
    <w:p>
      <w:pPr>
        <w:spacing w:after="80"/>
        <w:ind w:left="142" w:hanging="142"/>
      </w:pPr>
      <w:r>
        <w:t>• 登录，准备小红书号、抖音号或主页链接。查看本人自动更新名额和收费提示。</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账号用途</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我的账号数据订阅或研究账号。</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按用途准确选择，公开采集本身不验证归属。</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平台与标识</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弹窗当前提供小红书、抖音。</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使用完整主页链接或正确ID，识别后核对账号。</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采集范围</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近期一页，最多20篇作品。</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理解分析样本边界，未覆盖的历史作品不参与计算。</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自动更新</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当前本人界面可选1个账号每周自动更新，其余手动。</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具体名额与安排以当前个人权益为准；可查看更新安排和暂停自动更新。</w:t>
            </w:r>
          </w:p>
        </w:tc>
      </w:tr>
    </w:tbl>
    <w:p>
      <w:pPr>
        <w:spacing w:after="20"/>
      </w:pPr>
    </w:p>
    <w:p>
      <w:pPr>
        <w:pStyle w:val="Heading4"/>
      </w:pPr>
      <w:r>
        <w:t>操作步骤</w:t>
      </w:r>
    </w:p>
    <w:p>
      <w:pPr>
        <w:spacing w:after="80"/>
        <w:ind w:left="142" w:hanging="142"/>
      </w:pPr>
      <w:r>
        <w:t>1. 进入“订阅账号”，点“添加账号”。</w:t>
      </w:r>
    </w:p>
    <w:p>
      <w:pPr>
        <w:spacing w:after="80"/>
        <w:ind w:left="142" w:hanging="142"/>
      </w:pPr>
      <w:r>
        <w:t>2. 选择账号用途和平台，输入ID或主页链接，点击识别后核对对象。</w:t>
      </w:r>
    </w:p>
    <w:p>
      <w:pPr>
        <w:spacing w:after="80"/>
        <w:ind w:left="142" w:hanging="142"/>
      </w:pPr>
      <w:r>
        <w:t>3. 确认本次采集条件和费用后完成添加。</w:t>
      </w:r>
    </w:p>
    <w:p>
      <w:pPr>
        <w:spacing w:after="80"/>
        <w:ind w:left="142" w:hanging="142"/>
      </w:pPr>
      <w:r>
        <w:t>4. 回到我的账号查看最近成功时间与概览。第一次建立基线，第二次成功观察后才有可比变化。</w:t>
      </w:r>
    </w:p>
    <w:p>
      <w:pPr>
        <w:spacing w:after="80"/>
        <w:ind w:left="142" w:hanging="142"/>
      </w:pPr>
      <w:r>
        <w:t>5. 在订阅账号中按需要立即更新、暂停自动更新或取消关注；执行前看操作影响。</w:t>
      </w:r>
    </w:p>
    <w:p>
      <w:pPr>
        <w:pStyle w:val="Heading4"/>
      </w:pPr>
      <w:r>
        <w:t>结果与保存</w:t>
      </w:r>
    </w:p>
    <w:p>
      <w:pPr>
        <w:spacing w:after="80"/>
        <w:ind w:left="142" w:hanging="142"/>
      </w:pPr>
      <w:r>
        <w:t>• 账号快照、已保存作品及更新安排。</w:t>
      </w:r>
    </w:p>
    <w:p>
      <w:pPr>
        <w:pStyle w:val="Heading4"/>
      </w:pPr>
      <w:r>
        <w:t>使用示例</w:t>
      </w:r>
    </w:p>
    <w:p>
      <w:r>
        <w:t>每周观察一个同赛道账号，将两次真实采集结果对照，判断其近期内容方向是否变化。</w:t>
      </w:r>
    </w:p>
    <w:p>
      <w:pPr>
        <w:pStyle w:val="Heading4"/>
      </w:pPr>
      <w:r>
        <w:t>常见问题</w:t>
      </w:r>
    </w:p>
    <w:p>
      <w:r>
        <w:rPr>
          <w:b/>
        </w:rPr>
        <w:t xml:space="preserve">已保存作品为0，是否表示这个博主没有作品？ </w:t>
      </w:r>
      <w:r>
        <w:t>不是。只表示当前保存范围没有取得可分析作品，可能是来源空返回、权限、时间范围或部分成功。</w:t>
      </w:r>
    </w:p>
    <w:p>
      <w:r>
        <w:rPr>
          <w:b/>
        </w:rPr>
        <w:t xml:space="preserve">刷新结果会重新采集吗？ </w:t>
      </w:r>
      <w:r>
        <w:t>读取已有结果与“立即更新”是不同操作；需要新数据时以页面采集确认与费用提示为准。</w:t>
      </w:r>
    </w:p>
    <w:p>
      <w:pPr>
        <w:pStyle w:val="Heading4"/>
      </w:pPr>
      <w:r>
        <w:t>使用边界</w:t>
      </w:r>
    </w:p>
    <w:p>
      <w:pPr>
        <w:spacing w:after="80"/>
        <w:ind w:left="142" w:hanging="142"/>
      </w:pPr>
      <w:r>
        <w:t>• 不要将两次观察差值称为精确滚动7天增长，除非时间范围确实匹配。</w:t>
      </w:r>
    </w:p>
    <w:p>
      <w:bookmarkStart w:id="209" w:name="data_analysis"/>
      <w:pPr>
        <w:pStyle w:val="Heading2"/>
      </w:pPr>
      <w:r>
        <w:t>23.7 账号分析与作品研究</w:t>
      </w:r>
      <w:bookmarkEnd w:id="209"/>
    </w:p>
    <w:p>
      <w:r>
        <w:rPr>
          <w:b/>
        </w:rPr>
        <w:t xml:space="preserve">当前状态 </w:t>
      </w:r>
      <w:r>
        <w:t>登录工作区可读取</w:t>
      </w:r>
    </w:p>
    <w:p>
      <w:r>
        <w:rPr>
          <w:b/>
        </w:rPr>
        <w:t xml:space="preserve">功能入口 </w:t>
      </w:r>
      <w:hyperlink r:id="rId180">
        <w:r>
          <w:rPr>
            <w:color w:val="245B88"/>
          </w:rPr>
          <w:t>https://www.zmtzsk.com/data-tracking/?tracking_view=analysis</w:t>
        </w:r>
      </w:hyperlink>
    </w:p>
    <w:p>
      <w:pPr>
        <w:pStyle w:val="Heading4"/>
      </w:pPr>
      <w:r>
        <w:t>用途与背景</w:t>
      </w:r>
    </w:p>
    <w:p>
      <w:r>
        <w:t>从已保存的账号快照和作品样本中检查规模、趋势、内容表现与变化，辅助决定接下来要观察或制作什么。分析前先确认当前选中的账号和数据截至时间。</w:t>
      </w:r>
    </w:p>
    <w:p>
      <w:r>
        <w:rPr>
          <w:b/>
        </w:rPr>
        <w:t xml:space="preserve">适合谁用 </w:t>
      </w:r>
      <w:r>
        <w:t>已经添加分析账号、需要复盘内容表现的用户。</w:t>
      </w:r>
    </w:p>
    <w:p>
      <w:pPr>
        <w:pStyle w:val="Heading4"/>
      </w:pPr>
      <w:r>
        <w:t>使用前准备</w:t>
      </w:r>
    </w:p>
    <w:p>
      <w:pPr>
        <w:spacing w:after="80"/>
        <w:ind w:left="142" w:hanging="142"/>
      </w:pPr>
      <w:r>
        <w:t>• 至少有成功保存的数据；趋势和变化需要可比的观察记录。</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当前分析账号</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页面顶部的账号选择器。</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切换账号后再读图表，避免把不同账号指标混用。</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账号分析</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汇总已保存指标与趋势。</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结合数据截至、采集范围和缺项说明理解。</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作品研究</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浏览并筛选已保存作品。</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先选研究问题，再比较同一范围内的样本；通过原链接核对具体内容。</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对比分析</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比较已有对象或范围。</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尽量统一平台、观察时间和指标口径。</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变化中心</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聚合可比较的变化。</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第一次观察或缺少可比结果时等待下一次有效记录。</w:t>
            </w:r>
          </w:p>
        </w:tc>
      </w:tr>
    </w:tbl>
    <w:p>
      <w:pPr>
        <w:spacing w:after="20"/>
      </w:pPr>
    </w:p>
    <w:p>
      <w:pPr>
        <w:pStyle w:val="Heading4"/>
      </w:pPr>
      <w:r>
        <w:t>操作步骤</w:t>
      </w:r>
    </w:p>
    <w:p>
      <w:pPr>
        <w:spacing w:after="80"/>
        <w:ind w:left="142" w:hanging="142"/>
      </w:pPr>
      <w:r>
        <w:t>1. 在我的账号选定对象，确认最近成功观察时间。</w:t>
      </w:r>
    </w:p>
    <w:p>
      <w:pPr>
        <w:spacing w:after="80"/>
        <w:ind w:left="142" w:hanging="142"/>
      </w:pPr>
      <w:r>
        <w:t>2. 进入账号分析查看概览与趋势，先读范围说明。</w:t>
      </w:r>
    </w:p>
    <w:p>
      <w:pPr>
        <w:spacing w:after="80"/>
        <w:ind w:left="142" w:hanging="142"/>
      </w:pPr>
      <w:r>
        <w:t>3. 切到作品研究检查作品样本，并打开原作品理解内容差别。</w:t>
      </w:r>
    </w:p>
    <w:p>
      <w:pPr>
        <w:spacing w:after="80"/>
        <w:ind w:left="142" w:hanging="142"/>
      </w:pPr>
      <w:r>
        <w:t>4. 需要横向比较时进入对比分析，选择可比对象。</w:t>
      </w:r>
    </w:p>
    <w:p>
      <w:pPr>
        <w:spacing w:after="80"/>
        <w:ind w:left="142" w:hanging="142"/>
      </w:pPr>
      <w:r>
        <w:t>5. 在变化中心查看新变化，将一个观察写成待验证假设，再用后续内容实验验证。</w:t>
      </w:r>
    </w:p>
    <w:p>
      <w:pPr>
        <w:pStyle w:val="Heading4"/>
      </w:pPr>
      <w:r>
        <w:t>结果与保存</w:t>
      </w:r>
    </w:p>
    <w:p>
      <w:pPr>
        <w:spacing w:after="80"/>
        <w:ind w:left="142" w:hanging="142"/>
      </w:pPr>
      <w:r>
        <w:t>• 基于已保存样本的图表、作品列表、比较结果与变化记录。</w:t>
      </w:r>
    </w:p>
    <w:p>
      <w:pPr>
        <w:pStyle w:val="Heading4"/>
      </w:pPr>
      <w:r>
        <w:t>使用示例</w:t>
      </w:r>
    </w:p>
    <w:p>
      <w:r>
        <w:t>发现某类教程互动更高后，先比较其主题、发布时间与样本数量，再安排两条同类内容做小规模验证。</w:t>
      </w:r>
    </w:p>
    <w:p>
      <w:pPr>
        <w:pStyle w:val="Heading4"/>
      </w:pPr>
      <w:r>
        <w:t>常见问题</w:t>
      </w:r>
    </w:p>
    <w:p>
      <w:r>
        <w:rPr>
          <w:b/>
        </w:rPr>
        <w:t xml:space="preserve">图表为什么缺项或显示等待？ </w:t>
      </w:r>
      <w:r>
        <w:t>来源字段、作品覆盖或观察次数不足时，系统不能形成对应分析。等待或补充数据比自行补零更可靠。</w:t>
      </w:r>
    </w:p>
    <w:p>
      <w:pPr>
        <w:pStyle w:val="Heading4"/>
      </w:pPr>
      <w:r>
        <w:t>使用边界</w:t>
      </w:r>
    </w:p>
    <w:p>
      <w:pPr>
        <w:spacing w:after="80"/>
        <w:ind w:left="142" w:hanging="142"/>
      </w:pPr>
      <w:r>
        <w:t>• 点赞、收藏等指标属于平台返回口径；样本相关性不能直接证明某个内容策略造成增长。</w:t>
      </w:r>
    </w:p>
    <w:p>
      <w:bookmarkStart w:id="210" w:name="data_reports"/>
      <w:pPr>
        <w:pStyle w:val="Heading2"/>
      </w:pPr>
      <w:r>
        <w:t>23.8 数据复盘报告与行动验证</w:t>
      </w:r>
      <w:bookmarkEnd w:id="210"/>
    </w:p>
    <w:p>
      <w:r>
        <w:rPr>
          <w:b/>
        </w:rPr>
        <w:t xml:space="preserve">当前状态 </w:t>
      </w:r>
      <w:r>
        <w:t>登录工作区可读取</w:t>
      </w:r>
    </w:p>
    <w:p>
      <w:r>
        <w:rPr>
          <w:b/>
        </w:rPr>
        <w:t xml:space="preserve">功能入口 </w:t>
      </w:r>
      <w:hyperlink r:id="rId181">
        <w:r>
          <w:rPr>
            <w:color w:val="245B88"/>
          </w:rPr>
          <w:t>https://www.zmtzsk.com/data-tracking/?tracking_view=reports</w:t>
        </w:r>
      </w:hyperlink>
    </w:p>
    <w:p>
      <w:pPr>
        <w:pStyle w:val="Heading4"/>
      </w:pPr>
      <w:r>
        <w:t>用途与背景</w:t>
      </w:r>
    </w:p>
    <w:p>
      <w:r>
        <w:t>将已有数据整理为日报、周报或月报，并将建议转成行动记录。报告用于理解阶段表现，行动验证用于记录是否执行以及后续观察。</w:t>
      </w:r>
    </w:p>
    <w:p>
      <w:r>
        <w:rPr>
          <w:b/>
        </w:rPr>
        <w:t xml:space="preserve">适合谁用 </w:t>
      </w:r>
      <w:r>
        <w:t>需要定期复盘、整理团队行动的创作者。</w:t>
      </w:r>
    </w:p>
    <w:p>
      <w:pPr>
        <w:pStyle w:val="Heading4"/>
      </w:pPr>
      <w:r>
        <w:t>使用前准备</w:t>
      </w:r>
    </w:p>
    <w:p>
      <w:pPr>
        <w:spacing w:after="80"/>
        <w:ind w:left="142" w:hanging="142"/>
      </w:pPr>
      <w:r>
        <w:t>• 已有可分析数据，具有生成权限与足够算力；确认当前账号。</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报告周期</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日报、周报、月报。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按实际数据覆盖选择，不让周期名称替代证据范围。</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生成费用</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“查看生成费用”入口。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先查看报价，再决定生成。</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历史报告</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已保存的报告列表。</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优先打开既有报告，避免对同一内容无意重复生成。</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行动验证</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记录从报告建议选择的行动与观察结果。</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每次只验证明确动作，写清执行日期和实际观察。</w:t>
            </w:r>
          </w:p>
        </w:tc>
      </w:tr>
    </w:tbl>
    <w:p>
      <w:pPr>
        <w:spacing w:after="20"/>
      </w:pPr>
    </w:p>
    <w:p>
      <w:pPr>
        <w:pStyle w:val="Heading4"/>
      </w:pPr>
      <w:r>
        <w:t>操作步骤</w:t>
      </w:r>
    </w:p>
    <w:p>
      <w:pPr>
        <w:spacing w:after="80"/>
        <w:ind w:left="142" w:hanging="142"/>
      </w:pPr>
      <w:r>
        <w:t>1. 在复盘报告页选择日报、周报或月报。</w:t>
      </w:r>
    </w:p>
    <w:p>
      <w:pPr>
        <w:spacing w:after="80"/>
        <w:ind w:left="142" w:hanging="142"/>
      </w:pPr>
      <w:r>
        <w:t>2. 查看生成费用与保存说明，核对对象与数据范围。</w:t>
      </w:r>
    </w:p>
    <w:p>
      <w:pPr>
        <w:spacing w:after="80"/>
        <w:ind w:left="142" w:hanging="142"/>
      </w:pPr>
      <w:r>
        <w:t>3. 确认后生成，等待完成和保存，重新打开历史报告核对。</w:t>
      </w:r>
    </w:p>
    <w:p>
      <w:pPr>
        <w:spacing w:after="80"/>
        <w:ind w:left="142" w:hanging="142"/>
      </w:pPr>
      <w:r>
        <w:t>4. 从建议中选择一项可执行动作，记录计划和完成情况。</w:t>
      </w:r>
    </w:p>
    <w:p>
      <w:pPr>
        <w:spacing w:after="80"/>
        <w:ind w:left="142" w:hanging="142"/>
      </w:pPr>
      <w:r>
        <w:t>5. 下一轮采集后补充观察，保留未达预期的结果，不仅记录成功案例。</w:t>
      </w:r>
    </w:p>
    <w:p>
      <w:pPr>
        <w:pStyle w:val="Heading4"/>
      </w:pPr>
      <w:r>
        <w:t>结果与保存</w:t>
      </w:r>
    </w:p>
    <w:p>
      <w:pPr>
        <w:spacing w:after="80"/>
        <w:ind w:left="142" w:hanging="142"/>
      </w:pPr>
      <w:r>
        <w:t>• 保存的周期复盘报告和行动验证记录。</w:t>
      </w:r>
    </w:p>
    <w:p>
      <w:pPr>
        <w:pStyle w:val="Heading4"/>
      </w:pPr>
      <w:r>
        <w:t>使用示例</w:t>
      </w:r>
    </w:p>
    <w:p>
      <w:r>
        <w:t>周报发现教程内容收藏较多，下一周只调整教程结尾的总结方式，并在行动中记录实际结果。</w:t>
      </w:r>
    </w:p>
    <w:p>
      <w:pPr>
        <w:pStyle w:val="Heading4"/>
      </w:pPr>
      <w:r>
        <w:t>常见问题</w:t>
      </w:r>
    </w:p>
    <w:p>
      <w:r>
        <w:rPr>
          <w:b/>
        </w:rPr>
        <w:t xml:space="preserve">报告数量为0能否直接认为系统故障？ </w:t>
      </w:r>
      <w:r>
        <w:t>还未生成过报告时显示空状态是正常情况；生成过但找不到时先核对当前账号、周期和保存状态。</w:t>
      </w:r>
    </w:p>
    <w:p>
      <w:pPr>
        <w:pStyle w:val="Heading4"/>
      </w:pPr>
      <w:r>
        <w:t>使用边界</w:t>
      </w:r>
    </w:p>
    <w:p>
      <w:pPr>
        <w:spacing w:after="80"/>
        <w:ind w:left="142" w:hanging="142"/>
      </w:pPr>
      <w:r>
        <w:t>• 报告建议仍需结合真实经营条件判断；页面可用不代表本轮已经生成并验证所有周期报告。</w:t>
      </w:r>
    </w:p>
    <w:p>
      <w:bookmarkStart w:id="211" w:name="brand"/>
      <w:pPr>
        <w:pStyle w:val="Heading1"/>
      </w:pPr>
      <w:r>
        <w:t>24 博主品牌展示 客户咨询与推广入口</w:t>
      </w:r>
      <w:bookmarkEnd w:id="211"/>
    </w:p>
    <w:p>
      <w:r>
        <w:t>主页、名片、二维码和短链分别保留独立工作台、数据、原入口与权限。相互关联是可选资源引用，单独使用不必先创建其他模块；取消关联不删除对方资源或历史。</w:t>
      </w:r>
    </w:p>
    <w:p>
      <w:bookmarkStart w:id="212" w:name="homepage"/>
      <w:pPr>
        <w:pStyle w:val="Heading2"/>
      </w:pPr>
      <w:r>
        <w:t>24.1 博主个人主页系统</w:t>
      </w:r>
      <w:bookmarkEnd w:id="212"/>
    </w:p>
    <w:p>
      <w:r>
        <w:rPr>
          <w:b/>
        </w:rPr>
        <w:t xml:space="preserve">当前状态 </w:t>
      </w:r>
      <w:r>
        <w:t>已上线</w:t>
      </w:r>
    </w:p>
    <w:p>
      <w:r>
        <w:rPr>
          <w:b/>
        </w:rPr>
        <w:t xml:space="preserve">功能入口 </w:t>
      </w:r>
      <w:hyperlink r:id="rId182">
        <w:r>
          <w:rPr>
            <w:color w:val="245B88"/>
          </w:rPr>
          <w:t>https://www.zmtzsk.com/my-homepage/</w:t>
        </w:r>
      </w:hyperlink>
    </w:p>
    <w:p>
      <w:pPr>
        <w:pStyle w:val="Heading4"/>
      </w:pPr>
      <w:r>
        <w:t>用途与背景</w:t>
      </w:r>
    </w:p>
    <w:p>
      <w:r>
        <w:t>创建独立品牌主页，集中呈现身份、平台账号、作品、产品服务和联系方式。可放在平台简介或合作资料中，让访客通过一个地址了解你。主页不依赖电子名片或短链项目。</w:t>
      </w:r>
    </w:p>
    <w:p>
      <w:r>
        <w:rPr>
          <w:b/>
        </w:rPr>
        <w:t xml:space="preserve">适合谁用 </w:t>
      </w:r>
      <w:r>
        <w:t>年度高级或终身会员；公开页面可由访客使用</w:t>
      </w:r>
    </w:p>
    <w:p>
      <w:pPr>
        <w:pStyle w:val="Heading4"/>
      </w:pPr>
      <w:r>
        <w:t>使用前准备</w:t>
      </w:r>
    </w:p>
    <w:p>
      <w:pPr>
        <w:spacing w:after="80"/>
        <w:ind w:left="142" w:hanging="142"/>
      </w:pPr>
      <w:r>
        <w:t>• 登录本人账号，创建/编辑/启用与分析要求相应高级权益。</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基础资料</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名称、一句话介绍、简介、头像/横幅及标签。</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先说明你是谁、服务谁；标签最多5个。</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业务与内容</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分组标题、文字介绍、平台链接、精选作品、产品与服务、联系方式。</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可复制、排序、隐藏或删除区块；作品需封面。</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自定义设计</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清晰名片、城市影像、纸面编辑、温暖顾问、清爽产品、深色作品六套预设。</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再调整明暗、强调色、字体、头部和按钮。</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公开地址</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3—32位小写字母、数字或中划线。</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已发布后需先撤回才能改地址。</w:t>
            </w:r>
          </w:p>
        </w:tc>
      </w:tr>
    </w:tbl>
    <w:p>
      <w:pPr>
        <w:spacing w:after="20"/>
      </w:pPr>
    </w:p>
    <w:p>
      <w:pPr>
        <w:pStyle w:val="Heading4"/>
      </w:pPr>
      <w:r>
        <w:t>操作步骤</w:t>
      </w:r>
    </w:p>
    <w:p>
      <w:pPr>
        <w:spacing w:after="80"/>
        <w:ind w:left="142" w:hanging="142"/>
      </w:pPr>
      <w:r>
        <w:t>1. 填写基础资料并添加区块。</w:t>
      </w:r>
    </w:p>
    <w:p>
      <w:pPr>
        <w:spacing w:after="80"/>
        <w:ind w:left="142" w:hanging="142"/>
      </w:pPr>
      <w:r>
        <w:t>2. 给平台/作品/服务填写标题、说明和可访问链接。</w:t>
      </w:r>
    </w:p>
    <w:p>
      <w:pPr>
        <w:spacing w:after="80"/>
        <w:ind w:left="142" w:hanging="142"/>
      </w:pPr>
      <w:r>
        <w:t>3. 设置显示顺序、图片与联系方法。</w:t>
      </w:r>
    </w:p>
    <w:p>
      <w:pPr>
        <w:spacing w:after="80"/>
        <w:ind w:left="142" w:hanging="142"/>
      </w:pPr>
      <w:r>
        <w:t>4. 检查桌面/平板/手机预览，等待草稿保存完成。</w:t>
      </w:r>
    </w:p>
    <w:p>
      <w:pPr>
        <w:spacing w:after="80"/>
        <w:ind w:left="142" w:hanging="142"/>
      </w:pPr>
      <w:r>
        <w:t>5. 进入公开发布，完成检查并确认发布。</w:t>
      </w:r>
    </w:p>
    <w:p>
      <w:pPr>
        <w:spacing w:after="80"/>
        <w:ind w:left="142" w:hanging="142"/>
      </w:pPr>
      <w:r>
        <w:t>6. 打开公开地址核对；后续修改需再次发布才影响公开版。</w:t>
      </w:r>
    </w:p>
    <w:p>
      <w:pPr>
        <w:pStyle w:val="Heading4"/>
      </w:pPr>
      <w:r>
        <w:t>结果与保存</w:t>
      </w:r>
    </w:p>
    <w:p>
      <w:pPr>
        <w:spacing w:after="80"/>
        <w:ind w:left="142" w:hanging="142"/>
      </w:pPr>
      <w:r>
        <w:t>• 独立公开主页</w:t>
      </w:r>
    </w:p>
    <w:p>
      <w:pPr>
        <w:spacing w:after="80"/>
        <w:ind w:left="142" w:hanging="142"/>
      </w:pPr>
      <w:r>
        <w:t>• 草稿、发布快照与历史</w:t>
      </w:r>
    </w:p>
    <w:p>
      <w:pPr>
        <w:spacing w:after="80"/>
        <w:ind w:left="142" w:hanging="142"/>
      </w:pPr>
      <w:r>
        <w:t>• 访问、点击和咨询记录</w:t>
      </w:r>
    </w:p>
    <w:p>
      <w:pPr>
        <w:pStyle w:val="Heading4"/>
      </w:pPr>
      <w:r>
        <w:t>使用示例</w:t>
      </w:r>
    </w:p>
    <w:p>
      <w:r>
        <w:t>摄影博主按身份→代表作→拍摄服务→合作咨询排列主页，再从不同渠道投放。</w:t>
      </w:r>
    </w:p>
    <w:p>
      <w:pPr>
        <w:pStyle w:val="Heading4"/>
      </w:pPr>
      <w:r>
        <w:t>常见问题</w:t>
      </w:r>
    </w:p>
    <w:p>
      <w:r>
        <w:rPr>
          <w:b/>
        </w:rPr>
        <w:t xml:space="preserve">保存后公开内容没变？ </w:t>
      </w:r>
      <w:r>
        <w:t>草稿与发布快照分开；重新发布后公开版才更新。</w:t>
      </w:r>
    </w:p>
    <w:p>
      <w:r>
        <w:rPr>
          <w:b/>
        </w:rPr>
        <w:t xml:space="preserve">撤回主页会删除名片吗？ </w:t>
      </w:r>
      <w:r>
        <w:t>不会，名片及原咨询独立保留。</w:t>
      </w:r>
    </w:p>
    <w:p>
      <w:pPr>
        <w:pStyle w:val="Heading4"/>
      </w:pPr>
      <w:r>
        <w:t>使用边界</w:t>
      </w:r>
    </w:p>
    <w:p>
      <w:pPr>
        <w:spacing w:after="80"/>
        <w:ind w:left="142" w:hanging="142"/>
      </w:pPr>
      <w:r>
        <w:t>• 最多50区块，作品最多20个，联系方式最多6个。</w:t>
      </w:r>
    </w:p>
    <w:p>
      <w:pPr>
        <w:spacing w:after="80"/>
        <w:ind w:left="142" w:hanging="142"/>
      </w:pPr>
      <w:r>
        <w:t>• 单张图片≤5MB；服务限制为100张/100MB。</w:t>
      </w:r>
    </w:p>
    <w:p>
      <w:pPr>
        <w:spacing w:after="80"/>
        <w:ind w:left="142" w:hanging="142"/>
      </w:pPr>
      <w:r>
        <w:t>• 到期或被暂停会影响公开资格；回收站提示30天内可恢复。</w:t>
      </w:r>
    </w:p>
    <w:p>
      <w:bookmarkStart w:id="213" w:name="card"/>
      <w:pPr>
        <w:pStyle w:val="Heading2"/>
      </w:pPr>
      <w:r>
        <w:t>24.2 博主电子名片系统</w:t>
      </w:r>
      <w:bookmarkEnd w:id="213"/>
    </w:p>
    <w:p>
      <w:r>
        <w:rPr>
          <w:b/>
        </w:rPr>
        <w:t xml:space="preserve">当前状态 </w:t>
      </w:r>
      <w:r>
        <w:t>已上线</w:t>
      </w:r>
    </w:p>
    <w:p>
      <w:r>
        <w:rPr>
          <w:b/>
        </w:rPr>
        <w:t xml:space="preserve">功能入口 </w:t>
      </w:r>
      <w:hyperlink r:id="rId183">
        <w:r>
          <w:rPr>
            <w:color w:val="245B88"/>
          </w:rPr>
          <w:t>https://www.zmtzsk.com/my-card/</w:t>
        </w:r>
      </w:hyperlink>
    </w:p>
    <w:p>
      <w:pPr>
        <w:pStyle w:val="Heading4"/>
      </w:pPr>
      <w:r>
        <w:t>用途与背景</w:t>
      </w:r>
    </w:p>
    <w:p>
      <w:r>
        <w:t>建立便于快速认识与联系的独立电子名片，突出姓名、身份、机构、品牌和联系方法。访客可打开网站、拨号、发邮件、复制微信、查看二维码并下载联系人文件。名片自己的保存、发布与撤回不依赖主页。</w:t>
      </w:r>
    </w:p>
    <w:p>
      <w:r>
        <w:rPr>
          <w:b/>
        </w:rPr>
        <w:t xml:space="preserve">适合谁用 </w:t>
      </w:r>
      <w:r>
        <w:t>年度高级或终身会员；公开页面可由访客使用</w:t>
      </w:r>
    </w:p>
    <w:p>
      <w:pPr>
        <w:pStyle w:val="Heading4"/>
      </w:pPr>
      <w:r>
        <w:t>使用前准备</w:t>
      </w:r>
    </w:p>
    <w:p>
      <w:pPr>
        <w:spacing w:after="80"/>
        <w:ind w:left="142" w:hanging="142"/>
      </w:pPr>
      <w:r>
        <w:t>• 登录本人账号，创建/编辑/启用与分析要求相应高级权益。</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身份资料</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名称、职位或身份、机构品牌、一句话介绍与头像/Logo。</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名称≤60字，身份/机构≤80字，一句话≤180字。</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联系入口</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网站、邮箱、电话、微信和二维码分别设置。</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仅勾选的字段公开；填入不代表必须公开。</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资料导入</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主动从本人主页填入身份。</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导入后独立修改保存，不是持续自动同步。</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外观与咨询</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选择名片样式，也可开启咨询表单。</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表单就绪时可作为唯一联系渠道。</w:t>
            </w:r>
          </w:p>
        </w:tc>
      </w:tr>
    </w:tbl>
    <w:p>
      <w:pPr>
        <w:spacing w:after="20"/>
      </w:pPr>
    </w:p>
    <w:p>
      <w:pPr>
        <w:pStyle w:val="Heading4"/>
      </w:pPr>
      <w:r>
        <w:t>操作步骤</w:t>
      </w:r>
    </w:p>
    <w:p>
      <w:pPr>
        <w:spacing w:after="80"/>
        <w:ind w:left="142" w:hanging="142"/>
      </w:pPr>
      <w:r>
        <w:t>1. 填写名片身份与准备公开的联系方法。</w:t>
      </w:r>
    </w:p>
    <w:p>
      <w:pPr>
        <w:spacing w:after="80"/>
        <w:ind w:left="142" w:hanging="142"/>
      </w:pPr>
      <w:r>
        <w:t>2. 逐项检查公开开关，或开启可用咨询表单。</w:t>
      </w:r>
    </w:p>
    <w:p>
      <w:pPr>
        <w:spacing w:after="80"/>
        <w:ind w:left="142" w:hanging="142"/>
      </w:pPr>
      <w:r>
        <w:t>3. 选外观并检查多设备预览。</w:t>
      </w:r>
    </w:p>
    <w:p>
      <w:pPr>
        <w:spacing w:after="80"/>
        <w:ind w:left="142" w:hanging="142"/>
      </w:pPr>
      <w:r>
        <w:t>4. 保存草稿，完成检查后发布。</w:t>
      </w:r>
    </w:p>
    <w:p>
      <w:pPr>
        <w:spacing w:after="80"/>
        <w:ind w:left="142" w:hanging="142"/>
      </w:pPr>
      <w:r>
        <w:t>5. 打开公开名片检查字段，复制链接或分享二维码。</w:t>
      </w:r>
    </w:p>
    <w:p>
      <w:pPr>
        <w:spacing w:after="80"/>
        <w:ind w:left="142" w:hanging="142"/>
      </w:pPr>
      <w:r>
        <w:t>6. 联系方式变更后重新发布；需要停止展示时撤回。</w:t>
      </w:r>
    </w:p>
    <w:p>
      <w:pPr>
        <w:pStyle w:val="Heading4"/>
      </w:pPr>
      <w:r>
        <w:t>结果与保存</w:t>
      </w:r>
    </w:p>
    <w:p>
      <w:pPr>
        <w:spacing w:after="80"/>
        <w:ind w:left="142" w:hanging="142"/>
      </w:pPr>
      <w:r>
        <w:t>• 独立名片地址</w:t>
      </w:r>
    </w:p>
    <w:p>
      <w:pPr>
        <w:spacing w:after="80"/>
        <w:ind w:left="142" w:hanging="142"/>
      </w:pPr>
      <w:r>
        <w:t>• 联系人.vcf下载入口</w:t>
      </w:r>
    </w:p>
    <w:p>
      <w:pPr>
        <w:spacing w:after="80"/>
        <w:ind w:left="142" w:hanging="142"/>
      </w:pPr>
      <w:r>
        <w:t>• 浏览/联系操作/咨询统计</w:t>
      </w:r>
    </w:p>
    <w:p>
      <w:pPr>
        <w:pStyle w:val="Heading4"/>
      </w:pPr>
      <w:r>
        <w:t>使用示例</w:t>
      </w:r>
    </w:p>
    <w:p>
      <w:r>
        <w:t>顾问公开品牌和咨询按钮，不公开私人电话；访客主动填写自己的需求与联系方式。</w:t>
      </w:r>
    </w:p>
    <w:p>
      <w:pPr>
        <w:pStyle w:val="Heading4"/>
      </w:pPr>
      <w:r>
        <w:t>常见问题</w:t>
      </w:r>
    </w:p>
    <w:p>
      <w:r>
        <w:rPr>
          <w:b/>
        </w:rPr>
        <w:t xml:space="preserve">一定要公开电话吗？ </w:t>
      </w:r>
      <w:r>
        <w:t>不需要；可以使用已开启且就绪的咨询表单。</w:t>
      </w:r>
    </w:p>
    <w:p>
      <w:r>
        <w:rPr>
          <w:b/>
        </w:rPr>
        <w:t xml:space="preserve">联系人会自动写入手机吗？ </w:t>
      </w:r>
      <w:r>
        <w:t>网站提供.vcf文件，具体导入由设备系统确认。</w:t>
      </w:r>
    </w:p>
    <w:p>
      <w:pPr>
        <w:pStyle w:val="Heading4"/>
      </w:pPr>
      <w:r>
        <w:t>使用边界</w:t>
      </w:r>
    </w:p>
    <w:p>
      <w:pPr>
        <w:spacing w:after="80"/>
        <w:ind w:left="142" w:hanging="142"/>
      </w:pPr>
      <w:r>
        <w:t>• 草稿预览中的联系动作不代表公开动作已生效。</w:t>
      </w:r>
    </w:p>
    <w:p>
      <w:pPr>
        <w:spacing w:after="80"/>
        <w:ind w:left="142" w:hanging="142"/>
      </w:pPr>
      <w:r>
        <w:t>• 到期、撤回或平台暂停影响名片公开，主页状态仍独立。</w:t>
      </w:r>
    </w:p>
    <w:p>
      <w:bookmarkStart w:id="214" w:name="inquiries"/>
      <w:pPr>
        <w:pStyle w:val="Heading2"/>
      </w:pPr>
      <w:r>
        <w:t>24.3 客户咨询收件箱与跟进</w:t>
      </w:r>
      <w:bookmarkEnd w:id="214"/>
    </w:p>
    <w:p>
      <w:r>
        <w:rPr>
          <w:b/>
        </w:rPr>
        <w:t xml:space="preserve">当前状态 </w:t>
      </w:r>
      <w:r>
        <w:t>已上线</w:t>
      </w:r>
    </w:p>
    <w:p>
      <w:r>
        <w:rPr>
          <w:b/>
        </w:rPr>
        <w:t xml:space="preserve">功能入口 </w:t>
      </w:r>
      <w:hyperlink r:id="rId184">
        <w:r>
          <w:rPr>
            <w:color w:val="245B88"/>
          </w:rPr>
          <w:t>https://www.zmtzsk.com/my-homepage/?section=inquiries</w:t>
        </w:r>
      </w:hyperlink>
    </w:p>
    <w:p>
      <w:pPr>
        <w:pStyle w:val="Heading4"/>
      </w:pPr>
      <w:r>
        <w:t>用途与背景</w:t>
      </w:r>
    </w:p>
    <w:p>
      <w:r>
        <w:t>统一接收来自主页与名片的需求，记录联系、沟通、回访和结果。访客无需会员，提交需求与一种联系方式即可。本人可查看入口、内容标题和可用的推广来源快照，确认实际沟通后再更新状态。</w:t>
      </w:r>
    </w:p>
    <w:p>
      <w:r>
        <w:rPr>
          <w:b/>
        </w:rPr>
        <w:t xml:space="preserve">适合谁用 </w:t>
      </w:r>
      <w:r>
        <w:t>年度高级或终身会员；公开页面可由访客使用</w:t>
      </w:r>
    </w:p>
    <w:p>
      <w:pPr>
        <w:pStyle w:val="Heading4"/>
      </w:pPr>
      <w:r>
        <w:t>使用前准备</w:t>
      </w:r>
    </w:p>
    <w:p>
      <w:pPr>
        <w:spacing w:after="80"/>
        <w:ind w:left="142" w:hanging="142"/>
      </w:pPr>
      <w:r>
        <w:t>• 登录本人账号，创建/编辑/启用与分析要求相应高级权益。</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访客表单</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需求≤2000字；微信、电话、邮箱任选其一；称呼选填。</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在公开页面点击咨询并提交。</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筛选</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来源、状态、未读、到期跟进、关键词与日期。</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用需求、称呼或联系方式检索。</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跟进</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待联系、已联系、沟通中、已结束；结束时选结果。</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记录备注及北京时间下次跟进。</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相同联系账号</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相关咨询和历史。</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先查看旧沟通，避免重复询问。</w:t>
            </w:r>
          </w:p>
        </w:tc>
      </w:tr>
    </w:tbl>
    <w:p>
      <w:pPr>
        <w:spacing w:after="20"/>
      </w:pPr>
    </w:p>
    <w:p>
      <w:pPr>
        <w:pStyle w:val="Heading4"/>
      </w:pPr>
      <w:r>
        <w:t>操作步骤</w:t>
      </w:r>
    </w:p>
    <w:p>
      <w:pPr>
        <w:spacing w:after="80"/>
        <w:ind w:left="142" w:hanging="142"/>
      </w:pPr>
      <w:r>
        <w:t>1. 在公开主页/名片启用可用咨询入口。</w:t>
      </w:r>
    </w:p>
    <w:p>
      <w:pPr>
        <w:spacing w:after="80"/>
        <w:ind w:left="142" w:hanging="142"/>
      </w:pPr>
      <w:r>
        <w:t>2. 访客提交后进入本人客户咨询，先看未读和待联系。</w:t>
      </w:r>
    </w:p>
    <w:p>
      <w:pPr>
        <w:spacing w:after="80"/>
        <w:ind w:left="142" w:hanging="142"/>
      </w:pPr>
      <w:r>
        <w:t>3. 打开详情查看需求、联系账号及来源。</w:t>
      </w:r>
    </w:p>
    <w:p>
      <w:pPr>
        <w:spacing w:after="80"/>
        <w:ind w:left="142" w:hanging="142"/>
      </w:pPr>
      <w:r>
        <w:t>4. 通过真实联系渠道沟通，再保存状态、备注和下次日期。</w:t>
      </w:r>
    </w:p>
    <w:p>
      <w:pPr>
        <w:spacing w:after="80"/>
        <w:ind w:left="142" w:hanging="142"/>
      </w:pPr>
      <w:r>
        <w:t>5. 结束后记录结果，按需要导出当前筛选记录。</w:t>
      </w:r>
    </w:p>
    <w:p>
      <w:pPr>
        <w:pStyle w:val="Heading4"/>
      </w:pPr>
      <w:r>
        <w:t>结果与保存</w:t>
      </w:r>
    </w:p>
    <w:p>
      <w:pPr>
        <w:spacing w:after="80"/>
        <w:ind w:left="142" w:hanging="142"/>
      </w:pPr>
      <w:r>
        <w:t>• 私有咨询与来源</w:t>
      </w:r>
    </w:p>
    <w:p>
      <w:pPr>
        <w:spacing w:after="80"/>
        <w:ind w:left="142" w:hanging="142"/>
      </w:pPr>
      <w:r>
        <w:t>• 跟进时间线</w:t>
      </w:r>
    </w:p>
    <w:p>
      <w:pPr>
        <w:spacing w:after="80"/>
        <w:ind w:left="142" w:hanging="142"/>
      </w:pPr>
      <w:r>
        <w:t>• CSV记录</w:t>
      </w:r>
    </w:p>
    <w:p>
      <w:pPr>
        <w:pStyle w:val="Heading4"/>
      </w:pPr>
      <w:r>
        <w:t>使用示例</w:t>
      </w:r>
    </w:p>
    <w:p>
      <w:r>
        <w:t>公众号短链来的培训需求显示渠道和投放位置，沟通后记“已发方案，下周回访”。</w:t>
      </w:r>
    </w:p>
    <w:p>
      <w:pPr>
        <w:pStyle w:val="Heading4"/>
      </w:pPr>
      <w:r>
        <w:t>常见问题</w:t>
      </w:r>
    </w:p>
    <w:p>
      <w:r>
        <w:rPr>
          <w:b/>
        </w:rPr>
        <w:t xml:space="preserve">查看就算已联系吗？ </w:t>
      </w:r>
      <w:r>
        <w:t>不会；联系状态须实际沟通后手动更新。</w:t>
      </w:r>
    </w:p>
    <w:p>
      <w:r>
        <w:rPr>
          <w:b/>
        </w:rPr>
        <w:t xml:space="preserve">达成合作就是收款成功吗？ </w:t>
      </w:r>
      <w:r>
        <w:t>不是，它是博主手动登记的结果。</w:t>
      </w:r>
    </w:p>
    <w:p>
      <w:pPr>
        <w:pStyle w:val="Heading4"/>
      </w:pPr>
      <w:r>
        <w:t>使用边界</w:t>
      </w:r>
    </w:p>
    <w:p>
      <w:pPr>
        <w:spacing w:after="80"/>
        <w:ind w:left="142" w:hanging="142"/>
      </w:pPr>
      <w:r>
        <w:t>• 联系方式和备注不公开，导出文件需妥善保存。</w:t>
      </w:r>
    </w:p>
    <w:p>
      <w:pPr>
        <w:spacing w:after="80"/>
        <w:ind w:left="142" w:hanging="142"/>
      </w:pPr>
      <w:r>
        <w:t>• 撤回页面不删除已有咨询；来源失效仍可正常提交需求。</w:t>
      </w:r>
    </w:p>
    <w:p>
      <w:pPr>
        <w:spacing w:after="80"/>
        <w:ind w:left="142" w:hanging="142"/>
      </w:pPr>
      <w:r>
        <w:t>• 咨询CSV包含需求、联系方式、状态、结果、下次跟进及推广来源，不导出完整内部备注与跟进时间线；需要查看历史沟通时回到咨询详情。</w:t>
      </w:r>
    </w:p>
    <w:p>
      <w:bookmarkStart w:id="215" w:name="brand_analytics"/>
      <w:pPr>
        <w:pStyle w:val="Heading2"/>
      </w:pPr>
      <w:r>
        <w:t>24.4 主页与名片数据统计</w:t>
      </w:r>
      <w:bookmarkEnd w:id="215"/>
    </w:p>
    <w:p>
      <w:r>
        <w:rPr>
          <w:b/>
        </w:rPr>
        <w:t xml:space="preserve">当前状态 </w:t>
      </w:r>
      <w:r>
        <w:t>已上线</w:t>
      </w:r>
    </w:p>
    <w:p>
      <w:r>
        <w:rPr>
          <w:b/>
        </w:rPr>
        <w:t xml:space="preserve">功能入口 </w:t>
      </w:r>
      <w:hyperlink r:id="rId185">
        <w:r>
          <w:rPr>
            <w:color w:val="245B88"/>
          </w:rPr>
          <w:t>https://www.zmtzsk.com/my-homepage/?section=insights</w:t>
        </w:r>
      </w:hyperlink>
    </w:p>
    <w:p>
      <w:pPr>
        <w:pStyle w:val="Heading4"/>
      </w:pPr>
      <w:r>
        <w:t>用途与背景</w:t>
      </w:r>
    </w:p>
    <w:p>
      <w:r>
        <w:t>观察浏览、链接和联系操作、收到咨询及手动记录的合作结果。统计使用北京时间，支持自由日期、前一等长周期对照与日/周/月趋势。数据帮助改进展示，不以浏览数冒充独立人数、关注或付款。</w:t>
      </w:r>
    </w:p>
    <w:p>
      <w:r>
        <w:rPr>
          <w:b/>
        </w:rPr>
        <w:t xml:space="preserve">适合谁用 </w:t>
      </w:r>
      <w:r>
        <w:t>年度高级或终身会员本人；统计与导出仅供有权限的页面所有者使用</w:t>
      </w:r>
    </w:p>
    <w:p>
      <w:pPr>
        <w:pStyle w:val="Heading4"/>
      </w:pPr>
      <w:r>
        <w:t>使用前准备</w:t>
      </w:r>
    </w:p>
    <w:p>
      <w:pPr>
        <w:spacing w:after="80"/>
        <w:ind w:left="142" w:hanging="142"/>
      </w:pPr>
      <w:r>
        <w:t>• 登录本人账号，创建/编辑/启用与分析要求相应高级权益。</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日期</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今天、近7天、本月、上月、今年、全部现存记录或自定义。</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本日截至当前时间。</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粒度与对照</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日/周/月及前一等长周期。</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先核对两个期间的资料完整性。</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具体内容</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区块点击、复制、二维码及相关咨询。</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选择作品或服务查看其贡献。</w:t>
            </w:r>
          </w:p>
        </w:tc>
      </w:tr>
    </w:tbl>
    <w:p>
      <w:pPr>
        <w:spacing w:after="20"/>
      </w:pPr>
    </w:p>
    <w:p>
      <w:pPr>
        <w:pStyle w:val="Heading4"/>
      </w:pPr>
      <w:r>
        <w:t>操作步骤</w:t>
      </w:r>
    </w:p>
    <w:p>
      <w:pPr>
        <w:spacing w:after="80"/>
        <w:ind w:left="142" w:hanging="142"/>
      </w:pPr>
      <w:r>
        <w:t>1. 打开对应主页或名片的数据统计。</w:t>
      </w:r>
    </w:p>
    <w:p>
      <w:pPr>
        <w:spacing w:after="80"/>
        <w:ind w:left="142" w:hanging="142"/>
      </w:pPr>
      <w:r>
        <w:t>2. 选择期间、粒度和前期对照后查询。</w:t>
      </w:r>
    </w:p>
    <w:p>
      <w:pPr>
        <w:spacing w:after="80"/>
        <w:ind w:left="142" w:hanging="142"/>
      </w:pPr>
      <w:r>
        <w:t>3. 先看浏览和咨询，再看联系操作与手动结果。</w:t>
      </w:r>
    </w:p>
    <w:p>
      <w:pPr>
        <w:spacing w:after="80"/>
        <w:ind w:left="142" w:hanging="142"/>
      </w:pPr>
      <w:r>
        <w:t>4. 从具体内容跳到相关咨询核对实际需求。</w:t>
      </w:r>
    </w:p>
    <w:p>
      <w:pPr>
        <w:spacing w:after="80"/>
        <w:ind w:left="142" w:hanging="142"/>
      </w:pPr>
      <w:r>
        <w:t>5. 导出CSV并保留日期范围说明。</w:t>
      </w:r>
    </w:p>
    <w:p>
      <w:pPr>
        <w:pStyle w:val="Heading4"/>
      </w:pPr>
      <w:r>
        <w:t>结果与保存</w:t>
      </w:r>
    </w:p>
    <w:p>
      <w:pPr>
        <w:spacing w:after="80"/>
        <w:ind w:left="142" w:hanging="142"/>
      </w:pPr>
      <w:r>
        <w:t>• 趋势图、每日记录和来源对照</w:t>
      </w:r>
    </w:p>
    <w:p>
      <w:pPr>
        <w:spacing w:after="80"/>
        <w:ind w:left="142" w:hanging="142"/>
      </w:pPr>
      <w:r>
        <w:t>• 统计CSV</w:t>
      </w:r>
    </w:p>
    <w:p>
      <w:pPr>
        <w:pStyle w:val="Heading4"/>
      </w:pPr>
      <w:r>
        <w:t>使用示例</w:t>
      </w:r>
    </w:p>
    <w:p>
      <w:r>
        <w:t>比较服务说明改写前后两周的咨询数量，结合具体需求判断改动效果。</w:t>
      </w:r>
    </w:p>
    <w:p>
      <w:pPr>
        <w:pStyle w:val="Heading4"/>
      </w:pPr>
      <w:r>
        <w:t>常见问题</w:t>
      </w:r>
    </w:p>
    <w:p>
      <w:r>
        <w:rPr>
          <w:b/>
        </w:rPr>
        <w:t xml:space="preserve">为什么早期日期显示缺失？ </w:t>
      </w:r>
      <w:r>
        <w:t>旧数据曾按当时规则清理，升级无法补回。</w:t>
      </w:r>
    </w:p>
    <w:p>
      <w:r>
        <w:rPr>
          <w:b/>
        </w:rPr>
        <w:t xml:space="preserve">为什么微信复制多，咨询少？ </w:t>
      </w:r>
      <w:r>
        <w:t>这是不同事件，站外沟通不会自动形成本站咨询。</w:t>
      </w:r>
    </w:p>
    <w:p>
      <w:pPr>
        <w:pStyle w:val="Heading4"/>
      </w:pPr>
      <w:r>
        <w:t>使用边界</w:t>
      </w:r>
    </w:p>
    <w:p>
      <w:pPr>
        <w:spacing w:after="80"/>
        <w:ind w:left="142" w:hanging="142"/>
      </w:pPr>
      <w:r>
        <w:t>• 升级后的每日汇总长期保存；早期已清理记录不能补造。</w:t>
      </w:r>
    </w:p>
    <w:p>
      <w:pPr>
        <w:spacing w:after="80"/>
        <w:ind w:left="142" w:hanging="142"/>
      </w:pPr>
      <w:r>
        <w:t>• 草稿预览不计公开统计。</w:t>
      </w:r>
    </w:p>
    <w:p>
      <w:bookmarkStart w:id="216" w:name="brand_qr"/>
      <w:pPr>
        <w:pStyle w:val="Heading2"/>
      </w:pPr>
      <w:r>
        <w:t>24.5 品牌二维码工作台</w:t>
      </w:r>
      <w:bookmarkEnd w:id="216"/>
    </w:p>
    <w:p>
      <w:r>
        <w:rPr>
          <w:b/>
        </w:rPr>
        <w:t xml:space="preserve">当前状态 </w:t>
      </w:r>
      <w:r>
        <w:t>已上线</w:t>
      </w:r>
    </w:p>
    <w:p>
      <w:r>
        <w:rPr>
          <w:b/>
        </w:rPr>
        <w:t xml:space="preserve">功能入口 </w:t>
      </w:r>
      <w:hyperlink r:id="rId186">
        <w:r>
          <w:rPr>
            <w:color w:val="245B88"/>
          </w:rPr>
          <w:t>https://www.zmtzsk.com/my-qr/</w:t>
        </w:r>
      </w:hyperlink>
    </w:p>
    <w:p>
      <w:pPr>
        <w:pStyle w:val="Heading4"/>
      </w:pPr>
      <w:r>
        <w:t>用途与背景</w:t>
      </w:r>
    </w:p>
    <w:p>
      <w:r>
        <w:t>制作可保存并跨设备继续编辑的品牌二维码。静态码把网址或文字直接放进图片；动态码通过固定入口，在投放后可更换目标并查看访问/本站咨询。适用于文章、海报、展架、作品和资料入口。</w:t>
      </w:r>
    </w:p>
    <w:p>
      <w:r>
        <w:rPr>
          <w:b/>
        </w:rPr>
        <w:t xml:space="preserve">适合谁用 </w:t>
      </w:r>
      <w:r>
        <w:t>年度高级或终身会员；公开页面可由访客使用</w:t>
      </w:r>
    </w:p>
    <w:p>
      <w:pPr>
        <w:pStyle w:val="Heading4"/>
      </w:pPr>
      <w:r>
        <w:t>使用前准备</w:t>
      </w:r>
    </w:p>
    <w:p>
      <w:pPr>
        <w:spacing w:after="80"/>
        <w:ind w:left="142" w:hanging="142"/>
      </w:pPr>
      <w:r>
        <w:t>• 登录本人账号，创建/编辑/启用与分析要求相应高级权益。</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项目分类</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名称、活动、渠道标签和投放位置。</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活动关联可选，独立项目照常使用。</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静态/动态</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静态内容固定；动态入口可维护目标。</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物料长期使用且目标可能改变时选动态。</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品牌外观</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六种版式、二维码/背景/强调色、引导语和Logo。</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Logo可用PNG/JPEG/WebP，单张≤2MB。</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导出</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512、1024、2048像素，PNG/SVG及可用系统分享。</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投放前下载并实际扫码。</w:t>
            </w:r>
          </w:p>
        </w:tc>
      </w:tr>
    </w:tbl>
    <w:p>
      <w:pPr>
        <w:spacing w:after="20"/>
      </w:pPr>
    </w:p>
    <w:p>
      <w:pPr>
        <w:pStyle w:val="Heading4"/>
      </w:pPr>
      <w:r>
        <w:t>操作步骤</w:t>
      </w:r>
    </w:p>
    <w:p>
      <w:pPr>
        <w:spacing w:after="80"/>
        <w:ind w:left="142" w:hanging="142"/>
      </w:pPr>
      <w:r>
        <w:t>1. 新建项目并选择静态或动态。</w:t>
      </w:r>
    </w:p>
    <w:p>
      <w:pPr>
        <w:spacing w:after="80"/>
        <w:ind w:left="142" w:hanging="142"/>
      </w:pPr>
      <w:r>
        <w:t>2. 静态填写链接/文字；动态选择目标。</w:t>
      </w:r>
    </w:p>
    <w:p>
      <w:pPr>
        <w:spacing w:after="80"/>
        <w:ind w:left="142" w:hanging="142"/>
      </w:pPr>
      <w:r>
        <w:t>3. 设置外观并检查预览。</w:t>
      </w:r>
    </w:p>
    <w:p>
      <w:pPr>
        <w:spacing w:after="80"/>
        <w:ind w:left="142" w:hanging="142"/>
      </w:pPr>
      <w:r>
        <w:t>4. 保存项目；动态另应用投放设置并启用。</w:t>
      </w:r>
    </w:p>
    <w:p>
      <w:pPr>
        <w:spacing w:after="80"/>
        <w:ind w:left="142" w:hanging="142"/>
      </w:pPr>
      <w:r>
        <w:t>5. 下载文件，验证目标后投放。</w:t>
      </w:r>
    </w:p>
    <w:p>
      <w:pPr>
        <w:spacing w:after="80"/>
        <w:ind w:left="142" w:hanging="142"/>
      </w:pPr>
      <w:r>
        <w:t>6. 从列表搜索、另存副本、查看版本、归档或回收。</w:t>
      </w:r>
    </w:p>
    <w:p>
      <w:pPr>
        <w:pStyle w:val="Heading4"/>
      </w:pPr>
      <w:r>
        <w:t>结果与保存</w:t>
      </w:r>
    </w:p>
    <w:p>
      <w:pPr>
        <w:spacing w:after="80"/>
        <w:ind w:left="142" w:hanging="142"/>
      </w:pPr>
      <w:r>
        <w:t>• 二维码项目和PNG/SVG</w:t>
      </w:r>
    </w:p>
    <w:p>
      <w:pPr>
        <w:spacing w:after="80"/>
        <w:ind w:left="142" w:hanging="142"/>
      </w:pPr>
      <w:r>
        <w:t>• 动态固定入口和历史</w:t>
      </w:r>
    </w:p>
    <w:p>
      <w:pPr>
        <w:pStyle w:val="Heading4"/>
      </w:pPr>
      <w:r>
        <w:t>使用示例</w:t>
      </w:r>
    </w:p>
    <w:p>
      <w:r>
        <w:t>线下展架动态码后续切换至新一期活动主页，原图片仍可使用。</w:t>
      </w:r>
    </w:p>
    <w:p>
      <w:pPr>
        <w:pStyle w:val="Heading4"/>
      </w:pPr>
      <w:r>
        <w:t>常见问题</w:t>
      </w:r>
    </w:p>
    <w:p>
      <w:r>
        <w:rPr>
          <w:b/>
        </w:rPr>
        <w:t xml:space="preserve">改静态项目会更新旧图吗？ </w:t>
      </w:r>
      <w:r>
        <w:t>不会，需要重新下载替换物料。</w:t>
      </w:r>
    </w:p>
    <w:p>
      <w:r>
        <w:rPr>
          <w:b/>
        </w:rPr>
        <w:t xml:space="preserve">保存草稿就切公开目标吗？ </w:t>
      </w:r>
      <w:r>
        <w:t>不会，需应用投放设置。</w:t>
      </w:r>
    </w:p>
    <w:p>
      <w:pPr>
        <w:pStyle w:val="Heading4"/>
      </w:pPr>
      <w:r>
        <w:t>使用边界</w:t>
      </w:r>
    </w:p>
    <w:p>
      <w:pPr>
        <w:spacing w:after="80"/>
        <w:ind w:left="142" w:hanging="142"/>
      </w:pPr>
      <w:r>
        <w:t>• 默认500二维码、200独立入口、100活动、100MB私有素材；二维码与短链共享时只占一个入口。</w:t>
      </w:r>
    </w:p>
    <w:p>
      <w:pPr>
        <w:spacing w:after="80"/>
        <w:ind w:left="142" w:hanging="142"/>
      </w:pPr>
      <w:r>
        <w:t>• 归档及回收项目仍计数量；回收会暂停，恢复仍暂停。</w:t>
      </w:r>
    </w:p>
    <w:p>
      <w:pPr>
        <w:spacing w:after="80"/>
        <w:ind w:left="142" w:hanging="142"/>
      </w:pPr>
      <w:r>
        <w:t>• 到期可查看、导出和安全暂停；续费不自动恢复投放。</w:t>
      </w:r>
    </w:p>
    <w:p>
      <w:bookmarkStart w:id="217" w:name="short_links"/>
      <w:pPr>
        <w:pStyle w:val="Heading2"/>
      </w:pPr>
      <w:r>
        <w:t>24.6 推广短链 活动与品牌素材</w:t>
      </w:r>
      <w:bookmarkEnd w:id="217"/>
    </w:p>
    <w:p>
      <w:r>
        <w:rPr>
          <w:b/>
        </w:rPr>
        <w:t xml:space="preserve">当前状态 </w:t>
      </w:r>
      <w:r>
        <w:t>已上线</w:t>
      </w:r>
    </w:p>
    <w:p>
      <w:r>
        <w:rPr>
          <w:b/>
        </w:rPr>
        <w:t xml:space="preserve">功能入口 </w:t>
      </w:r>
      <w:hyperlink r:id="rId187">
        <w:r>
          <w:rPr>
            <w:color w:val="245B88"/>
          </w:rPr>
          <w:t>https://www.zmtzsk.com/my-links/</w:t>
        </w:r>
      </w:hyperlink>
    </w:p>
    <w:p>
      <w:pPr>
        <w:pStyle w:val="Heading4"/>
      </w:pPr>
      <w:r>
        <w:t>用途与背景</w:t>
      </w:r>
    </w:p>
    <w:p>
      <w:r>
        <w:t>保存各渠道的固定短地址，维护公开目标、有效期和状态。目标可为站外网页或本人公开主页/名片；连接本站页面时可将有效推广来源带入咨询。品牌样式可保存为默认，再由新项目主动应用；原模块保持独立。</w:t>
      </w:r>
    </w:p>
    <w:p>
      <w:r>
        <w:rPr>
          <w:b/>
        </w:rPr>
        <w:t xml:space="preserve">适合谁用 </w:t>
      </w:r>
      <w:r>
        <w:t>年度高级或终身会员；公开页面可由访客使用</w:t>
      </w:r>
    </w:p>
    <w:p>
      <w:pPr>
        <w:pStyle w:val="Heading4"/>
      </w:pPr>
      <w:r>
        <w:t>使用前准备</w:t>
      </w:r>
    </w:p>
    <w:p>
      <w:pPr>
        <w:spacing w:after="80"/>
        <w:ind w:left="142" w:hanging="142"/>
      </w:pPr>
      <w:r>
        <w:t>• 登录本人账号，创建/编辑/启用与分析要求相应高级权益。</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目标</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站外网页、已发布主页、已发布名片。</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确认目标当前公开可用。</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起止时间</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北京时间。</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空白表示立即开始或不设结束。</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活动/渠道/位置</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相同活动中的不同入口分类。</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如十月培训/公众号/文末。</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品牌与素材</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私有Logo、默认配色与引导语。</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可从本人主页/名片主动导入配色和引导语；被项目/历史引用的素材不可永久删除。</w:t>
            </w:r>
          </w:p>
        </w:tc>
      </w:tr>
    </w:tbl>
    <w:p>
      <w:pPr>
        <w:spacing w:after="20"/>
      </w:pPr>
    </w:p>
    <w:p>
      <w:pPr>
        <w:pStyle w:val="Heading4"/>
      </w:pPr>
      <w:r>
        <w:t>操作步骤</w:t>
      </w:r>
    </w:p>
    <w:p>
      <w:pPr>
        <w:spacing w:after="80"/>
        <w:ind w:left="142" w:hanging="142"/>
      </w:pPr>
      <w:r>
        <w:t>1. 新建短链，填写名称、目标和分类。</w:t>
      </w:r>
    </w:p>
    <w:p>
      <w:pPr>
        <w:spacing w:after="80"/>
        <w:ind w:left="142" w:hanging="142"/>
      </w:pPr>
      <w:r>
        <w:t>2. 保存并应用投放设置，启用后测试固定地址。</w:t>
      </w:r>
    </w:p>
    <w:p>
      <w:pPr>
        <w:spacing w:after="80"/>
        <w:ind w:left="142" w:hanging="142"/>
      </w:pPr>
      <w:r>
        <w:t>3. 复制短链，或选择制作二维码。</w:t>
      </w:r>
    </w:p>
    <w:p>
      <w:pPr>
        <w:spacing w:after="80"/>
        <w:ind w:left="142" w:hanging="142"/>
      </w:pPr>
      <w:r>
        <w:t>4. 数据分析中选择日期、活动、日/周/月及前期对照。</w:t>
      </w:r>
    </w:p>
    <w:p>
      <w:pPr>
        <w:spacing w:after="80"/>
        <w:ind w:left="142" w:hanging="142"/>
      </w:pPr>
      <w:r>
        <w:t>5. 导出项目或统计CSV；不再投放时暂停、归档或回收。</w:t>
      </w:r>
    </w:p>
    <w:p>
      <w:pPr>
        <w:pStyle w:val="Heading4"/>
      </w:pPr>
      <w:r>
        <w:t>结果与保存</w:t>
      </w:r>
    </w:p>
    <w:p>
      <w:pPr>
        <w:spacing w:after="80"/>
        <w:ind w:left="142" w:hanging="142"/>
      </w:pPr>
      <w:r>
        <w:t>• 固定短链、活动目录和品牌样式</w:t>
      </w:r>
    </w:p>
    <w:p>
      <w:pPr>
        <w:spacing w:after="80"/>
        <w:ind w:left="142" w:hanging="142"/>
      </w:pPr>
      <w:r>
        <w:t>• 访问/咨询分析及CSV</w:t>
      </w:r>
    </w:p>
    <w:p>
      <w:pPr>
        <w:pStyle w:val="Heading4"/>
      </w:pPr>
      <w:r>
        <w:t>使用示例</w:t>
      </w:r>
    </w:p>
    <w:p>
      <w:r>
        <w:t>给公众号文末和展会物料分别建短链，指向同一名片，后续区分咨询渠道。</w:t>
      </w:r>
    </w:p>
    <w:p>
      <w:pPr>
        <w:pStyle w:val="Heading4"/>
      </w:pPr>
      <w:r>
        <w:t>常见问题</w:t>
      </w:r>
    </w:p>
    <w:p>
      <w:r>
        <w:rPr>
          <w:b/>
        </w:rPr>
        <w:t xml:space="preserve">会员到期短链都停止吗？ </w:t>
      </w:r>
      <w:r>
        <w:t>有效站外短链继续；本人主页/名片目标仍受各自资格限制。</w:t>
      </w:r>
    </w:p>
    <w:p>
      <w:r>
        <w:rPr>
          <w:b/>
        </w:rPr>
        <w:t xml:space="preserve">续费后暂停入口自动恢复吗？ </w:t>
      </w:r>
      <w:r>
        <w:t>不会，需主动启用。</w:t>
      </w:r>
    </w:p>
    <w:p>
      <w:pPr>
        <w:pStyle w:val="Heading4"/>
      </w:pPr>
      <w:r>
        <w:t>使用边界</w:t>
      </w:r>
    </w:p>
    <w:p>
      <w:pPr>
        <w:spacing w:after="80"/>
        <w:ind w:left="142" w:hanging="142"/>
      </w:pPr>
      <w:r>
        <w:t>• 近180天保留新访问明细，日汇总长期保留；访问和咨询按各自发生日期统计。</w:t>
      </w:r>
    </w:p>
    <w:p>
      <w:pPr>
        <w:spacing w:after="80"/>
        <w:ind w:left="142" w:hanging="142"/>
      </w:pPr>
      <w:r>
        <w:t>• 来源有效窗口30分钟；干净地址、刷新或来源失效仍能咨询。</w:t>
      </w:r>
    </w:p>
    <w:p>
      <w:pPr>
        <w:spacing w:after="80"/>
        <w:ind w:left="142" w:hanging="142"/>
      </w:pPr>
      <w:r>
        <w:t>• 次数不是独立人数或真实成交，站外目标没有本站咨询自动追踪。</w:t>
      </w:r>
    </w:p>
    <w:p>
      <w:bookmarkStart w:id="218" w:name="blogger_partner"/>
      <w:pPr>
        <w:pStyle w:val="Heading1"/>
      </w:pPr>
      <w:r>
        <w:t>25 博主伙伴推广与收益</w:t>
      </w:r>
      <w:bookmarkEnd w:id="218"/>
    </w:p>
    <w:p>
      <w:r>
        <w:t>博主伙伴负责面向自己的读者介绍产品和服务，通过专属入口管理用户与推广结果。资料福利、产品体验、实际会员购买和结算是不同环节，不能互相等同。</w:t>
      </w:r>
    </w:p>
    <w:p>
      <w:bookmarkStart w:id="219" w:name="blogger_center"/>
      <w:pPr>
        <w:pStyle w:val="Heading2"/>
      </w:pPr>
      <w:r>
        <w:t>25.1 博主伙伴中心与开通</w:t>
      </w:r>
      <w:bookmarkEnd w:id="219"/>
    </w:p>
    <w:p>
      <w:r>
        <w:rPr>
          <w:b/>
        </w:rPr>
        <w:t xml:space="preserve">当前状态 </w:t>
      </w:r>
      <w:r>
        <w:t>已上线</w:t>
      </w:r>
    </w:p>
    <w:p>
      <w:r>
        <w:rPr>
          <w:b/>
        </w:rPr>
        <w:t xml:space="preserve">功能入口 </w:t>
      </w:r>
      <w:hyperlink r:id="rId188">
        <w:r>
          <w:rPr>
            <w:color w:val="245B88"/>
          </w:rPr>
          <w:t>https://www.zmtzsk.com/partner/dashboard/</w:t>
        </w:r>
      </w:hyperlink>
    </w:p>
    <w:p>
      <w:pPr>
        <w:pStyle w:val="Heading4"/>
      </w:pPr>
      <w:r>
        <w:t>用途与背景</w:t>
      </w:r>
    </w:p>
    <w:p>
      <w:r>
        <w:t>博主伙伴通过专属推广入口介绍网站，查看绑定用户、推广效果、订单与佣金。它是合作身份，不与会员档位自动等同；普通用户先查看伙伴计划和开通流程，获准后进入博主伙伴中心。中心包含工作台、会员营销、资料包福利、收益模拟器、推广中心、创作者推荐、数据报表、推广工具、链接管理、我的用户、素材中心、订单、佣金、品牌资料、通知和帮助。</w:t>
      </w:r>
    </w:p>
    <w:p>
      <w:r>
        <w:rPr>
          <w:b/>
        </w:rPr>
        <w:t xml:space="preserve">适合谁用 </w:t>
      </w:r>
      <w:r>
        <w:t>已开通博主伙伴；成长与结算按本人对应伙伴身份使用</w:t>
      </w:r>
    </w:p>
    <w:p>
      <w:pPr>
        <w:pStyle w:val="Heading4"/>
      </w:pPr>
      <w:r>
        <w:t>使用前准备</w:t>
      </w:r>
    </w:p>
    <w:p>
      <w:pPr>
        <w:spacing w:after="80"/>
        <w:ind w:left="142" w:hanging="142"/>
      </w:pPr>
      <w:r>
        <w:t>• 登录并拥有正常的相应伙伴资格；结算另满足审核与平台开放条件。</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伙伴状态</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正常、待处理、暂停或关闭。</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以本人中心显示为准。</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品牌资料</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伙伴品牌和对外介绍。</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使用真实名称和推荐说明，保存后检查展示。</w:t>
            </w:r>
          </w:p>
        </w:tc>
      </w:tr>
    </w:tbl>
    <w:p>
      <w:pPr>
        <w:spacing w:after="20"/>
      </w:pPr>
    </w:p>
    <w:p>
      <w:pPr>
        <w:pStyle w:val="Heading4"/>
      </w:pPr>
      <w:r>
        <w:t>操作步骤</w:t>
      </w:r>
    </w:p>
    <w:p>
      <w:pPr>
        <w:spacing w:after="80"/>
        <w:ind w:left="142" w:hanging="142"/>
      </w:pPr>
      <w:r>
        <w:t>1. 阅读伙伴计划，按开通入口提交真实资料或由已授权渠道伙伴办理。</w:t>
      </w:r>
    </w:p>
    <w:p>
      <w:pPr>
        <w:spacing w:after="80"/>
        <w:ind w:left="142" w:hanging="142"/>
      </w:pPr>
      <w:r>
        <w:t>2. 登录后打开伙伴工作台，确认伙伴资格与待办。</w:t>
      </w:r>
    </w:p>
    <w:p>
      <w:pPr>
        <w:spacing w:after="80"/>
        <w:ind w:left="142" w:hanging="142"/>
      </w:pPr>
      <w:r>
        <w:t>3. 按目标选择发资料、发体验、看用户、查效果或佣金结算。</w:t>
      </w:r>
    </w:p>
    <w:p>
      <w:pPr>
        <w:spacing w:after="80"/>
        <w:ind w:left="142" w:hanging="142"/>
      </w:pPr>
      <w:r>
        <w:t>4. 合作资格待处理/暂停时按提示联系平台，网站其他会员功能仍按原身份使用。</w:t>
      </w:r>
    </w:p>
    <w:p>
      <w:pPr>
        <w:pStyle w:val="Heading4"/>
      </w:pPr>
      <w:r>
        <w:t>结果与保存</w:t>
      </w:r>
    </w:p>
    <w:p>
      <w:pPr>
        <w:spacing w:after="80"/>
        <w:ind w:left="142" w:hanging="142"/>
      </w:pPr>
      <w:r>
        <w:t>• 伙伴工作台和专属入口</w:t>
      </w:r>
    </w:p>
    <w:p>
      <w:pPr>
        <w:pStyle w:val="Heading4"/>
      </w:pPr>
      <w:r>
        <w:t>使用示例</w:t>
      </w:r>
    </w:p>
    <w:p>
      <w:r>
        <w:t>例如，已获准成为博主伙伴的小林打开工作台，先确认合作状态，再进入资料包福利准备面向粉丝的分享入口。</w:t>
      </w:r>
    </w:p>
    <w:p>
      <w:pPr>
        <w:pStyle w:val="Heading4"/>
      </w:pPr>
      <w:r>
        <w:t>常见问题</w:t>
      </w:r>
    </w:p>
    <w:p>
      <w:r>
        <w:rPr>
          <w:b/>
        </w:rPr>
        <w:t xml:space="preserve">如何开始推广？ </w:t>
      </w:r>
      <w:r>
        <w:t>先确认伙伴资格与当前可用入口，再使用资料或体验工具。</w:t>
      </w:r>
    </w:p>
    <w:p>
      <w:pPr>
        <w:pStyle w:val="Heading4"/>
      </w:pPr>
      <w:r>
        <w:t>使用边界</w:t>
      </w:r>
    </w:p>
    <w:p>
      <w:pPr>
        <w:spacing w:after="80"/>
        <w:ind w:left="142" w:hanging="142"/>
      </w:pPr>
      <w:r>
        <w:t>• 会员开通不自动授予伙伴身份；渠道伙伴与博主伙伴分别授权。</w:t>
      </w:r>
    </w:p>
    <w:p>
      <w:bookmarkStart w:id="220" w:name="gift"/>
      <w:pPr>
        <w:pStyle w:val="Heading2"/>
      </w:pPr>
      <w:r>
        <w:t>25.2 资料包福利与专属领取链接</w:t>
      </w:r>
      <w:bookmarkEnd w:id="220"/>
    </w:p>
    <w:p>
      <w:r>
        <w:rPr>
          <w:b/>
        </w:rPr>
        <w:t xml:space="preserve">当前状态 </w:t>
      </w:r>
      <w:r>
        <w:t>已上线</w:t>
      </w:r>
    </w:p>
    <w:p>
      <w:r>
        <w:rPr>
          <w:b/>
        </w:rPr>
        <w:t xml:space="preserve">功能入口 </w:t>
      </w:r>
      <w:hyperlink r:id="rId189">
        <w:r>
          <w:rPr>
            <w:color w:val="245B88"/>
          </w:rPr>
          <w:t>https://www.zmtzsk.com/partner/gifts/</w:t>
        </w:r>
      </w:hyperlink>
    </w:p>
    <w:p>
      <w:pPr>
        <w:pStyle w:val="Heading4"/>
      </w:pPr>
      <w:r>
        <w:t>用途与背景</w:t>
      </w:r>
    </w:p>
    <w:p>
      <w:r>
        <w:t>从平台发布的福利中选择适合粉丝的资料包，生成带签名的专属入口和本地二维码。福利只有分享链接入口，没有全站公开领取目录或“我的福利”列表。新用户通过该入口注册时按原服务建立归属；已有账号登录领取不新增绑定，也不覆盖原归属。资料福利本身不发会员、不发算力、不产生订单佣金。</w:t>
      </w:r>
    </w:p>
    <w:p>
      <w:r>
        <w:rPr>
          <w:b/>
        </w:rPr>
        <w:t xml:space="preserve">适合谁用 </w:t>
      </w:r>
      <w:r>
        <w:t>已开通博主伙伴；成长与结算按本人对应伙伴身份使用</w:t>
      </w:r>
    </w:p>
    <w:p>
      <w:pPr>
        <w:pStyle w:val="Heading4"/>
      </w:pPr>
      <w:r>
        <w:t>使用前准备</w:t>
      </w:r>
    </w:p>
    <w:p>
      <w:pPr>
        <w:spacing w:after="80"/>
        <w:ind w:left="142" w:hanging="142"/>
      </w:pPr>
      <w:r>
        <w:t>• 登录并拥有正常的相应伙伴资格；结算另满足审核与平台开放条件。</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福利内容</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平台维护的站外文本和站内浏览入口。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文本可含说明、链接与提取码，领取后可整段复制。</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渠道</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不同传播来源。</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按实际场景选择，避免混用链接。</w:t>
            </w:r>
          </w:p>
        </w:tc>
      </w:tr>
    </w:tbl>
    <w:p>
      <w:pPr>
        <w:spacing w:after="20"/>
      </w:pPr>
    </w:p>
    <w:p>
      <w:pPr>
        <w:pStyle w:val="Heading4"/>
      </w:pPr>
      <w:r>
        <w:t>操作步骤</w:t>
      </w:r>
    </w:p>
    <w:p>
      <w:pPr>
        <w:spacing w:after="80"/>
        <w:ind w:left="142" w:hanging="142"/>
      </w:pPr>
      <w:r>
        <w:t>1. 打开资料包福利并选择已发布资料包。</w:t>
      </w:r>
    </w:p>
    <w:p>
      <w:pPr>
        <w:spacing w:after="80"/>
        <w:ind w:left="142" w:hanging="142"/>
      </w:pPr>
      <w:r>
        <w:t>2. 选择需要的渠道，生成或复制专属链接/二维码。</w:t>
      </w:r>
    </w:p>
    <w:p>
      <w:pPr>
        <w:spacing w:after="80"/>
        <w:ind w:left="142" w:hanging="142"/>
      </w:pPr>
      <w:r>
        <w:t>3. 以预览核对介绍与领取后内容，正式分享给对象。</w:t>
      </w:r>
    </w:p>
    <w:p>
      <w:pPr>
        <w:spacing w:after="80"/>
        <w:ind w:left="142" w:hanging="142"/>
      </w:pPr>
      <w:r>
        <w:t>4. 粉丝打开原链接后注册或登录，返回原页领取并查看内容。</w:t>
      </w:r>
    </w:p>
    <w:p>
      <w:pPr>
        <w:spacing w:after="80"/>
        <w:ind w:left="142" w:hanging="142"/>
      </w:pPr>
      <w:r>
        <w:t>5. 需要再次查看时打开同一签名链接；重复领取不会重复新增记录。</w:t>
      </w:r>
    </w:p>
    <w:p>
      <w:pPr>
        <w:pStyle w:val="Heading4"/>
      </w:pPr>
      <w:r>
        <w:t>结果与保存</w:t>
      </w:r>
    </w:p>
    <w:p>
      <w:pPr>
        <w:spacing w:after="80"/>
        <w:ind w:left="142" w:hanging="142"/>
      </w:pPr>
      <w:r>
        <w:t>• 签名分享链接</w:t>
      </w:r>
    </w:p>
    <w:p>
      <w:pPr>
        <w:spacing w:after="80"/>
        <w:ind w:left="142" w:hanging="142"/>
      </w:pPr>
      <w:r>
        <w:t>• 二维码与领取记录</w:t>
      </w:r>
    </w:p>
    <w:p>
      <w:pPr>
        <w:pStyle w:val="Heading4"/>
      </w:pPr>
      <w:r>
        <w:t>使用示例</w:t>
      </w:r>
    </w:p>
    <w:p>
      <w:r>
        <w:t>例如，小林从已发布的自媒体创作福利包生成公众号渠道专属链接，放在文章末尾，让读者通过原链接注册或登录后领取。</w:t>
      </w:r>
    </w:p>
    <w:p>
      <w:pPr>
        <w:pStyle w:val="Heading4"/>
      </w:pPr>
      <w:r>
        <w:t>常见问题</w:t>
      </w:r>
    </w:p>
    <w:p>
      <w:r>
        <w:rPr>
          <w:b/>
        </w:rPr>
        <w:t xml:space="preserve">现有账号领取会改绑到分享博主吗？ </w:t>
      </w:r>
      <w:r>
        <w:t>不会，老账号登录/领取不新增绑定。</w:t>
      </w:r>
    </w:p>
    <w:p>
      <w:pPr>
        <w:pStyle w:val="Heading4"/>
      </w:pPr>
      <w:r>
        <w:t>使用边界</w:t>
      </w:r>
    </w:p>
    <w:p>
      <w:pPr>
        <w:spacing w:after="80"/>
        <w:ind w:left="142" w:hanging="142"/>
      </w:pPr>
      <w:r>
        <w:t>• 正式“自媒体创作福利包”配置了导航、提示词库、Skill精选三入口；站外文本当时为空，不承诺存在可下载网盘文件。</w:t>
      </w:r>
    </w:p>
    <w:p>
      <w:pPr>
        <w:spacing w:after="80"/>
        <w:ind w:left="142" w:hanging="142"/>
      </w:pPr>
      <w:r>
        <w:t>• 暂停新领取不影响已领查看；移到回收站会停止访问。</w:t>
      </w:r>
    </w:p>
    <w:p>
      <w:bookmarkStart w:id="221" w:name="benefit_trial"/>
      <w:pPr>
        <w:pStyle w:val="Heading2"/>
      </w:pPr>
      <w:r>
        <w:t>25.3 会员营销与限时体验邀请</w:t>
      </w:r>
      <w:bookmarkEnd w:id="221"/>
    </w:p>
    <w:p>
      <w:r>
        <w:rPr>
          <w:b/>
        </w:rPr>
        <w:t xml:space="preserve">当前状态 </w:t>
      </w:r>
      <w:r>
        <w:t>已上线</w:t>
      </w:r>
    </w:p>
    <w:p>
      <w:r>
        <w:rPr>
          <w:b/>
        </w:rPr>
        <w:t xml:space="preserve">功能入口 </w:t>
      </w:r>
      <w:hyperlink r:id="rId190">
        <w:r>
          <w:rPr>
            <w:color w:val="245B88"/>
          </w:rPr>
          <w:t>https://www.zmtzsk.com/partner/benefits/</w:t>
        </w:r>
      </w:hyperlink>
    </w:p>
    <w:p>
      <w:pPr>
        <w:pStyle w:val="Heading4"/>
      </w:pPr>
      <w:r>
        <w:t>用途与背景</w:t>
      </w:r>
    </w:p>
    <w:p>
      <w:r>
        <w:t>将产品体验邀请分享给符合资格的新用户。体验与资料包福利分开，按活动显示的天数、算力、名额、注册时限和开放产品执行。当前伙伴资料入口称“原两周体验工具”，但具体权益以当时活动卡片为准，不把历史源码7天默认值当作现行承诺。免费体验不自动续费，不改写正式会员合同。</w:t>
      </w:r>
    </w:p>
    <w:p>
      <w:r>
        <w:rPr>
          <w:b/>
        </w:rPr>
        <w:t xml:space="preserve">适合谁用 </w:t>
      </w:r>
      <w:r>
        <w:t>已开通博主伙伴；成长与结算按本人对应伙伴身份使用</w:t>
      </w:r>
    </w:p>
    <w:p>
      <w:pPr>
        <w:pStyle w:val="Heading4"/>
      </w:pPr>
      <w:r>
        <w:t>使用前准备</w:t>
      </w:r>
    </w:p>
    <w:p>
      <w:pPr>
        <w:spacing w:after="80"/>
        <w:ind w:left="142" w:hanging="142"/>
      </w:pPr>
      <w:r>
        <w:t>• 登录并拥有正常的相应伙伴资格；结算另满足审核与平台开放条件。</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活动权益</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体验天数、赠送算力、名额和开放产品。</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分享前读取当前真实值。</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渠道邀请</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抖音、小红书、公众号、视频号、社群或其他。</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入口到期不能超过活动结束。</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暂停/恢复</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控制新访问领取入口。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按状态提示办理，不改变已有归属。</w:t>
            </w:r>
          </w:p>
        </w:tc>
      </w:tr>
    </w:tbl>
    <w:p>
      <w:pPr>
        <w:spacing w:after="20"/>
      </w:pPr>
    </w:p>
    <w:p>
      <w:pPr>
        <w:pStyle w:val="Heading4"/>
      </w:pPr>
      <w:r>
        <w:t>操作步骤</w:t>
      </w:r>
    </w:p>
    <w:p>
      <w:pPr>
        <w:spacing w:after="80"/>
        <w:ind w:left="142" w:hanging="142"/>
      </w:pPr>
      <w:r>
        <w:t>1. 进入会员营销查看活动状态、体验天数、算力和剩余名额。</w:t>
      </w:r>
    </w:p>
    <w:p>
      <w:pPr>
        <w:spacing w:after="80"/>
        <w:ind w:left="142" w:hanging="142"/>
      </w:pPr>
      <w:r>
        <w:t>2. 使用专属体验分享面板，或按渠道创建新邀请。</w:t>
      </w:r>
    </w:p>
    <w:p>
      <w:pPr>
        <w:spacing w:after="80"/>
        <w:ind w:left="142" w:hanging="142"/>
      </w:pPr>
      <w:r>
        <w:t>3. 填写名称、渠道和可选到期时间，生成后复制文案、链接或二维码。</w:t>
      </w:r>
    </w:p>
    <w:p>
      <w:pPr>
        <w:spacing w:after="80"/>
        <w:ind w:left="142" w:hanging="142"/>
      </w:pPr>
      <w:r>
        <w:t>4. 粉丝按邀请注册/登录并领取；已领取者查看有效期和工作台入口。</w:t>
      </w:r>
    </w:p>
    <w:p>
      <w:pPr>
        <w:spacing w:after="80"/>
        <w:ind w:left="142" w:hanging="142"/>
      </w:pPr>
      <w:r>
        <w:t>5. 回“我的用户”筛选未领取、发放处理中、体验中或即将到期，核对实际结果。</w:t>
      </w:r>
    </w:p>
    <w:p>
      <w:pPr>
        <w:pStyle w:val="Heading4"/>
      </w:pPr>
      <w:r>
        <w:t>结果与保存</w:t>
      </w:r>
    </w:p>
    <w:p>
      <w:pPr>
        <w:spacing w:after="80"/>
        <w:ind w:left="142" w:hanging="142"/>
      </w:pPr>
      <w:r>
        <w:t>• 体验邀请、领取与激活状态</w:t>
      </w:r>
    </w:p>
    <w:p>
      <w:pPr>
        <w:pStyle w:val="Heading4"/>
      </w:pPr>
      <w:r>
        <w:t>使用示例</w:t>
      </w:r>
    </w:p>
    <w:p>
      <w:r>
        <w:t>例如，小林为一次社群介绍创建体验邀请，先核对活动卡片的天数、算力和名额，再设置社群渠道并复制邀请文案。</w:t>
      </w:r>
    </w:p>
    <w:p>
      <w:pPr>
        <w:pStyle w:val="Heading4"/>
      </w:pPr>
      <w:r>
        <w:t>常见问题</w:t>
      </w:r>
    </w:p>
    <w:p>
      <w:r>
        <w:rPr>
          <w:b/>
        </w:rPr>
        <w:t xml:space="preserve">体验算力显示发放中怎么办？ </w:t>
      </w:r>
      <w:r>
        <w:t>记录已保留，等待原入账核对；不要重复新建领取。</w:t>
      </w:r>
    </w:p>
    <w:p>
      <w:pPr>
        <w:pStyle w:val="Heading4"/>
      </w:pPr>
      <w:r>
        <w:t>使用边界</w:t>
      </w:r>
    </w:p>
    <w:p>
      <w:pPr>
        <w:spacing w:after="80"/>
        <w:ind w:left="142" w:hanging="142"/>
      </w:pPr>
      <w:r>
        <w:t>• 必须符合从未领取、付费/注册期限、绑定及活动资格校验。</w:t>
      </w:r>
    </w:p>
    <w:p>
      <w:pPr>
        <w:spacing w:after="80"/>
        <w:ind w:left="142" w:hanging="142"/>
      </w:pPr>
      <w:r>
        <w:t>• 体验不等于全站高级会员，不承诺所有高级工具开放。</w:t>
      </w:r>
    </w:p>
    <w:p>
      <w:bookmarkStart w:id="222" w:name="promotion_tools"/>
      <w:pPr>
        <w:pStyle w:val="Heading2"/>
      </w:pPr>
      <w:r>
        <w:t>25.4 推广工具 渠道链接与素材中心</w:t>
      </w:r>
      <w:bookmarkEnd w:id="222"/>
    </w:p>
    <w:p>
      <w:r>
        <w:rPr>
          <w:b/>
        </w:rPr>
        <w:t xml:space="preserve">当前状态 </w:t>
      </w:r>
      <w:r>
        <w:t>已上线</w:t>
      </w:r>
    </w:p>
    <w:p>
      <w:r>
        <w:rPr>
          <w:b/>
        </w:rPr>
        <w:t xml:space="preserve">功能入口 </w:t>
      </w:r>
      <w:hyperlink r:id="rId191">
        <w:r>
          <w:rPr>
            <w:color w:val="245B88"/>
          </w:rPr>
          <w:t>https://www.zmtzsk.com/partner/tools/</w:t>
        </w:r>
      </w:hyperlink>
    </w:p>
    <w:p>
      <w:pPr>
        <w:pStyle w:val="Heading4"/>
      </w:pPr>
      <w:r>
        <w:t>用途与背景</w:t>
      </w:r>
    </w:p>
    <w:p>
      <w:r>
        <w:t>为实际传播准备邀请码、文案、二维码和独立渠道链接，并从素材中心选择正式文案、脚本、海报及视频。渠道链接可区分投放来源；素材使用记录区分复制、下载和二维码操作，不能把这些动作等同实际发出或对方收到。</w:t>
      </w:r>
    </w:p>
    <w:p>
      <w:r>
        <w:rPr>
          <w:b/>
        </w:rPr>
        <w:t xml:space="preserve">适合谁用 </w:t>
      </w:r>
      <w:r>
        <w:t>已开通博主伙伴；成长与结算按本人对应伙伴身份使用</w:t>
      </w:r>
    </w:p>
    <w:p>
      <w:pPr>
        <w:pStyle w:val="Heading4"/>
      </w:pPr>
      <w:r>
        <w:t>使用前准备</w:t>
      </w:r>
    </w:p>
    <w:p>
      <w:pPr>
        <w:spacing w:after="80"/>
        <w:ind w:left="142" w:hanging="142"/>
      </w:pPr>
      <w:r>
        <w:t>• 登录并拥有正常的相应伙伴资格；结算另满足审核与平台开放条件。</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渠道与有效期</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抖音、小红书、公众号/社群或其他来源。</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每个实际位置可单独建立便于复盘。</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素材种类</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平台已发布且可使用的正式物料。</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核对版本和适用场景后使用。</w:t>
            </w:r>
          </w:p>
        </w:tc>
      </w:tr>
    </w:tbl>
    <w:p>
      <w:pPr>
        <w:spacing w:after="20"/>
      </w:pPr>
    </w:p>
    <w:p>
      <w:pPr>
        <w:pStyle w:val="Heading4"/>
      </w:pPr>
      <w:r>
        <w:t>操作步骤</w:t>
      </w:r>
    </w:p>
    <w:p>
      <w:pPr>
        <w:spacing w:after="80"/>
        <w:ind w:left="142" w:hanging="142"/>
      </w:pPr>
      <w:r>
        <w:t>1. 到推广工具选择直接会员介绍或体验邀请等对应目的。</w:t>
      </w:r>
    </w:p>
    <w:p>
      <w:pPr>
        <w:spacing w:after="80"/>
        <w:ind w:left="142" w:hanging="142"/>
      </w:pPr>
      <w:r>
        <w:t>2. 在链接管理按名称、渠道和可选有效期创建专属链接。</w:t>
      </w:r>
    </w:p>
    <w:p>
      <w:pPr>
        <w:spacing w:after="80"/>
        <w:ind w:left="142" w:hanging="142"/>
      </w:pPr>
      <w:r>
        <w:t>3. 打开素材中心，选择文案、脚本、海报、二维码或视频。</w:t>
      </w:r>
    </w:p>
    <w:p>
      <w:pPr>
        <w:spacing w:after="80"/>
        <w:ind w:left="142" w:hanging="142"/>
      </w:pPr>
      <w:r>
        <w:t>4. 根据自己的读者修改文案，复制或下载后通过实际渠道发布。</w:t>
      </w:r>
    </w:p>
    <w:p>
      <w:pPr>
        <w:spacing w:after="80"/>
        <w:ind w:left="142" w:hanging="142"/>
      </w:pPr>
      <w:r>
        <w:t>5. 测试发布后的链接；不再使用时暂停对应链接。</w:t>
      </w:r>
    </w:p>
    <w:p>
      <w:pPr>
        <w:pStyle w:val="Heading4"/>
      </w:pPr>
      <w:r>
        <w:t>结果与保存</w:t>
      </w:r>
    </w:p>
    <w:p>
      <w:pPr>
        <w:spacing w:after="80"/>
        <w:ind w:left="142" w:hanging="142"/>
      </w:pPr>
      <w:r>
        <w:t>• 渠道链接</w:t>
      </w:r>
    </w:p>
    <w:p>
      <w:pPr>
        <w:spacing w:after="80"/>
        <w:ind w:left="142" w:hanging="142"/>
      </w:pPr>
      <w:r>
        <w:t>• 推广文案和素材文件</w:t>
      </w:r>
    </w:p>
    <w:p>
      <w:pPr>
        <w:pStyle w:val="Heading4"/>
      </w:pPr>
      <w:r>
        <w:t>使用示例</w:t>
      </w:r>
    </w:p>
    <w:p>
      <w:r>
        <w:t>例如，小林分别为公众号文末和社群介绍创建渠道链接，选取当前有效的介绍文案后自行发布，方便后续区分推广来源。</w:t>
      </w:r>
    </w:p>
    <w:p>
      <w:pPr>
        <w:pStyle w:val="Heading4"/>
      </w:pPr>
      <w:r>
        <w:t>常见问题</w:t>
      </w:r>
    </w:p>
    <w:p>
      <w:r>
        <w:rPr>
          <w:b/>
        </w:rPr>
        <w:t xml:space="preserve">复制成功算交付完成吗？ </w:t>
      </w:r>
      <w:r>
        <w:t>不算，真实发布/发送与接收需要在实际渠道完成。</w:t>
      </w:r>
    </w:p>
    <w:p>
      <w:pPr>
        <w:pStyle w:val="Heading4"/>
      </w:pPr>
      <w:r>
        <w:t>使用边界</w:t>
      </w:r>
    </w:p>
    <w:p>
      <w:pPr>
        <w:spacing w:after="80"/>
        <w:ind w:left="142" w:hanging="142"/>
      </w:pPr>
      <w:r>
        <w:t>• 不是自动群发或自动发布服务。</w:t>
      </w:r>
    </w:p>
    <w:p>
      <w:pPr>
        <w:spacing w:after="80"/>
        <w:ind w:left="142" w:hanging="142"/>
      </w:pPr>
      <w:r>
        <w:t>• 素材中价格、权益与收益表述要与当前会员及规则一致。</w:t>
      </w:r>
    </w:p>
    <w:p>
      <w:bookmarkStart w:id="223" w:name="promotion_growth"/>
      <w:pPr>
        <w:pStyle w:val="Heading2"/>
      </w:pPr>
      <w:r>
        <w:t>25.5 推广中心 合作资料与创作者推荐</w:t>
      </w:r>
      <w:bookmarkEnd w:id="223"/>
    </w:p>
    <w:p>
      <w:r>
        <w:rPr>
          <w:b/>
        </w:rPr>
        <w:t xml:space="preserve">当前状态 </w:t>
      </w:r>
      <w:r>
        <w:t>已上线</w:t>
      </w:r>
    </w:p>
    <w:p>
      <w:r>
        <w:rPr>
          <w:b/>
        </w:rPr>
        <w:t xml:space="preserve">功能入口 </w:t>
      </w:r>
      <w:hyperlink r:id="rId192">
        <w:r>
          <w:rPr>
            <w:color w:val="245B88"/>
          </w:rPr>
          <w:t>https://www.zmtzsk.com/partner/growth/</w:t>
        </w:r>
      </w:hyperlink>
    </w:p>
    <w:p>
      <w:pPr>
        <w:pStyle w:val="Heading4"/>
      </w:pPr>
      <w:r>
        <w:t>用途与背景</w:t>
      </w:r>
    </w:p>
    <w:p>
      <w:r>
        <w:t>围绕网站介绍、合作说明和具体内容推广开展工作。推广中心提供产品接入及内容共创资料，创作者推荐用于原有推荐展示；合作资料按实际流程解释合作、邀请与交付。参考文案可以编辑后复制，页面临时修改不保存，打印版使用原始资料。</w:t>
      </w:r>
    </w:p>
    <w:p>
      <w:r>
        <w:rPr>
          <w:b/>
        </w:rPr>
        <w:t xml:space="preserve">适合谁用 </w:t>
      </w:r>
      <w:r>
        <w:t>已开通博主伙伴；成长与结算按本人对应伙伴身份使用</w:t>
      </w:r>
    </w:p>
    <w:p>
      <w:pPr>
        <w:pStyle w:val="Heading4"/>
      </w:pPr>
      <w:r>
        <w:t>使用前准备</w:t>
      </w:r>
    </w:p>
    <w:p>
      <w:pPr>
        <w:spacing w:after="80"/>
        <w:ind w:left="142" w:hanging="142"/>
      </w:pPr>
      <w:r>
        <w:t>• 登录并拥有正常的相应伙伴资格；结算另满足审核与平台开放条件。</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场景资料</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产品介绍、合作解释和执行参考。</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按实际阶段选择，不机械照发。</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临时编辑</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为本次沟通修改文案。</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复制前检查；刷新不会保证保留。</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创作者推荐</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公开资料推荐入口。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只提供有权分享的真实信息。</w:t>
            </w:r>
          </w:p>
        </w:tc>
      </w:tr>
    </w:tbl>
    <w:p>
      <w:pPr>
        <w:spacing w:after="20"/>
      </w:pPr>
    </w:p>
    <w:p>
      <w:pPr>
        <w:pStyle w:val="Heading4"/>
      </w:pPr>
      <w:r>
        <w:t>操作步骤</w:t>
      </w:r>
    </w:p>
    <w:p>
      <w:pPr>
        <w:spacing w:after="80"/>
        <w:ind w:left="142" w:hanging="142"/>
      </w:pPr>
      <w:r>
        <w:t>1. 阅读对应合作/推广资料，了解适用对象和交付内容。</w:t>
      </w:r>
    </w:p>
    <w:p>
      <w:pPr>
        <w:spacing w:after="80"/>
        <w:ind w:left="142" w:hanging="142"/>
      </w:pPr>
      <w:r>
        <w:t>2. 选择适合自己的场景文案，按实际情况调整。</w:t>
      </w:r>
    </w:p>
    <w:p>
      <w:pPr>
        <w:spacing w:after="80"/>
        <w:ind w:left="142" w:hanging="142"/>
      </w:pPr>
      <w:r>
        <w:t>3. 复制后检查剪贴板内容，或打开打印稿使用系统打印/存PDF。</w:t>
      </w:r>
    </w:p>
    <w:p>
      <w:pPr>
        <w:spacing w:after="80"/>
        <w:ind w:left="142" w:hanging="142"/>
      </w:pPr>
      <w:r>
        <w:t>4. 推荐创作者时按原表单填真实公开资料，等待原审核或状态结果。</w:t>
      </w:r>
    </w:p>
    <w:p>
      <w:pPr>
        <w:spacing w:after="80"/>
        <w:ind w:left="142" w:hanging="142"/>
      </w:pPr>
      <w:r>
        <w:t>5. 后续从通知和帮助与办理跟进。</w:t>
      </w:r>
    </w:p>
    <w:p>
      <w:pPr>
        <w:pStyle w:val="Heading4"/>
      </w:pPr>
      <w:r>
        <w:t>结果与保存</w:t>
      </w:r>
    </w:p>
    <w:p>
      <w:pPr>
        <w:spacing w:after="80"/>
        <w:ind w:left="142" w:hanging="142"/>
      </w:pPr>
      <w:r>
        <w:t>• 可用合作参考文案</w:t>
      </w:r>
    </w:p>
    <w:p>
      <w:pPr>
        <w:spacing w:after="80"/>
        <w:ind w:left="142" w:hanging="142"/>
      </w:pPr>
      <w:r>
        <w:t>• 打印稿与推荐记录</w:t>
      </w:r>
    </w:p>
    <w:p>
      <w:pPr>
        <w:pStyle w:val="Heading4"/>
      </w:pPr>
      <w:r>
        <w:t>使用示例</w:t>
      </w:r>
    </w:p>
    <w:p>
      <w:r>
        <w:t>例如，小林准备向一位创作者介绍合作，先阅读合作资料，再把参考文案临时改成符合对方业务的表述并复制使用。</w:t>
      </w:r>
    </w:p>
    <w:p>
      <w:pPr>
        <w:pStyle w:val="Heading4"/>
      </w:pPr>
      <w:r>
        <w:t>常见问题</w:t>
      </w:r>
    </w:p>
    <w:p>
      <w:r>
        <w:rPr>
          <w:b/>
        </w:rPr>
        <w:t xml:space="preserve">编辑文案后打印为何仍是原文？ </w:t>
      </w:r>
      <w:r>
        <w:t>打印版按原始资料生成，页面修改是本次复制用的临时内容。</w:t>
      </w:r>
    </w:p>
    <w:p>
      <w:pPr>
        <w:pStyle w:val="Heading4"/>
      </w:pPr>
      <w:r>
        <w:t>使用边界</w:t>
      </w:r>
    </w:p>
    <w:p>
      <w:pPr>
        <w:spacing w:after="80"/>
        <w:ind w:left="142" w:hanging="142"/>
      </w:pPr>
      <w:r>
        <w:t>• 展示、复制、打印不是对外发送授权或实际送达。</w:t>
      </w:r>
    </w:p>
    <w:p>
      <w:bookmarkStart w:id="224" w:name="blogger_members"/>
      <w:pPr>
        <w:pStyle w:val="Heading2"/>
      </w:pPr>
      <w:r>
        <w:t>25.6 我的用户 订单与数据报表</w:t>
      </w:r>
      <w:bookmarkEnd w:id="224"/>
    </w:p>
    <w:p>
      <w:r>
        <w:rPr>
          <w:b/>
        </w:rPr>
        <w:t xml:space="preserve">当前状态 </w:t>
      </w:r>
      <w:r>
        <w:t>已上线</w:t>
      </w:r>
    </w:p>
    <w:p>
      <w:r>
        <w:rPr>
          <w:b/>
        </w:rPr>
        <w:t xml:space="preserve">功能入口 </w:t>
      </w:r>
      <w:hyperlink r:id="rId193">
        <w:r>
          <w:rPr>
            <w:color w:val="245B88"/>
          </w:rPr>
          <w:t>https://www.zmtzsk.com/partner/members/</w:t>
        </w:r>
      </w:hyperlink>
    </w:p>
    <w:p>
      <w:pPr>
        <w:pStyle w:val="Heading4"/>
      </w:pPr>
      <w:r>
        <w:t>用途与背景</w:t>
      </w:r>
    </w:p>
    <w:p>
      <w:r>
        <w:t>查看与本人建立唯一有效关系的用户、体验状态、已关联付费和相关订单；通过报表按时间与渠道复盘。绑定用户、归因记录、订单与佣金分别统计，不能把一次点击理解为绑定，把订单金额直接理解为可提现余额。</w:t>
      </w:r>
    </w:p>
    <w:p>
      <w:r>
        <w:rPr>
          <w:b/>
        </w:rPr>
        <w:t xml:space="preserve">适合谁用 </w:t>
      </w:r>
      <w:r>
        <w:t>已开通博主伙伴；成长与结算按本人对应伙伴身份使用</w:t>
      </w:r>
    </w:p>
    <w:p>
      <w:pPr>
        <w:pStyle w:val="Heading4"/>
      </w:pPr>
      <w:r>
        <w:t>使用前准备</w:t>
      </w:r>
    </w:p>
    <w:p>
      <w:pPr>
        <w:spacing w:after="80"/>
        <w:ind w:left="142" w:hanging="142"/>
      </w:pPr>
      <w:r>
        <w:t>• 登录并拥有正常的相应伙伴资格；结算另满足审核与平台开放条件。</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用户状态</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真实会员状态与体验状态分开。</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从未领取不等于未推广，体验不等于已付费会员。</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时间和渠道</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按网站时区查询。</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区分当前人数与期间新增。</w:t>
            </w:r>
          </w:p>
        </w:tc>
      </w:tr>
    </w:tbl>
    <w:p>
      <w:pPr>
        <w:spacing w:after="20"/>
      </w:pPr>
    </w:p>
    <w:p>
      <w:pPr>
        <w:pStyle w:val="Heading4"/>
      </w:pPr>
      <w:r>
        <w:t>操作步骤</w:t>
      </w:r>
    </w:p>
    <w:p>
      <w:pPr>
        <w:spacing w:after="80"/>
        <w:ind w:left="142" w:hanging="142"/>
      </w:pPr>
      <w:r>
        <w:t>1. 在我的用户按脱敏编号/昵称搜索，或筛选未领取、发放中、体验中、24小时内到期、已到期、已关联付费。</w:t>
      </w:r>
    </w:p>
    <w:p>
      <w:pPr>
        <w:spacing w:after="80"/>
        <w:ind w:left="142" w:hanging="142"/>
      </w:pPr>
      <w:r>
        <w:t>2. 打开订单明细核对产品、现金实付及处理状态。</w:t>
      </w:r>
    </w:p>
    <w:p>
      <w:pPr>
        <w:spacing w:after="80"/>
        <w:ind w:left="142" w:hanging="142"/>
      </w:pPr>
      <w:r>
        <w:t>3. 到数据报表选择日期/渠道，阅读每日明细和趋势。</w:t>
      </w:r>
    </w:p>
    <w:p>
      <w:pPr>
        <w:spacing w:after="80"/>
        <w:ind w:left="142" w:hanging="142"/>
      </w:pPr>
      <w:r>
        <w:t>4. 需要留档时导出CSV，保留期间口径。</w:t>
      </w:r>
    </w:p>
    <w:p>
      <w:pPr>
        <w:spacing w:after="80"/>
        <w:ind w:left="142" w:hanging="142"/>
      </w:pPr>
      <w:r>
        <w:t>5. 待核对订单按原因联系平台，不自行重放付款或改变归属。</w:t>
      </w:r>
    </w:p>
    <w:p>
      <w:pPr>
        <w:pStyle w:val="Heading4"/>
      </w:pPr>
      <w:r>
        <w:t>结果与保存</w:t>
      </w:r>
    </w:p>
    <w:p>
      <w:pPr>
        <w:spacing w:after="80"/>
        <w:ind w:left="142" w:hanging="142"/>
      </w:pPr>
      <w:r>
        <w:t>• 本人绑定用户、订单与报表</w:t>
      </w:r>
    </w:p>
    <w:p>
      <w:pPr>
        <w:spacing w:after="80"/>
        <w:ind w:left="142" w:hanging="142"/>
      </w:pPr>
      <w:r>
        <w:t>• CSV明细</w:t>
      </w:r>
    </w:p>
    <w:p>
      <w:pPr>
        <w:pStyle w:val="Heading4"/>
      </w:pPr>
      <w:r>
        <w:t>使用示例</w:t>
      </w:r>
    </w:p>
    <w:p>
      <w:r>
        <w:t>例如，小林复盘上周公众号推广时，先按日期和渠道查看报表，再进入相关订单核对实际付款与佣金状态。</w:t>
      </w:r>
    </w:p>
    <w:p>
      <w:pPr>
        <w:pStyle w:val="Heading4"/>
      </w:pPr>
      <w:r>
        <w:t>常见问题</w:t>
      </w:r>
    </w:p>
    <w:p>
      <w:r>
        <w:rPr>
          <w:b/>
        </w:rPr>
        <w:t xml:space="preserve">用户后来打开别人的链接会改绑吗？ </w:t>
      </w:r>
      <w:r>
        <w:t>现有唯一归属不因访问其他入口、领取或到期而自动更换。</w:t>
      </w:r>
    </w:p>
    <w:p>
      <w:pPr>
        <w:pStyle w:val="Heading4"/>
      </w:pPr>
      <w:r>
        <w:t>使用边界</w:t>
      </w:r>
    </w:p>
    <w:p>
      <w:pPr>
        <w:spacing w:after="80"/>
        <w:ind w:left="142" w:hanging="142"/>
      </w:pPr>
      <w:r>
        <w:t>• 展示用户信息按权限脱敏。</w:t>
      </w:r>
    </w:p>
    <w:p>
      <w:pPr>
        <w:spacing w:after="80"/>
        <w:ind w:left="142" w:hanging="142"/>
      </w:pPr>
      <w:r>
        <w:t>• 报表订单佣金与佣金中心可结算余额是不同指标。</w:t>
      </w:r>
    </w:p>
    <w:p>
      <w:bookmarkStart w:id="225" w:name="simulator"/>
      <w:pPr>
        <w:pStyle w:val="Heading2"/>
      </w:pPr>
      <w:r>
        <w:t>25.7 收益模拟器</w:t>
      </w:r>
      <w:bookmarkEnd w:id="225"/>
    </w:p>
    <w:p>
      <w:r>
        <w:rPr>
          <w:b/>
        </w:rPr>
        <w:t xml:space="preserve">当前状态 </w:t>
      </w:r>
      <w:r>
        <w:t>已上线</w:t>
      </w:r>
    </w:p>
    <w:p>
      <w:r>
        <w:rPr>
          <w:b/>
        </w:rPr>
        <w:t xml:space="preserve">功能入口 </w:t>
      </w:r>
      <w:hyperlink r:id="rId194">
        <w:r>
          <w:rPr>
            <w:color w:val="245B88"/>
          </w:rPr>
          <w:t>https://www.zmtzsk.com/partner/simulator/</w:t>
        </w:r>
      </w:hyperlink>
    </w:p>
    <w:p>
      <w:pPr>
        <w:pStyle w:val="Heading4"/>
      </w:pPr>
      <w:r>
        <w:t>用途与背景</w:t>
      </w:r>
    </w:p>
    <w:p>
      <w:r>
        <w:t>按内容表现、访问人数、成交量或佣金目标进行假设测算，帮助规划内容数量和转化目标。它是纯测算工具，不创建订单、归因、佣金或提现，不保证实际收入。参考价格和转化参数由后台配置，使用前与现行会员方案核对。</w:t>
      </w:r>
    </w:p>
    <w:p>
      <w:r>
        <w:rPr>
          <w:b/>
        </w:rPr>
        <w:t xml:space="preserve">适合谁用 </w:t>
      </w:r>
      <w:r>
        <w:t>已开通博主伙伴；成长与结算按本人对应伙伴身份使用</w:t>
      </w:r>
    </w:p>
    <w:p>
      <w:pPr>
        <w:pStyle w:val="Heading4"/>
      </w:pPr>
      <w:r>
        <w:t>使用前准备</w:t>
      </w:r>
    </w:p>
    <w:p>
      <w:pPr>
        <w:spacing w:after="80"/>
        <w:ind w:left="142" w:hanging="142"/>
      </w:pPr>
      <w:r>
        <w:t>• 登录并拥有正常的相应伙伴资格；结算另满足审核与平台开放条件。</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输入模式</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内容、访问、成交和目标四种方式。</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选择最接近已有信息的模式。</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转化假设</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模拟比例，不是本站保证。</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用实际数据逐渐替换默认假设。</w:t>
            </w:r>
          </w:p>
        </w:tc>
      </w:tr>
    </w:tbl>
    <w:p>
      <w:pPr>
        <w:spacing w:after="20"/>
      </w:pPr>
    </w:p>
    <w:p>
      <w:pPr>
        <w:pStyle w:val="Heading4"/>
      </w:pPr>
      <w:r>
        <w:t>操作步骤</w:t>
      </w:r>
    </w:p>
    <w:p>
      <w:pPr>
        <w:spacing w:after="80"/>
        <w:ind w:left="142" w:hanging="142"/>
      </w:pPr>
      <w:r>
        <w:t>1. 选择内容表现、访问、成交量或目标模式。</w:t>
      </w:r>
    </w:p>
    <w:p>
      <w:pPr>
        <w:spacing w:after="80"/>
        <w:ind w:left="142" w:hanging="142"/>
      </w:pPr>
      <w:r>
        <w:t>2. 选择参考套餐并填写阅读、内容数量及转化假设。</w:t>
      </w:r>
    </w:p>
    <w:p>
      <w:pPr>
        <w:spacing w:after="80"/>
        <w:ind w:left="142" w:hanging="142"/>
      </w:pPr>
      <w:r>
        <w:t>3. 观察预计访问、成交和佣金，目标模式查看反推结果。</w:t>
      </w:r>
    </w:p>
    <w:p>
      <w:pPr>
        <w:spacing w:after="80"/>
        <w:ind w:left="142" w:hanging="142"/>
      </w:pPr>
      <w:r>
        <w:t>4. 尝试不同假设进行对照，再形成自己的推广计划。</w:t>
      </w:r>
    </w:p>
    <w:p>
      <w:pPr>
        <w:pStyle w:val="Heading4"/>
      </w:pPr>
      <w:r>
        <w:t>结果与保存</w:t>
      </w:r>
    </w:p>
    <w:p>
      <w:pPr>
        <w:spacing w:after="80"/>
        <w:ind w:left="142" w:hanging="142"/>
      </w:pPr>
      <w:r>
        <w:t>• 即时模拟与目标反推</w:t>
      </w:r>
    </w:p>
    <w:p>
      <w:pPr>
        <w:pStyle w:val="Heading4"/>
      </w:pPr>
      <w:r>
        <w:t>使用示例</w:t>
      </w:r>
    </w:p>
    <w:p>
      <w:r>
        <w:t>例如，小林假设一篇介绍文章带来一百次访问，输入自己的成交率假设比较测算结果，用于安排推广计划而不作为收入承诺。</w:t>
      </w:r>
    </w:p>
    <w:p>
      <w:pPr>
        <w:pStyle w:val="Heading4"/>
      </w:pPr>
      <w:r>
        <w:t>常见问题</w:t>
      </w:r>
    </w:p>
    <w:p>
      <w:r>
        <w:rPr>
          <w:b/>
        </w:rPr>
        <w:t xml:space="preserve">模拟结果会写到账户吗？ </w:t>
      </w:r>
      <w:r>
        <w:t>不会，实际收入只来自符合规则且已确认的订单。</w:t>
      </w:r>
    </w:p>
    <w:p>
      <w:pPr>
        <w:pStyle w:val="Heading4"/>
      </w:pPr>
      <w:r>
        <w:t>使用边界</w:t>
      </w:r>
    </w:p>
    <w:p>
      <w:pPr>
        <w:spacing w:after="80"/>
        <w:ind w:left="142" w:hanging="142"/>
      </w:pPr>
      <w:r>
        <w:t>• 不能把源码旧套餐/月费示例当现行价格。</w:t>
      </w:r>
    </w:p>
    <w:p>
      <w:bookmarkStart w:id="226" w:name="partner_growth_rule"/>
      <w:pPr>
        <w:pStyle w:val="Heading2"/>
      </w:pPr>
      <w:r>
        <w:t>25.8 分成规则与六档成长</w:t>
      </w:r>
      <w:bookmarkEnd w:id="226"/>
    </w:p>
    <w:p>
      <w:r>
        <w:rPr>
          <w:b/>
        </w:rPr>
        <w:t xml:space="preserve">当前状态 </w:t>
      </w:r>
      <w:r>
        <w:t>已上线</w:t>
      </w:r>
    </w:p>
    <w:p>
      <w:r>
        <w:rPr>
          <w:b/>
        </w:rPr>
        <w:t xml:space="preserve">功能入口 </w:t>
      </w:r>
      <w:hyperlink r:id="rId195">
        <w:r>
          <w:rPr>
            <w:color w:val="245B88"/>
          </w:rPr>
          <w:t>https://www.zmtzsk.com/partner/commissions/</w:t>
        </w:r>
      </w:hyperlink>
    </w:p>
    <w:p>
      <w:pPr>
        <w:pStyle w:val="Heading4"/>
      </w:pPr>
      <w:r>
        <w:t>用途与背景</w:t>
      </w:r>
    </w:p>
    <w:p>
      <w:r>
        <w:t>当前计划对符合条件的首次现金会员购买计算分成。年度续费、会员升级、重复现金购买、免费及积分支付不增加两端佣金和成长。博主与渠道伙伴依据同次付款冻结的身份、归属及比例记账；成长确认后北京时间次日生效，历史金额不重算。</w:t>
      </w:r>
    </w:p>
    <w:p>
      <w:r>
        <w:rPr>
          <w:b/>
        </w:rPr>
        <w:t xml:space="preserve">适合谁用 </w:t>
      </w:r>
      <w:r>
        <w:t>已开通博主伙伴；成长与结算按本人对应伙伴身份使用</w:t>
      </w:r>
    </w:p>
    <w:p>
      <w:pPr>
        <w:pStyle w:val="Heading4"/>
      </w:pPr>
      <w:r>
        <w:t>使用前准备</w:t>
      </w:r>
    </w:p>
    <w:p>
      <w:pPr>
        <w:spacing w:after="80"/>
        <w:ind w:left="142" w:hanging="142"/>
      </w:pPr>
      <w:r>
        <w:t>• 登录并拥有正常的相应伙伴资格；结算另满足审核与平台开放条件。</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博主六档</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累计0/10/30/60/100/200位对应40%/41%/42%/43%/44%/45%。</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按已确认唯一事实计算。</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渠道六档</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达标博主0/3/6/10/15/20位对应10%/11%/12%/13%/14%/15%。</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达标需初始责任期3位不同有效首付会员与推广资料核对。</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归属变更</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转交不重复奖励成长名额。</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历史付款仍保留原受益人与比例。</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对应身份的收益入口</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博主伙伴与渠道伙伴分别进入本人工作区。</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博主：/partner/commissions/；渠道伙伴：/partner/channel/earnings/。按本人的合作身份进入，不能互换。</w:t>
            </w:r>
          </w:p>
        </w:tc>
      </w:tr>
    </w:tbl>
    <w:p>
      <w:pPr>
        <w:spacing w:after="20"/>
      </w:pPr>
    </w:p>
    <w:p>
      <w:pPr>
        <w:pStyle w:val="Heading4"/>
      </w:pPr>
      <w:r>
        <w:t>操作步骤</w:t>
      </w:r>
    </w:p>
    <w:p>
      <w:pPr>
        <w:spacing w:after="80"/>
        <w:ind w:left="142" w:hanging="142"/>
      </w:pPr>
      <w:r>
        <w:t>1. 在本人收益或成长模块查看当前等级、比例和下一档差额。</w:t>
      </w:r>
    </w:p>
    <w:p>
      <w:pPr>
        <w:spacing w:after="80"/>
        <w:ind w:left="142" w:hanging="142"/>
      </w:pPr>
      <w:r>
        <w:t>2. 博主累计符合条件的首次付费会员；渠道伙伴查看达标博主进度。</w:t>
      </w:r>
    </w:p>
    <w:p>
      <w:pPr>
        <w:spacing w:after="80"/>
        <w:ind w:left="142" w:hanging="142"/>
      </w:pPr>
      <w:r>
        <w:t>3. 资料或事实待核对时按提示补充公开推广依据。</w:t>
      </w:r>
    </w:p>
    <w:p>
      <w:pPr>
        <w:spacing w:after="80"/>
        <w:ind w:left="142" w:hanging="142"/>
      </w:pPr>
      <w:r>
        <w:t>4. 达标后查看已安排生效时间，次日核对新比例。</w:t>
      </w:r>
    </w:p>
    <w:p>
      <w:pPr>
        <w:spacing w:after="80"/>
        <w:ind w:left="142" w:hanging="142"/>
      </w:pPr>
      <w:r>
        <w:t>5. 对具体订单从分成来源核对冻结比例和原因。</w:t>
      </w:r>
    </w:p>
    <w:p>
      <w:pPr>
        <w:pStyle w:val="Heading4"/>
      </w:pPr>
      <w:r>
        <w:t>结果与保存</w:t>
      </w:r>
    </w:p>
    <w:p>
      <w:pPr>
        <w:spacing w:after="80"/>
        <w:ind w:left="142" w:hanging="142"/>
      </w:pPr>
      <w:r>
        <w:t>• 成长状态和生效安排</w:t>
      </w:r>
    </w:p>
    <w:p>
      <w:pPr>
        <w:spacing w:after="80"/>
        <w:ind w:left="142" w:hanging="142"/>
      </w:pPr>
      <w:r>
        <w:t>• 冻结订单分成</w:t>
      </w:r>
    </w:p>
    <w:p>
      <w:pPr>
        <w:pStyle w:val="Heading4"/>
      </w:pPr>
      <w:r>
        <w:t>使用示例</w:t>
      </w:r>
    </w:p>
    <w:p>
      <w:r>
        <w:t>例如，小林的符合条件首次付费会员累计达到十位后，先查看成长确认及生效时间，再在次日核对新比例，原订单仍按原比例保留。</w:t>
      </w:r>
    </w:p>
    <w:p>
      <w:pPr>
        <w:pStyle w:val="Heading4"/>
      </w:pPr>
      <w:r>
        <w:t>常见问题</w:t>
      </w:r>
    </w:p>
    <w:p>
      <w:r>
        <w:rPr>
          <w:b/>
        </w:rPr>
        <w:t xml:space="preserve">升档后以前订单补差吗？ </w:t>
      </w:r>
      <w:r>
        <w:t>不补差，历史金额保留，后续符合规则订单按付款时有效比例。</w:t>
      </w:r>
    </w:p>
    <w:p>
      <w:pPr>
        <w:pStyle w:val="Heading4"/>
      </w:pPr>
      <w:r>
        <w:t>使用边界</w:t>
      </w:r>
    </w:p>
    <w:p>
      <w:pPr>
        <w:spacing w:after="80"/>
        <w:ind w:left="142" w:hanging="142"/>
      </w:pPr>
      <w:r>
        <w:t>• 历史老订单可能使用当时规则，不能用当前比例批量重算。</w:t>
      </w:r>
    </w:p>
    <w:p>
      <w:pPr>
        <w:spacing w:after="80"/>
        <w:ind w:left="142" w:hanging="142"/>
      </w:pPr>
      <w:r>
        <w:t>• 前序现金购买不明时待核对，不能后绑定冒充首购。</w:t>
      </w:r>
    </w:p>
    <w:p>
      <w:bookmarkStart w:id="227" w:name="partner_settlement"/>
      <w:pPr>
        <w:pStyle w:val="Heading2"/>
      </w:pPr>
      <w:r>
        <w:t>25.9 佣金 分成结算 收款资料与进度</w:t>
      </w:r>
      <w:bookmarkEnd w:id="227"/>
    </w:p>
    <w:p>
      <w:r>
        <w:rPr>
          <w:b/>
        </w:rPr>
        <w:t xml:space="preserve">当前状态 </w:t>
      </w:r>
      <w:r>
        <w:t>功能已上线；真实自动转账关闭</w:t>
      </w:r>
    </w:p>
    <w:p>
      <w:r>
        <w:rPr>
          <w:b/>
        </w:rPr>
        <w:t xml:space="preserve">功能入口 </w:t>
      </w:r>
      <w:hyperlink r:id="rId195">
        <w:r>
          <w:rPr>
            <w:color w:val="245B88"/>
          </w:rPr>
          <w:t>https://www.zmtzsk.com/partner/commissions/</w:t>
        </w:r>
      </w:hyperlink>
    </w:p>
    <w:p>
      <w:pPr>
        <w:pStyle w:val="Heading4"/>
      </w:pPr>
      <w:r>
        <w:t>用途与背景</w:t>
      </w:r>
    </w:p>
    <w:p>
      <w:r>
        <w:t>查看可结算、处理中和已结算金额，提交收款资料并按周结规则申请。自然人使用核验身份与微信绑定，企业/个体工商户使用主体及同名银行资料。资料修改生成待审新版本，历史提现继续保留原收款快照。当前真实自动转账关闭，系统页面存在不等于已开放自动付款。</w:t>
      </w:r>
    </w:p>
    <w:p>
      <w:r>
        <w:rPr>
          <w:b/>
        </w:rPr>
        <w:t xml:space="preserve">适合谁用 </w:t>
      </w:r>
      <w:r>
        <w:t>已开通博主伙伴；成长与结算按本人对应伙伴身份使用</w:t>
      </w:r>
    </w:p>
    <w:p>
      <w:pPr>
        <w:pStyle w:val="Heading4"/>
      </w:pPr>
      <w:r>
        <w:t>使用前准备</w:t>
      </w:r>
    </w:p>
    <w:p>
      <w:pPr>
        <w:spacing w:after="80"/>
        <w:ind w:left="142" w:hanging="142"/>
      </w:pPr>
      <w:r>
        <w:t>• 登录并拥有正常的相应伙伴资格；结算另满足审核与平台开放条件。</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身份</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自然人、企业、个体工商户。</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选择与真实收款主体一致的类别。</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周期</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默认配置周四18:00截止、周五10:00计划，最低10元。</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实际以页面当前批次时间和可申请提示为准。</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协议版本</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提交资料保留当前同意版本。</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内容更新需按新要求重新确认。</w:t>
            </w:r>
          </w:p>
        </w:tc>
      </w:tr>
    </w:tbl>
    <w:p>
      <w:pPr>
        <w:spacing w:after="20"/>
      </w:pPr>
    </w:p>
    <w:p>
      <w:pPr>
        <w:pStyle w:val="Heading4"/>
      </w:pPr>
      <w:r>
        <w:t>操作步骤</w:t>
      </w:r>
    </w:p>
    <w:p>
      <w:pPr>
        <w:spacing w:after="80"/>
        <w:ind w:left="142" w:hanging="142"/>
      </w:pPr>
      <w:r>
        <w:t>1. 打开佣金中心，先核对可结算金额与订单来源。</w:t>
      </w:r>
    </w:p>
    <w:p>
      <w:pPr>
        <w:spacing w:after="80"/>
        <w:ind w:left="142" w:hanging="142"/>
      </w:pPr>
      <w:r>
        <w:t>2. 选择结算身份，填写姓名/主体、证件、电话及对应收款资料。</w:t>
      </w:r>
    </w:p>
    <w:p>
      <w:pPr>
        <w:spacing w:after="80"/>
        <w:ind w:left="142" w:hanging="142"/>
      </w:pPr>
      <w:r>
        <w:t>3. 阅读并勾选结算规则、税务授权、敏感信息同意，提交审核。</w:t>
      </w:r>
    </w:p>
    <w:p>
      <w:pPr>
        <w:spacing w:after="80"/>
        <w:ind w:left="142" w:hanging="142"/>
      </w:pPr>
      <w:r>
        <w:t>4. 自然人按提示绑定微信；通过审核且满足当前条件后提交结算申请。</w:t>
      </w:r>
    </w:p>
    <w:p>
      <w:pPr>
        <w:spacing w:after="80"/>
        <w:ind w:left="142" w:hanging="142"/>
      </w:pPr>
      <w:r>
        <w:t>5. 查看提交、审核、付款、到账四阶段；需要确认收款时按真实情况操作。</w:t>
      </w:r>
    </w:p>
    <w:p>
      <w:pPr>
        <w:spacing w:after="80"/>
        <w:ind w:left="142" w:hanging="142"/>
      </w:pPr>
      <w:r>
        <w:t>6. 未到账先在原记录反馈/查单，不重复申请相同资金。</w:t>
      </w:r>
    </w:p>
    <w:p>
      <w:pPr>
        <w:pStyle w:val="Heading4"/>
      </w:pPr>
      <w:r>
        <w:t>结果与保存</w:t>
      </w:r>
    </w:p>
    <w:p>
      <w:pPr>
        <w:spacing w:after="80"/>
        <w:ind w:left="142" w:hanging="142"/>
      </w:pPr>
      <w:r>
        <w:t>• 收款资料版本</w:t>
      </w:r>
    </w:p>
    <w:p>
      <w:pPr>
        <w:spacing w:after="80"/>
        <w:ind w:left="142" w:hanging="142"/>
      </w:pPr>
      <w:r>
        <w:t>• 结算申请、进度与历史</w:t>
      </w:r>
    </w:p>
    <w:p>
      <w:pPr>
        <w:pStyle w:val="Heading4"/>
      </w:pPr>
      <w:r>
        <w:t>使用示例</w:t>
      </w:r>
    </w:p>
    <w:p>
      <w:r>
        <w:t>例如，小林作为自然人提交本人收款资料后查看审核进度，若页面提示真实付款未开放，便保留原记录等待开放提示，不重复申请。</w:t>
      </w:r>
    </w:p>
    <w:p>
      <w:pPr>
        <w:pStyle w:val="Heading4"/>
      </w:pPr>
      <w:r>
        <w:t>常见问题</w:t>
      </w:r>
    </w:p>
    <w:p>
      <w:r>
        <w:rPr>
          <w:b/>
        </w:rPr>
        <w:t xml:space="preserve">为什么修改资料后又要审核？ </w:t>
      </w:r>
      <w:r>
        <w:t>收款信息变化形成新版本，审核与原历史快照分开。</w:t>
      </w:r>
    </w:p>
    <w:p>
      <w:pPr>
        <w:pStyle w:val="Heading4"/>
      </w:pPr>
      <w:r>
        <w:t>使用边界</w:t>
      </w:r>
    </w:p>
    <w:p>
      <w:pPr>
        <w:spacing w:after="80"/>
        <w:ind w:left="142" w:hanging="142"/>
      </w:pPr>
      <w:r>
        <w:t>• 真实付款处于关闭状态，当前不承诺自动到账。</w:t>
      </w:r>
    </w:p>
    <w:p>
      <w:pPr>
        <w:spacing w:after="80"/>
        <w:ind w:left="142" w:hanging="142"/>
      </w:pPr>
      <w:r>
        <w:t>• 需按当前显示处理暂停、最低额、资料审核和绑定原因。</w:t>
      </w:r>
    </w:p>
    <w:p>
      <w:bookmarkStart w:id="228" w:name="channel_partner"/>
      <w:pPr>
        <w:pStyle w:val="Heading1"/>
      </w:pPr>
      <w:r>
        <w:t>26 渠道合作伙伴日常工作</w:t>
      </w:r>
      <w:bookmarkEnd w:id="228"/>
    </w:p>
    <w:p>
      <w:r>
        <w:t>渠道伙伴与博主伙伴各有独立中心。渠道伙伴组织与服务博主，通过本人的责任关系查看业务和收益；正式名称已统一，历史数据及原地址保留。</w:t>
      </w:r>
    </w:p>
    <w:p>
      <w:bookmarkStart w:id="229" w:name="channel_center"/>
      <w:pPr>
        <w:pStyle w:val="Heading2"/>
      </w:pPr>
      <w:r>
        <w:t>26.1 渠道伙伴中心与业务总览</w:t>
      </w:r>
      <w:bookmarkEnd w:id="229"/>
    </w:p>
    <w:p>
      <w:r>
        <w:rPr>
          <w:b/>
        </w:rPr>
        <w:t xml:space="preserve">当前状态 </w:t>
      </w:r>
      <w:r>
        <w:t>已上线</w:t>
      </w:r>
    </w:p>
    <w:p>
      <w:r>
        <w:rPr>
          <w:b/>
        </w:rPr>
        <w:t xml:space="preserve">功能入口 </w:t>
      </w:r>
      <w:hyperlink r:id="rId196">
        <w:r>
          <w:rPr>
            <w:color w:val="245B88"/>
          </w:rPr>
          <w:t>https://www.zmtzsk.com/partner/channel/</w:t>
        </w:r>
      </w:hyperlink>
    </w:p>
    <w:p>
      <w:pPr>
        <w:pStyle w:val="Heading4"/>
      </w:pPr>
      <w:r>
        <w:t>用途与背景</w:t>
      </w:r>
    </w:p>
    <w:p>
      <w:r>
        <w:t>渠道合作伙伴负责与博主建立合作、帮助开通并跟进其推广；本人中心集中展示当前博主、会员订单和渠道收益。正式称谓为“渠道合作伙伴”，简称“渠道伙伴”。旧URL和内部字段保留，不能把渠道中心与博主伙伴中心混用。开通权限由平台明确授权，不会随普通会员付费自动产生。</w:t>
      </w:r>
    </w:p>
    <w:p>
      <w:r>
        <w:rPr>
          <w:b/>
        </w:rPr>
        <w:t xml:space="preserve">适合谁用 </w:t>
      </w:r>
      <w:r>
        <w:t>经平台授权的渠道合作伙伴</w:t>
      </w:r>
    </w:p>
    <w:p>
      <w:pPr>
        <w:pStyle w:val="Heading4"/>
      </w:pPr>
      <w:r>
        <w:t>使用前准备</w:t>
      </w:r>
    </w:p>
    <w:p>
      <w:pPr>
        <w:spacing w:after="80"/>
        <w:ind w:left="142" w:hanging="142"/>
      </w:pPr>
      <w:r>
        <w:t>• 登录本人已授权账号。</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身份状态</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正常、暂停或结束合作。</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状态变化影响新增办理和范围，但不重算历史收益。</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业务导航</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总览、博主、收益、资料及详细栏目。</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选择当前需要办理的事项。</w:t>
            </w:r>
          </w:p>
        </w:tc>
      </w:tr>
    </w:tbl>
    <w:p>
      <w:pPr>
        <w:spacing w:after="20"/>
      </w:pPr>
    </w:p>
    <w:p>
      <w:pPr>
        <w:pStyle w:val="Heading4"/>
      </w:pPr>
      <w:r>
        <w:t>操作步骤</w:t>
      </w:r>
    </w:p>
    <w:p>
      <w:pPr>
        <w:spacing w:after="80"/>
        <w:ind w:left="142" w:hanging="142"/>
      </w:pPr>
      <w:r>
        <w:t>1. 使用已获授权的本人账号登录渠道伙伴中心。</w:t>
      </w:r>
    </w:p>
    <w:p>
      <w:pPr>
        <w:spacing w:after="80"/>
        <w:ind w:left="142" w:hanging="142"/>
      </w:pPr>
      <w:r>
        <w:t>2. 查看业务总览的当前状态、成长比例、博主进展与待办。</w:t>
      </w:r>
    </w:p>
    <w:p>
      <w:pPr>
        <w:spacing w:after="80"/>
        <w:ind w:left="142" w:hanging="142"/>
      </w:pPr>
      <w:r>
        <w:t>3. 按任务进入开通博主、我的博主、博主会员、会员订单、我的收益或合作资料。</w:t>
      </w:r>
    </w:p>
    <w:p>
      <w:pPr>
        <w:spacing w:after="80"/>
        <w:ind w:left="142" w:hanging="142"/>
      </w:pPr>
      <w:r>
        <w:t>4. 需要结算时进入分成结算，使用本人原结算资料与进度。</w:t>
      </w:r>
    </w:p>
    <w:p>
      <w:pPr>
        <w:pStyle w:val="Heading4"/>
      </w:pPr>
      <w:r>
        <w:t>结果与保存</w:t>
      </w:r>
    </w:p>
    <w:p>
      <w:pPr>
        <w:spacing w:after="80"/>
        <w:ind w:left="142" w:hanging="142"/>
      </w:pPr>
      <w:r>
        <w:t>• 本人渠道业务概览</w:t>
      </w:r>
    </w:p>
    <w:p>
      <w:pPr>
        <w:pStyle w:val="Heading4"/>
      </w:pPr>
      <w:r>
        <w:t>使用示例</w:t>
      </w:r>
    </w:p>
    <w:p>
      <w:r>
        <w:t>例如，已获授权的渠道伙伴小周登录中心，先查看待跟进博主和成长进展，再进入对应博主详情安排后续沟通。</w:t>
      </w:r>
    </w:p>
    <w:p>
      <w:pPr>
        <w:pStyle w:val="Heading4"/>
      </w:pPr>
      <w:r>
        <w:t>常见问题</w:t>
      </w:r>
    </w:p>
    <w:p>
      <w:r>
        <w:rPr>
          <w:b/>
        </w:rPr>
        <w:t xml:space="preserve">找不到渠道伙伴入口怎么办？ </w:t>
      </w:r>
      <w:r>
        <w:t>先确认平台是否已授予渠道合作身份，会员等级本身不能代替授权。</w:t>
      </w:r>
    </w:p>
    <w:p>
      <w:pPr>
        <w:pStyle w:val="Heading4"/>
      </w:pPr>
      <w:r>
        <w:t>使用边界</w:t>
      </w:r>
    </w:p>
    <w:p>
      <w:pPr>
        <w:spacing w:after="80"/>
        <w:ind w:left="142" w:hanging="142"/>
      </w:pPr>
      <w:r>
        <w:t>• 只能查看授权范围内的数据。</w:t>
      </w:r>
    </w:p>
    <w:p>
      <w:pPr>
        <w:spacing w:after="80"/>
        <w:ind w:left="142" w:hanging="142"/>
      </w:pPr>
      <w:r>
        <w:t>• 目前未启动真实试运营，自动转账关闭。</w:t>
      </w:r>
    </w:p>
    <w:p>
      <w:bookmarkStart w:id="230" w:name="channel_open"/>
      <w:pPr>
        <w:pStyle w:val="Heading2"/>
      </w:pPr>
      <w:r>
        <w:t>26.2 开通博主与我的博主</w:t>
      </w:r>
      <w:bookmarkEnd w:id="230"/>
    </w:p>
    <w:p>
      <w:r>
        <w:rPr>
          <w:b/>
        </w:rPr>
        <w:t xml:space="preserve">当前状态 </w:t>
      </w:r>
      <w:r>
        <w:t>已上线</w:t>
      </w:r>
    </w:p>
    <w:p>
      <w:r>
        <w:rPr>
          <w:b/>
        </w:rPr>
        <w:t xml:space="preserve">功能入口 </w:t>
      </w:r>
      <w:hyperlink r:id="rId197">
        <w:r>
          <w:rPr>
            <w:color w:val="245B88"/>
          </w:rPr>
          <w:t>https://www.zmtzsk.com/partner/channel/open/</w:t>
        </w:r>
      </w:hyperlink>
    </w:p>
    <w:p>
      <w:pPr>
        <w:pStyle w:val="Heading4"/>
      </w:pPr>
      <w:r>
        <w:t>用途与背景</w:t>
      </w:r>
    </w:p>
    <w:p>
      <w:r>
        <w:t>为已经谈妥合作并拥有网站账号的博主核对身份、开通伙伴资格及建立归属。本人可查看当前归属博主、联系资料和成长进展；它不授权你创建对方登录密码或代替对方身份认证。已有身份和归属冲突应按系统提示由平台核对。</w:t>
      </w:r>
    </w:p>
    <w:p>
      <w:r>
        <w:rPr>
          <w:b/>
        </w:rPr>
        <w:t xml:space="preserve">适合谁用 </w:t>
      </w:r>
      <w:r>
        <w:t>经平台授权的渠道合作伙伴</w:t>
      </w:r>
    </w:p>
    <w:p>
      <w:pPr>
        <w:pStyle w:val="Heading4"/>
      </w:pPr>
      <w:r>
        <w:t>使用前准备</w:t>
      </w:r>
    </w:p>
    <w:p>
      <w:pPr>
        <w:spacing w:after="80"/>
        <w:ind w:left="142" w:hanging="142"/>
      </w:pPr>
      <w:r>
        <w:t>• 登录本人已授权账号。</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合作资料</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联系方式≤190字符、备注≤2000字符。</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记录真实沟通结果和必要背景。</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筛选</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名称/编号、状态和成长状态。</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可查已达标、培养中、待核对资料或证据待复核。</w:t>
            </w:r>
          </w:p>
        </w:tc>
      </w:tr>
    </w:tbl>
    <w:p>
      <w:pPr>
        <w:spacing w:after="20"/>
      </w:pPr>
    </w:p>
    <w:p>
      <w:pPr>
        <w:pStyle w:val="Heading4"/>
      </w:pPr>
      <w:r>
        <w:t>操作步骤</w:t>
      </w:r>
    </w:p>
    <w:p>
      <w:pPr>
        <w:spacing w:after="80"/>
        <w:ind w:left="142" w:hanging="142"/>
      </w:pPr>
      <w:r>
        <w:t>1. 请博主先自行注册网站账号。</w:t>
      </w:r>
    </w:p>
    <w:p>
      <w:pPr>
        <w:spacing w:after="80"/>
        <w:ind w:left="142" w:hanging="142"/>
      </w:pPr>
      <w:r>
        <w:t>2. 在开通博主页按表单检索或填写已有账号信息。</w:t>
      </w:r>
    </w:p>
    <w:p>
      <w:pPr>
        <w:spacing w:after="80"/>
        <w:ind w:left="142" w:hanging="142"/>
      </w:pPr>
      <w:r>
        <w:t>3. 核对显示的账号、姓名和归属预览，确认对象无误后提交开通。</w:t>
      </w:r>
    </w:p>
    <w:p>
      <w:pPr>
        <w:spacing w:after="80"/>
        <w:ind w:left="142" w:hanging="142"/>
      </w:pPr>
      <w:r>
        <w:t>4. 到我的博主检查新增记录及状态。</w:t>
      </w:r>
    </w:p>
    <w:p>
      <w:pPr>
        <w:spacing w:after="80"/>
        <w:ind w:left="142" w:hanging="142"/>
      </w:pPr>
      <w:r>
        <w:t>5. 填写合作联系方式和备注，交付对应伙伴入口与资料。</w:t>
      </w:r>
    </w:p>
    <w:p>
      <w:pPr>
        <w:spacing w:after="80"/>
        <w:ind w:left="142" w:hanging="142"/>
      </w:pPr>
      <w:r>
        <w:t>6. 使用会员数据/订单链接跟进；资料变更冲突时重新读取最新内容再保存。</w:t>
      </w:r>
    </w:p>
    <w:p>
      <w:pPr>
        <w:pStyle w:val="Heading4"/>
      </w:pPr>
      <w:r>
        <w:t>结果与保存</w:t>
      </w:r>
    </w:p>
    <w:p>
      <w:pPr>
        <w:spacing w:after="80"/>
        <w:ind w:left="142" w:hanging="142"/>
      </w:pPr>
      <w:r>
        <w:t>• 已开通博主及责任关系</w:t>
      </w:r>
    </w:p>
    <w:p>
      <w:pPr>
        <w:spacing w:after="80"/>
        <w:ind w:left="142" w:hanging="142"/>
      </w:pPr>
      <w:r>
        <w:t>• 合作备注和成长状态</w:t>
      </w:r>
    </w:p>
    <w:p>
      <w:pPr>
        <w:pStyle w:val="Heading4"/>
      </w:pPr>
      <w:r>
        <w:t>使用示例</w:t>
      </w:r>
    </w:p>
    <w:p>
      <w:r>
        <w:t>例如，小周与摄影博主小林谈妥合作后，请小林自行注册网站账号，再核对账号和归属预览办理开通，并记录已交付的合作资料。</w:t>
      </w:r>
    </w:p>
    <w:p>
      <w:pPr>
        <w:pStyle w:val="Heading4"/>
      </w:pPr>
      <w:r>
        <w:t>常见问题</w:t>
      </w:r>
    </w:p>
    <w:p>
      <w:r>
        <w:rPr>
          <w:b/>
        </w:rPr>
        <w:t xml:space="preserve">博主已归属别人可以直接重开吗？ </w:t>
      </w:r>
      <w:r>
        <w:t>不应重复开通或覆盖，按提示交平台办理归属核对。</w:t>
      </w:r>
    </w:p>
    <w:p>
      <w:pPr>
        <w:pStyle w:val="Heading4"/>
      </w:pPr>
      <w:r>
        <w:t>使用边界</w:t>
      </w:r>
    </w:p>
    <w:p>
      <w:pPr>
        <w:spacing w:after="80"/>
        <w:ind w:left="142" w:hanging="142"/>
      </w:pPr>
      <w:r>
        <w:t>• 操作前应已与博主谈妥并确认真实账号。</w:t>
      </w:r>
    </w:p>
    <w:p>
      <w:pPr>
        <w:spacing w:after="80"/>
        <w:ind w:left="142" w:hanging="142"/>
      </w:pPr>
      <w:r>
        <w:t>• 开通关系不等于已交付或已产生推广效果。</w:t>
      </w:r>
    </w:p>
    <w:p>
      <w:bookmarkStart w:id="231" w:name="channel_data"/>
      <w:pPr>
        <w:pStyle w:val="Heading2"/>
      </w:pPr>
      <w:r>
        <w:t>26.3 博主会员 订单与我的收益</w:t>
      </w:r>
      <w:bookmarkEnd w:id="231"/>
    </w:p>
    <w:p>
      <w:r>
        <w:rPr>
          <w:b/>
        </w:rPr>
        <w:t xml:space="preserve">当前状态 </w:t>
      </w:r>
      <w:r>
        <w:t>已上线</w:t>
      </w:r>
    </w:p>
    <w:p>
      <w:r>
        <w:rPr>
          <w:b/>
        </w:rPr>
        <w:t xml:space="preserve">功能入口 </w:t>
      </w:r>
      <w:hyperlink r:id="rId198">
        <w:r>
          <w:rPr>
            <w:color w:val="245B88"/>
          </w:rPr>
          <w:t>https://www.zmtzsk.com/partner/channel/bloggers/</w:t>
        </w:r>
      </w:hyperlink>
    </w:p>
    <w:p>
      <w:pPr>
        <w:pStyle w:val="Heading4"/>
      </w:pPr>
      <w:r>
        <w:t>用途与背景</w:t>
      </w:r>
    </w:p>
    <w:p>
      <w:r>
        <w:t>按当前归属博主查看已绑定会员，再核对责任期订单和属于本人的收益。用户昵称与编号按权限脱敏，收益页面显示分成基数、比例、处理中和已结算金额；转交后的当前团队与历史收益不是同一范围，历史结果仍归原受益人。</w:t>
      </w:r>
    </w:p>
    <w:p>
      <w:r>
        <w:rPr>
          <w:b/>
        </w:rPr>
        <w:t xml:space="preserve">适合谁用 </w:t>
      </w:r>
      <w:r>
        <w:t>经平台授权的渠道合作伙伴</w:t>
      </w:r>
    </w:p>
    <w:p>
      <w:pPr>
        <w:pStyle w:val="Heading4"/>
      </w:pPr>
      <w:r>
        <w:t>使用前准备</w:t>
      </w:r>
    </w:p>
    <w:p>
      <w:pPr>
        <w:spacing w:after="80"/>
        <w:ind w:left="142" w:hanging="142"/>
      </w:pPr>
      <w:r>
        <w:t>• 登录本人已授权账号。</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会员范围</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当前归属博主的有效绑定用户。</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先选择博主再查用户。</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订单状态</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已计入、等待入账、平台核对、不计入、历史订单。</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看具体原因而不是仅看金额。</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收益</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可结算、处理中、已结算。</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与结算页按同一来源核对。</w:t>
            </w:r>
          </w:p>
        </w:tc>
      </w:tr>
    </w:tbl>
    <w:p>
      <w:pPr>
        <w:spacing w:after="20"/>
      </w:pPr>
    </w:p>
    <w:p>
      <w:pPr>
        <w:pStyle w:val="Heading4"/>
      </w:pPr>
      <w:r>
        <w:t>操作步骤</w:t>
      </w:r>
    </w:p>
    <w:p>
      <w:pPr>
        <w:spacing w:after="80"/>
        <w:ind w:left="142" w:hanging="142"/>
      </w:pPr>
      <w:r>
        <w:t>1. 我的博主中选择对象并进入会员数据。</w:t>
      </w:r>
    </w:p>
    <w:p>
      <w:pPr>
        <w:spacing w:after="80"/>
        <w:ind w:left="142" w:hanging="142"/>
      </w:pPr>
      <w:r>
        <w:t>2. 核对页面显示的会员编号或昵称、绑定时间、体验或付费状态；个人信息以授权范围内的脱敏展示为准。</w:t>
      </w:r>
    </w:p>
    <w:p>
      <w:pPr>
        <w:spacing w:after="80"/>
        <w:ind w:left="142" w:hanging="142"/>
      </w:pPr>
      <w:r>
        <w:t>3. 进入订单按订单号/状态检索，查看计入、不计入、等待或平台核对原因。</w:t>
      </w:r>
    </w:p>
    <w:p>
      <w:pPr>
        <w:spacing w:after="80"/>
        <w:ind w:left="142" w:hanging="142"/>
      </w:pPr>
      <w:r>
        <w:t>4. 进入我的收益查看金额与结算状态。</w:t>
      </w:r>
    </w:p>
    <w:p>
      <w:pPr>
        <w:spacing w:after="80"/>
        <w:ind w:left="142" w:hanging="142"/>
      </w:pPr>
      <w:r>
        <w:t>5. 按当前筛选导出CSV，保存查询范围；归属发生变化时先重新读取。</w:t>
      </w:r>
    </w:p>
    <w:p>
      <w:pPr>
        <w:pStyle w:val="Heading4"/>
      </w:pPr>
      <w:r>
        <w:t>结果与保存</w:t>
      </w:r>
    </w:p>
    <w:p>
      <w:pPr>
        <w:spacing w:after="80"/>
        <w:ind w:left="142" w:hanging="142"/>
      </w:pPr>
      <w:r>
        <w:t>• 范围受控的会员/订单/收益列表</w:t>
      </w:r>
    </w:p>
    <w:p>
      <w:pPr>
        <w:spacing w:after="80"/>
        <w:ind w:left="142" w:hanging="142"/>
      </w:pPr>
      <w:r>
        <w:t>• CSV</w:t>
      </w:r>
    </w:p>
    <w:p>
      <w:pPr>
        <w:pStyle w:val="Heading4"/>
      </w:pPr>
      <w:r>
        <w:t>使用示例</w:t>
      </w:r>
    </w:p>
    <w:p>
      <w:r>
        <w:t>例如，小周查看名下某位博主的订单时发现一笔显示不计入，便打开原因核对是否为续费，再与自己的收益明细对照。</w:t>
      </w:r>
    </w:p>
    <w:p>
      <w:pPr>
        <w:pStyle w:val="Heading4"/>
      </w:pPr>
      <w:r>
        <w:t>常见问题</w:t>
      </w:r>
    </w:p>
    <w:p>
      <w:r>
        <w:rPr>
          <w:b/>
        </w:rPr>
        <w:t xml:space="preserve">为什么当前博主变化而历史收益还在？ </w:t>
      </w:r>
      <w:r>
        <w:t>历史分成按付款时责任关系冻结，当前关系变化不会抹去原收益。</w:t>
      </w:r>
    </w:p>
    <w:p>
      <w:pPr>
        <w:pStyle w:val="Heading4"/>
      </w:pPr>
      <w:r>
        <w:t>使用边界</w:t>
      </w:r>
    </w:p>
    <w:p>
      <w:pPr>
        <w:spacing w:after="80"/>
        <w:ind w:left="142" w:hanging="142"/>
      </w:pPr>
      <w:r>
        <w:t>• 无现金、续费、升级、自购、归属不明等按现行规则显示原因。</w:t>
      </w:r>
    </w:p>
    <w:p>
      <w:pPr>
        <w:spacing w:after="80"/>
        <w:ind w:left="142" w:hanging="142"/>
      </w:pPr>
      <w:r>
        <w:t>• CSV导出失败时不会以不完整或旧范围代替成功文件。</w:t>
      </w:r>
    </w:p>
    <w:p>
      <w:bookmarkStart w:id="232" w:name="channel_help"/>
      <w:pPr>
        <w:pStyle w:val="Heading2"/>
      </w:pPr>
      <w:r>
        <w:t>26.4 渠道合作资料与交付跟进</w:t>
      </w:r>
      <w:bookmarkEnd w:id="232"/>
    </w:p>
    <w:p>
      <w:r>
        <w:rPr>
          <w:b/>
        </w:rPr>
        <w:t xml:space="preserve">当前状态 </w:t>
      </w:r>
      <w:r>
        <w:t>已上线</w:t>
      </w:r>
    </w:p>
    <w:p>
      <w:r>
        <w:rPr>
          <w:b/>
        </w:rPr>
        <w:t xml:space="preserve">功能入口 </w:t>
      </w:r>
      <w:hyperlink r:id="rId199">
        <w:r>
          <w:rPr>
            <w:color w:val="245B88"/>
          </w:rPr>
          <w:t>https://www.zmtzsk.com/partner/channel/help/</w:t>
        </w:r>
      </w:hyperlink>
    </w:p>
    <w:p>
      <w:pPr>
        <w:pStyle w:val="Heading4"/>
      </w:pPr>
      <w:r>
        <w:t>用途与背景</w:t>
      </w:r>
    </w:p>
    <w:p>
      <w:r>
        <w:t>提供从沟通邀请到博主开通、资料交付和效果复盘的实用说明。常用文案可临时编辑复制，打印稿使用原始内容。平台另有内部交付与跟进记录，渠道本人看到的合作资料不等于有权查看平台内部风险、审核或沟通记录。</w:t>
      </w:r>
    </w:p>
    <w:p>
      <w:r>
        <w:rPr>
          <w:b/>
        </w:rPr>
        <w:t xml:space="preserve">适合谁用 </w:t>
      </w:r>
      <w:r>
        <w:t>经平台授权的渠道合作伙伴</w:t>
      </w:r>
    </w:p>
    <w:p>
      <w:pPr>
        <w:pStyle w:val="Heading4"/>
      </w:pPr>
      <w:r>
        <w:t>使用前准备</w:t>
      </w:r>
    </w:p>
    <w:p>
      <w:pPr>
        <w:spacing w:after="80"/>
        <w:ind w:left="142" w:hanging="142"/>
      </w:pPr>
      <w:r>
        <w:t>• 登录本人已授权账号。</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目录</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按流程展开章节。</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先看当前任务，必要时查看完整规则。</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文案编辑</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当前页面的临时文字。</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刷新可能丢失，不当作正式保存。</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交付结果</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实际发送、沟通与回访事实。</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复制/打印不算送达。</w:t>
            </w:r>
          </w:p>
        </w:tc>
      </w:tr>
    </w:tbl>
    <w:p>
      <w:pPr>
        <w:spacing w:after="20"/>
      </w:pPr>
    </w:p>
    <w:p>
      <w:pPr>
        <w:pStyle w:val="Heading4"/>
      </w:pPr>
      <w:r>
        <w:t>操作步骤</w:t>
      </w:r>
    </w:p>
    <w:p>
      <w:pPr>
        <w:spacing w:after="80"/>
        <w:ind w:left="142" w:hanging="142"/>
      </w:pPr>
      <w:r>
        <w:t>1. 按资料目录阅读当前阶段内容。</w:t>
      </w:r>
    </w:p>
    <w:p>
      <w:pPr>
        <w:spacing w:after="80"/>
        <w:ind w:left="142" w:hanging="142"/>
      </w:pPr>
      <w:r>
        <w:t>2. 根据对方实际情况修改邀请或交付文案。</w:t>
      </w:r>
    </w:p>
    <w:p>
      <w:pPr>
        <w:spacing w:after="80"/>
        <w:ind w:left="142" w:hanging="142"/>
      </w:pPr>
      <w:r>
        <w:t>3. 复制后检查内容，再通过你实际使用的渠道发送。</w:t>
      </w:r>
    </w:p>
    <w:p>
      <w:pPr>
        <w:spacing w:after="80"/>
        <w:ind w:left="142" w:hanging="142"/>
      </w:pPr>
      <w:r>
        <w:t>4. 打开打印稿进行打印或存PDF。</w:t>
      </w:r>
    </w:p>
    <w:p>
      <w:pPr>
        <w:spacing w:after="80"/>
        <w:ind w:left="142" w:hanging="142"/>
      </w:pPr>
      <w:r>
        <w:t>5. 完成真实交付后由相应有权限人员记录实际结果和下次安排。</w:t>
      </w:r>
    </w:p>
    <w:p>
      <w:pPr>
        <w:pStyle w:val="Heading4"/>
      </w:pPr>
      <w:r>
        <w:t>结果与保存</w:t>
      </w:r>
    </w:p>
    <w:p>
      <w:pPr>
        <w:spacing w:after="80"/>
        <w:ind w:left="142" w:hanging="142"/>
      </w:pPr>
      <w:r>
        <w:t>• 合作参考资料、复制文本和打印稿</w:t>
      </w:r>
    </w:p>
    <w:p>
      <w:pPr>
        <w:pStyle w:val="Heading4"/>
      </w:pPr>
      <w:r>
        <w:t>使用示例</w:t>
      </w:r>
    </w:p>
    <w:p>
      <w:r>
        <w:t>例如，小周准备向新合作博主交付使用资料，按合作目录调整介绍文案并复制，实际发送后再记录交付结果和回访安排。</w:t>
      </w:r>
    </w:p>
    <w:p>
      <w:pPr>
        <w:pStyle w:val="Heading4"/>
      </w:pPr>
      <w:r>
        <w:t>常见问题</w:t>
      </w:r>
    </w:p>
    <w:p>
      <w:r>
        <w:rPr>
          <w:b/>
        </w:rPr>
        <w:t xml:space="preserve">平台内部跟进记录会通知博主吗？ </w:t>
      </w:r>
      <w:r>
        <w:t>记录本身不发送消息，也不自动改变审核、财务或合作状态。</w:t>
      </w:r>
    </w:p>
    <w:p>
      <w:pPr>
        <w:pStyle w:val="Heading4"/>
      </w:pPr>
      <w:r>
        <w:t>使用边界</w:t>
      </w:r>
    </w:p>
    <w:p>
      <w:pPr>
        <w:spacing w:after="80"/>
        <w:ind w:left="142" w:hanging="142"/>
      </w:pPr>
      <w:r>
        <w:t>• 运营建议中的人数和天数是参考，不是授权或成长硬性门槛。</w:t>
      </w:r>
    </w:p>
    <w:p>
      <w:bookmarkStart w:id="233" w:name="community"/>
      <w:pPr>
        <w:pStyle w:val="Heading1"/>
      </w:pPr>
      <w:r>
        <w:t>27 同行交流与帮助</w:t>
      </w:r>
      <w:bookmarkEnd w:id="233"/>
    </w:p>
    <w:p>
      <w:r>
        <w:t>自媒体搭子提供会员交流群介绍与申请，运营社区承载帖子与附件，联系入口用于咨询和问题反馈。</w:t>
      </w:r>
    </w:p>
    <w:p>
      <w:bookmarkStart w:id="234" w:name="creator_partners_group"/>
      <w:pPr>
        <w:pStyle w:val="Heading2"/>
      </w:pPr>
      <w:r>
        <w:t>27.1 自媒体搭子交流群</w:t>
      </w:r>
      <w:bookmarkEnd w:id="234"/>
    </w:p>
    <w:p>
      <w:r>
        <w:rPr>
          <w:b/>
        </w:rPr>
        <w:t xml:space="preserve">当前状态 </w:t>
      </w:r>
      <w:r>
        <w:t>公开介绍可读 会员加入</w:t>
      </w:r>
    </w:p>
    <w:p>
      <w:r>
        <w:rPr>
          <w:b/>
        </w:rPr>
        <w:t xml:space="preserve">功能入口 </w:t>
      </w:r>
      <w:hyperlink r:id="rId200">
        <w:r>
          <w:rPr>
            <w:color w:val="245B88"/>
          </w:rPr>
          <w:t>https://www.zmtzsk.com/self-media-partner/</w:t>
        </w:r>
      </w:hyperlink>
    </w:p>
    <w:p>
      <w:pPr>
        <w:pStyle w:val="Heading4"/>
      </w:pPr>
      <w:r>
        <w:t>用途与背景</w:t>
      </w:r>
    </w:p>
    <w:p>
      <w:r>
        <w:t>为有效知识库会员提供同行交流空间，可讨论定位、选题、脚本、平台运营、AI提效和发布复盘。页面说明不单独收费，不提供一对一陪跑。</w:t>
      </w:r>
    </w:p>
    <w:p>
      <w:r>
        <w:rPr>
          <w:b/>
        </w:rPr>
        <w:t xml:space="preserve">适合谁用 </w:t>
      </w:r>
      <w:r>
        <w:t>希望交流实际运营问题、分享进展与经验的有效会员。</w:t>
      </w:r>
    </w:p>
    <w:p>
      <w:pPr>
        <w:pStyle w:val="Heading4"/>
      </w:pPr>
      <w:r>
        <w:t>使用前准备</w:t>
      </w:r>
    </w:p>
    <w:p>
      <w:pPr>
        <w:spacing w:after="80"/>
        <w:ind w:left="142" w:hanging="142"/>
      </w:pPr>
      <w:r>
        <w:t>• 登录本人账号并保持会员有效，按页面最新加入指引操作。</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会员资格</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有效会员可加入。</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如果看不到加入信息，先核对登录账号和会员有效期。</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交流主题</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定位、内容、平台、AI、数据、执行困惑与阶段进展。</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描述具体问题，提供必要上下文与已经尝试的方法。</w:t>
            </w:r>
          </w:p>
        </w:tc>
      </w:tr>
    </w:tbl>
    <w:p>
      <w:pPr>
        <w:spacing w:after="20"/>
      </w:pPr>
    </w:p>
    <w:p>
      <w:pPr>
        <w:pStyle w:val="Heading4"/>
      </w:pPr>
      <w:r>
        <w:t>操作步骤</w:t>
      </w:r>
    </w:p>
    <w:p>
      <w:pPr>
        <w:spacing w:after="80"/>
        <w:ind w:left="142" w:hanging="142"/>
      </w:pPr>
      <w:r>
        <w:t>1. 打开自媒体搭子介绍页，阅读适用对象与服务边界。</w:t>
      </w:r>
    </w:p>
    <w:p>
      <w:pPr>
        <w:spacing w:after="80"/>
        <w:ind w:left="142" w:hanging="142"/>
      </w:pPr>
      <w:r>
        <w:t>2. 点击“加入自媒体搭子群”，按本人会员状态查看当前指引。</w:t>
      </w:r>
    </w:p>
    <w:p>
      <w:pPr>
        <w:spacing w:after="80"/>
        <w:ind w:left="142" w:hanging="142"/>
      </w:pPr>
      <w:r>
        <w:t>3. 加入后围绕具体创作问题交流，分享可理解的材料。</w:t>
      </w:r>
    </w:p>
    <w:p>
      <w:pPr>
        <w:spacing w:after="80"/>
        <w:ind w:left="142" w:hanging="142"/>
      </w:pPr>
      <w:r>
        <w:t>4. 账号权限或入群信息异常时联系网站，不用购买不明第三方入群服务。</w:t>
      </w:r>
    </w:p>
    <w:p>
      <w:pPr>
        <w:pStyle w:val="Heading4"/>
      </w:pPr>
      <w:r>
        <w:t>结果与保存</w:t>
      </w:r>
    </w:p>
    <w:p>
      <w:pPr>
        <w:spacing w:after="80"/>
        <w:ind w:left="142" w:hanging="142"/>
      </w:pPr>
      <w:r>
        <w:t>• 会员同行交流渠道。</w:t>
      </w:r>
    </w:p>
    <w:p>
      <w:pPr>
        <w:pStyle w:val="Heading4"/>
      </w:pPr>
      <w:r>
        <w:t>使用示例</w:t>
      </w:r>
    </w:p>
    <w:p>
      <w:r>
        <w:t>带着“最近三条视频开头留存下降，我改过哪些地方”的具体问题交流，比只问“怎么起号”更容易得到有效反馈。</w:t>
      </w:r>
    </w:p>
    <w:p>
      <w:pPr>
        <w:pStyle w:val="Heading4"/>
      </w:pPr>
      <w:r>
        <w:t>常见问题</w:t>
      </w:r>
    </w:p>
    <w:p>
      <w:r>
        <w:rPr>
          <w:b/>
        </w:rPr>
        <w:t xml:space="preserve">加入后包含一对一陪跑吗？ </w:t>
      </w:r>
      <w:r>
        <w:t>页面明确不提供一对一陪跑；它是会员同行交流群。</w:t>
      </w:r>
    </w:p>
    <w:p>
      <w:r>
        <w:rPr>
          <w:b/>
        </w:rPr>
        <w:t xml:space="preserve">需要额外交群费吗？ </w:t>
      </w:r>
      <w:r>
        <w:t>当前介绍说明不单独收费；以正式站当前说明为准。</w:t>
      </w:r>
    </w:p>
    <w:p>
      <w:pPr>
        <w:pStyle w:val="Heading4"/>
      </w:pPr>
      <w:r>
        <w:t>使用边界</w:t>
      </w:r>
    </w:p>
    <w:p>
      <w:pPr>
        <w:spacing w:after="80"/>
        <w:ind w:left="142" w:hanging="142"/>
      </w:pPr>
      <w:r>
        <w:t>• 交流不保证涨粉、收入或平台效果，也不鼓励互粉互刷。</w:t>
      </w:r>
    </w:p>
    <w:p>
      <w:bookmarkStart w:id="235" w:name="support"/>
      <w:pPr>
        <w:pStyle w:val="Heading2"/>
      </w:pPr>
      <w:r>
        <w:t>27.2 联系我们与问题反馈</w:t>
      </w:r>
      <w:bookmarkEnd w:id="235"/>
    </w:p>
    <w:p>
      <w:r>
        <w:rPr>
          <w:b/>
        </w:rPr>
        <w:t xml:space="preserve">当前状态 </w:t>
      </w:r>
      <w:r>
        <w:t>公开入口可访问</w:t>
      </w:r>
    </w:p>
    <w:p>
      <w:r>
        <w:rPr>
          <w:b/>
        </w:rPr>
        <w:t xml:space="preserve">功能入口 </w:t>
      </w:r>
      <w:hyperlink r:id="rId201">
        <w:r>
          <w:rPr>
            <w:color w:val="245B88"/>
          </w:rPr>
          <w:t>https://www.zmtzsk.com/contact</w:t>
        </w:r>
      </w:hyperlink>
    </w:p>
    <w:p>
      <w:pPr>
        <w:pStyle w:val="Heading4"/>
      </w:pPr>
      <w:r>
        <w:t>用途与背景</w:t>
      </w:r>
    </w:p>
    <w:p>
      <w:r>
        <w:t>为账号、内容、使用障碍和个别经营纠纷提供现有联系渠道。准确描述发生了什么，有助于平台定位同一项目或同一笔记录。</w:t>
      </w:r>
    </w:p>
    <w:p>
      <w:r>
        <w:rPr>
          <w:b/>
        </w:rPr>
        <w:t xml:space="preserve">适合谁用 </w:t>
      </w:r>
      <w:r>
        <w:t>遇到权限、保存、结果或账务疑问的用户。</w:t>
      </w:r>
    </w:p>
    <w:p>
      <w:pPr>
        <w:pStyle w:val="Heading4"/>
      </w:pPr>
      <w:r>
        <w:t>使用前准备</w:t>
      </w:r>
    </w:p>
    <w:p>
      <w:pPr>
        <w:spacing w:after="80"/>
        <w:ind w:left="142" w:hanging="142"/>
      </w:pPr>
      <w:r>
        <w:t>• 准备当前页面地址、功能名称、发生时间和页面错误提示。</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问题信息</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账号上下文、项目或订单编号、步骤和提示。</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只提供定位问题必要的信息；不要发送密码、密钥或完整Cookie。</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联系方式</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以联系页当时展示的方式为准。</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在原渠道沟通，保留对话和业务凭证。</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需求类型与说明</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商务合作、产品咨询、使用问题或其他；需求说明必填，最多3000字。</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写清具体诉求；称呼可选填。</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联系渠道</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微信、邮箱或电话，联系方式必填。</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填写希望平台用于回复的渠道，页面说明内容仅网站管理员可见。</w:t>
            </w:r>
          </w:p>
        </w:tc>
      </w:tr>
    </w:tbl>
    <w:p>
      <w:pPr>
        <w:spacing w:after="20"/>
      </w:pPr>
    </w:p>
    <w:p>
      <w:pPr>
        <w:pStyle w:val="Heading4"/>
      </w:pPr>
      <w:r>
        <w:t>操作步骤</w:t>
      </w:r>
    </w:p>
    <w:p>
      <w:pPr>
        <w:spacing w:after="80"/>
        <w:ind w:left="142" w:hanging="142"/>
      </w:pPr>
      <w:r>
        <w:t>1. 先核对登录状态、会员范围、当前账号、筛选条件和保存提示。</w:t>
      </w:r>
    </w:p>
    <w:p>
      <w:pPr>
        <w:spacing w:after="80"/>
        <w:ind w:left="142" w:hanging="142"/>
      </w:pPr>
      <w:r>
        <w:t>2. 保留出错页面或截图，记录时间；未知任务不要连续重复生成。</w:t>
      </w:r>
    </w:p>
    <w:p>
      <w:pPr>
        <w:spacing w:after="80"/>
        <w:ind w:left="142" w:hanging="142"/>
      </w:pPr>
      <w:r>
        <w:t>3. 从页脚或悬浮“联系我们”进入当前联系页。</w:t>
      </w:r>
    </w:p>
    <w:p>
      <w:pPr>
        <w:spacing w:after="80"/>
        <w:ind w:left="142" w:hanging="142"/>
      </w:pPr>
      <w:r>
        <w:t>4. 填写需求类型、具体说明和联系方式；按页面校验要求提交，确认成功提示。说明预期与实际结果，附必要项目编号。</w:t>
      </w:r>
    </w:p>
    <w:p>
      <w:pPr>
        <w:spacing w:after="80"/>
        <w:ind w:left="142" w:hanging="142"/>
      </w:pPr>
      <w:r>
        <w:t>5. 收到处理结果后回原功能核对，不另行覆盖已有资料或账本。</w:t>
      </w:r>
    </w:p>
    <w:p>
      <w:pPr>
        <w:pStyle w:val="Heading4"/>
      </w:pPr>
      <w:r>
        <w:t>结果与保存</w:t>
      </w:r>
    </w:p>
    <w:p>
      <w:pPr>
        <w:spacing w:after="80"/>
        <w:ind w:left="142" w:hanging="142"/>
      </w:pPr>
      <w:r>
        <w:t>• 可定位的问题反馈。</w:t>
      </w:r>
    </w:p>
    <w:p>
      <w:pPr>
        <w:pStyle w:val="Heading4"/>
      </w:pPr>
      <w:r>
        <w:t>使用示例</w:t>
      </w:r>
    </w:p>
    <w:p>
      <w:r>
        <w:t>“10月15日，在图片工作台给横幅加水印，任务显示成功但历史未出现”比“网站坏了”更便于排查。</w:t>
      </w:r>
    </w:p>
    <w:p>
      <w:pPr>
        <w:pStyle w:val="Heading4"/>
      </w:pPr>
      <w:r>
        <w:t>常见问题</w:t>
      </w:r>
    </w:p>
    <w:p>
      <w:r>
        <w:rPr>
          <w:b/>
        </w:rPr>
        <w:t xml:space="preserve">网站有自助退款入口吗？ </w:t>
      </w:r>
      <w:r>
        <w:t>按当前经营范围，网站不设置退款入口；个别纠纷通过现有联系渠道单独处理。这项说明不改变应当履行的责任。</w:t>
      </w:r>
    </w:p>
    <w:p>
      <w:pPr>
        <w:pStyle w:val="Heading4"/>
      </w:pPr>
      <w:r>
        <w:t>使用边界</w:t>
      </w:r>
    </w:p>
    <w:p>
      <w:pPr>
        <w:spacing w:after="80"/>
        <w:ind w:left="142" w:hanging="142"/>
      </w:pPr>
      <w:r>
        <w:t>• 具体联系信息可能更新，请以正式联系页为准。</w:t>
      </w:r>
    </w:p>
    <w:p>
      <w:bookmarkStart w:id="236" w:name="operations_forum"/>
      <w:pPr>
        <w:pStyle w:val="Heading2"/>
      </w:pPr>
      <w:r>
        <w:t>27.3 运营社区与帖子阅读</w:t>
      </w:r>
      <w:bookmarkEnd w:id="236"/>
    </w:p>
    <w:p>
      <w:r>
        <w:rPr>
          <w:b/>
        </w:rPr>
        <w:t xml:space="preserve">当前状态 </w:t>
      </w:r>
      <w:r>
        <w:t>保留入口可访问</w:t>
      </w:r>
    </w:p>
    <w:p>
      <w:r>
        <w:rPr>
          <w:b/>
        </w:rPr>
        <w:t xml:space="preserve">功能入口 </w:t>
      </w:r>
      <w:hyperlink r:id="rId202">
        <w:r>
          <w:rPr>
            <w:color w:val="245B88"/>
          </w:rPr>
          <w:t>https://www.zmtzsk.com/forums/</w:t>
        </w:r>
      </w:hyperlink>
    </w:p>
    <w:p>
      <w:pPr>
        <w:pStyle w:val="Heading4"/>
      </w:pPr>
      <w:r>
        <w:t>用途与背景</w:t>
      </w:r>
    </w:p>
    <w:p>
      <w:r>
        <w:t>以论坛帖子承载运营经验、实操摘要和资料附件。当前论坛首页仍可读取。用户可以按版块或列表阅读，并进入帖子详情查看获准开放的正文与附件。</w:t>
      </w:r>
    </w:p>
    <w:p>
      <w:r>
        <w:rPr>
          <w:b/>
        </w:rPr>
        <w:t xml:space="preserve">适合谁用 </w:t>
      </w:r>
      <w:r>
        <w:t>查找实操经验、资料附件或分享经验的用户。</w:t>
      </w:r>
    </w:p>
    <w:p>
      <w:pPr>
        <w:pStyle w:val="Heading4"/>
      </w:pPr>
      <w:r>
        <w:t>使用前准备</w:t>
      </w:r>
    </w:p>
    <w:p>
      <w:pPr>
        <w:spacing w:after="80"/>
        <w:ind w:left="142" w:hanging="142"/>
      </w:pPr>
      <w:r>
        <w:t>• 浏览公开内容无需执行生成；发帖、回复或下载受限附件时按页面要求登录并满足权限。</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列表与版块</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支持按内容视图和版块查找帖子。</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结合主题和更新时间选择，旧经验要留意适用时期。</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展开全部与原位阅读</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查看当前卡片更完整的内容。</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阅读摘要后再决定打开详情或附件。</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发布帖子</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进入原论坛编辑入口。</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按当前表单填写标题、正文、版块和附件；提交前预览。</w:t>
            </w:r>
          </w:p>
        </w:tc>
      </w:tr>
    </w:tbl>
    <w:p>
      <w:pPr>
        <w:spacing w:after="20"/>
      </w:pPr>
    </w:p>
    <w:p>
      <w:pPr>
        <w:pStyle w:val="Heading4"/>
      </w:pPr>
      <w:r>
        <w:t>操作步骤</w:t>
      </w:r>
    </w:p>
    <w:p>
      <w:pPr>
        <w:spacing w:after="80"/>
        <w:ind w:left="142" w:hanging="142"/>
      </w:pPr>
      <w:r>
        <w:t>1. 从保留的论坛首页进入运营社区，按主题浏览帖子。</w:t>
      </w:r>
    </w:p>
    <w:p>
      <w:pPr>
        <w:spacing w:after="80"/>
        <w:ind w:left="142" w:hanging="142"/>
      </w:pPr>
      <w:r>
        <w:t>2. 展开全文或打开帖子详情，查看作者、更新时间和所属版块。</w:t>
      </w:r>
    </w:p>
    <w:p>
      <w:pPr>
        <w:spacing w:after="80"/>
        <w:ind w:left="142" w:hanging="142"/>
      </w:pPr>
      <w:r>
        <w:t>3. 需要附件时点击获取文件，完成页面要求的权限检查，核对下载文件能打开。</w:t>
      </w:r>
    </w:p>
    <w:p>
      <w:pPr>
        <w:spacing w:after="80"/>
        <w:ind w:left="142" w:hanging="142"/>
      </w:pPr>
      <w:r>
        <w:t>4. 如要分享自己的经验，进入发布帖子，填写真实内容并预览，再按原审核流程提交。</w:t>
      </w:r>
    </w:p>
    <w:p>
      <w:pPr>
        <w:pStyle w:val="Heading4"/>
      </w:pPr>
      <w:r>
        <w:t>结果与保存</w:t>
      </w:r>
    </w:p>
    <w:p>
      <w:pPr>
        <w:spacing w:after="80"/>
        <w:ind w:left="142" w:hanging="142"/>
      </w:pPr>
      <w:r>
        <w:t>• 论坛正文、获准下载的附件，以及本人按规则提交的帖子。</w:t>
      </w:r>
    </w:p>
    <w:p>
      <w:pPr>
        <w:pStyle w:val="Heading4"/>
      </w:pPr>
      <w:r>
        <w:t>使用示例</w:t>
      </w:r>
    </w:p>
    <w:p>
      <w:r>
        <w:t>查找短视频起步资料时，先读帖子摘要，再下载对应文档；将实际执行中新增的经验另写成自己的帖子。</w:t>
      </w:r>
    </w:p>
    <w:p>
      <w:pPr>
        <w:pStyle w:val="Heading4"/>
      </w:pPr>
      <w:r>
        <w:t>常见问题</w:t>
      </w:r>
    </w:p>
    <w:p>
      <w:r>
        <w:rPr>
          <w:b/>
        </w:rPr>
        <w:t xml:space="preserve">看到摘要是否就能下载附件？ </w:t>
      </w:r>
      <w:r>
        <w:t>不一定，附件仍按原帖子和会员权限控制。</w:t>
      </w:r>
    </w:p>
    <w:p>
      <w:pPr>
        <w:pStyle w:val="Heading4"/>
      </w:pPr>
      <w:r>
        <w:t>使用边界</w:t>
      </w:r>
    </w:p>
    <w:p>
      <w:pPr>
        <w:spacing w:after="80"/>
        <w:ind w:left="142" w:hanging="142"/>
      </w:pPr>
      <w:r>
        <w:t>• 本次只读取公开论坛页面，未发帖、回复或下载受限附件；不将历史内容描述中的效果承诺当作网站保证。</w:t>
      </w:r>
    </w:p>
    <w:p>
      <w:bookmarkStart w:id="237" w:name="admin_accounts"/>
      <w:pPr>
        <w:pStyle w:val="Heading1"/>
      </w:pPr>
      <w:r>
        <w:t>28 站长管理附录 会员 合作伙伴与资金</w:t>
      </w:r>
      <w:bookmarkEnd w:id="237"/>
    </w:p>
    <w:p>
      <w:r>
        <w:t>以下为平台管理员使用范围。正常用户、博主伙伴和渠道伙伴的权限不能代替管理权限。涉及授权、公开发布或资金记录时，应阅读具体对象和影响，保留原历史与凭证。</w:t>
      </w:r>
    </w:p>
    <w:p>
      <w:bookmarkStart w:id="238" w:name="admin_member"/>
      <w:pPr>
        <w:pStyle w:val="Heading2"/>
      </w:pPr>
      <w:r>
        <w:t>28.1 站长 用户 会员 订单和主题设置</w:t>
      </w:r>
      <w:bookmarkEnd w:id="238"/>
    </w:p>
    <w:p>
      <w:r>
        <w:rPr>
          <w:b/>
        </w:rPr>
        <w:t xml:space="preserve">当前状态 </w:t>
      </w:r>
      <w:r>
        <w:t>管理功能已上线；真实自动付款仍关闭</w:t>
      </w:r>
    </w:p>
    <w:p>
      <w:r>
        <w:rPr>
          <w:b/>
        </w:rPr>
        <w:t xml:space="preserve">功能入口 </w:t>
      </w:r>
      <w:hyperlink r:id="rId43">
        <w:r>
          <w:rPr>
            <w:color w:val="245B88"/>
          </w:rPr>
          <w:t>https://www.zmtzsk.com/wp-admin/</w:t>
        </w:r>
      </w:hyperlink>
    </w:p>
    <w:p>
      <w:pPr>
        <w:pStyle w:val="Heading4"/>
      </w:pPr>
      <w:r>
        <w:t>用途与背景</w:t>
      </w:r>
    </w:p>
    <w:p>
      <w:r>
        <w:t>站长通过WordPress用户管理、主题设置、原商城/订单后台及会员/算力服务维护网站身份与付费权益。个人中心的网站管理卡片只是快捷入口；真正的配置仍在原后台完成。会员说明、报价合同、付款状态和算力到账是关联但不同的记录，应逐项核对。</w:t>
      </w:r>
    </w:p>
    <w:p>
      <w:r>
        <w:rPr>
          <w:b/>
        </w:rPr>
        <w:t xml:space="preserve">适合谁用 </w:t>
      </w:r>
      <w:r>
        <w:t>具有相应WordPress管理权限的站长</w:t>
      </w:r>
    </w:p>
    <w:p>
      <w:pPr>
        <w:pStyle w:val="Heading4"/>
      </w:pPr>
      <w:r>
        <w:t>使用前准备</w:t>
      </w:r>
    </w:p>
    <w:p>
      <w:pPr>
        <w:spacing w:after="80"/>
        <w:ind w:left="142" w:hanging="142"/>
      </w:pPr>
      <w:r>
        <w:t>• 使用真实管理员账号，核对当前对象及权限；资金动作另按实际授权办理。</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主题设置</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外观、登录和原站功能配置。</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沿现有主题后台维护。</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模块布局</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页面模块与小工具。</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先核对实际页面范围。</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用户与会员</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账号能力、合同及期限。</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依据真实授权与付款，不覆盖历史。</w:t>
            </w:r>
          </w:p>
        </w:tc>
      </w:tr>
    </w:tbl>
    <w:p>
      <w:pPr>
        <w:spacing w:after="20"/>
      </w:pPr>
    </w:p>
    <w:p>
      <w:pPr>
        <w:pStyle w:val="Heading4"/>
      </w:pPr>
      <w:r>
        <w:t>操作步骤</w:t>
      </w:r>
    </w:p>
    <w:p>
      <w:pPr>
        <w:spacing w:after="80"/>
        <w:ind w:left="142" w:hanging="142"/>
      </w:pPr>
      <w:r>
        <w:t>1. 以管理员账号进入WordPress后台。</w:t>
      </w:r>
    </w:p>
    <w:p>
      <w:pPr>
        <w:spacing w:after="80"/>
        <w:ind w:left="142" w:hanging="142"/>
      </w:pPr>
      <w:r>
        <w:t>2. 从用户记录核对网站身份、会员类型与到期时间；不要把合作角色当会员等级。</w:t>
      </w:r>
    </w:p>
    <w:p>
      <w:pPr>
        <w:spacing w:after="80"/>
        <w:ind w:left="142" w:hanging="142"/>
      </w:pPr>
      <w:r>
        <w:t>3. 进入原订单管理按订单号核对付款、产品和实付事实。</w:t>
      </w:r>
    </w:p>
    <w:p>
      <w:pPr>
        <w:spacing w:after="80"/>
        <w:ind w:left="142" w:hanging="142"/>
      </w:pPr>
      <w:r>
        <w:t>4. 异常入账先查看原订单与算力记录，按原恢复/核对入口处理。</w:t>
      </w:r>
    </w:p>
    <w:p>
      <w:pPr>
        <w:spacing w:after="80"/>
        <w:ind w:left="142" w:hanging="142"/>
      </w:pPr>
      <w:r>
        <w:t>5. 修改展示或套餐时同时检查会员介绍页、报价、赠送和期限。</w:t>
      </w:r>
    </w:p>
    <w:p>
      <w:pPr>
        <w:pStyle w:val="Heading4"/>
      </w:pPr>
      <w:r>
        <w:t>结果与保存</w:t>
      </w:r>
    </w:p>
    <w:p>
      <w:pPr>
        <w:spacing w:after="80"/>
        <w:ind w:left="142" w:hanging="142"/>
      </w:pPr>
      <w:r>
        <w:t>• 用户/会员/订单管理记录</w:t>
      </w:r>
    </w:p>
    <w:p>
      <w:pPr>
        <w:pStyle w:val="Heading4"/>
      </w:pPr>
      <w:r>
        <w:t>使用示例</w:t>
      </w:r>
    </w:p>
    <w:p>
      <w:r>
        <w:t>例如，小林反馈付款后权益未更新，站长按原订单号核对实付、会员合同和算力记录，再沿原核对入口处理异常。</w:t>
      </w:r>
    </w:p>
    <w:p>
      <w:pPr>
        <w:pStyle w:val="Heading4"/>
      </w:pPr>
      <w:r>
        <w:t>常见问题</w:t>
      </w:r>
    </w:p>
    <w:p>
      <w:r>
        <w:rPr>
          <w:b/>
        </w:rPr>
        <w:t xml:space="preserve">可以直接改余额解决异常吗？ </w:t>
      </w:r>
      <w:r>
        <w:t>应先查原付款和算力入账事实，避免手改后原回调再次入账。</w:t>
      </w:r>
    </w:p>
    <w:p>
      <w:pPr>
        <w:pStyle w:val="Heading4"/>
      </w:pPr>
      <w:r>
        <w:t>使用边界</w:t>
      </w:r>
    </w:p>
    <w:p>
      <w:pPr>
        <w:spacing w:after="80"/>
        <w:ind w:left="142" w:hanging="142"/>
      </w:pPr>
      <w:r>
        <w:t>• 当前余额支付关闭；不提供站内退款入口，不新增退款/追偿流程。</w:t>
      </w:r>
    </w:p>
    <w:p>
      <w:pPr>
        <w:spacing w:after="80"/>
        <w:ind w:left="142" w:hanging="142"/>
      </w:pPr>
      <w:r>
        <w:t>• 个案纠纷仍通过已有联系渠道处理并留实际凭证。</w:t>
      </w:r>
    </w:p>
    <w:p>
      <w:bookmarkStart w:id="239" w:name="admin_channel"/>
      <w:pPr>
        <w:pStyle w:val="Heading2"/>
      </w:pPr>
      <w:r>
        <w:t>28.2 站长 渠道伙伴管理总览 授权与档案</w:t>
      </w:r>
      <w:bookmarkEnd w:id="239"/>
    </w:p>
    <w:p>
      <w:r>
        <w:rPr>
          <w:b/>
        </w:rPr>
        <w:t xml:space="preserve">当前状态 </w:t>
      </w:r>
      <w:r>
        <w:t>管理功能已上线；真实自动付款仍关闭</w:t>
      </w:r>
    </w:p>
    <w:p>
      <w:r>
        <w:rPr>
          <w:b/>
        </w:rPr>
        <w:t xml:space="preserve">功能入口 </w:t>
      </w:r>
      <w:hyperlink r:id="rId203">
        <w:r>
          <w:rPr>
            <w:color w:val="245B88"/>
          </w:rPr>
          <w:t>https://www.zmtzsk.com/wp-admin/admin.php?page=zmt-ka-channel</w:t>
        </w:r>
      </w:hyperlink>
    </w:p>
    <w:p>
      <w:pPr>
        <w:pStyle w:val="Heading4"/>
      </w:pPr>
      <w:r>
        <w:t>用途与背景</w:t>
      </w:r>
    </w:p>
    <w:p>
      <w:r>
        <w:t>独立管理渠道伙伴授权、合作状态、博主归属与分成。管理总览连接渠道伙伴列表、博主归属、分成来源、分成对账、操作记录、待办与异常，以及成长、提现资料与结算。详情把当前状态、比例、团队、资料和待办前置，历史财务和档案另行展开。</w:t>
      </w:r>
    </w:p>
    <w:p>
      <w:r>
        <w:rPr>
          <w:b/>
        </w:rPr>
        <w:t xml:space="preserve">适合谁用 </w:t>
      </w:r>
      <w:r>
        <w:t>具有相应WordPress管理权限的站长</w:t>
      </w:r>
    </w:p>
    <w:p>
      <w:pPr>
        <w:pStyle w:val="Heading4"/>
      </w:pPr>
      <w:r>
        <w:t>使用前准备</w:t>
      </w:r>
    </w:p>
    <w:p>
      <w:pPr>
        <w:spacing w:after="80"/>
        <w:ind w:left="142" w:hanging="142"/>
      </w:pPr>
      <w:r>
        <w:t>• 使用真实管理员账号，核对当前对象及权限；资金动作另按实际授权办理。</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状态办理</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正常、暂停、结束等状态及影响。</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必须以最新表单和预览确认。</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当前团队/历史</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当前关系与过去责任分区显示。</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按实际目标选择，不能用当前团队覆盖旧账。</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授权历史</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原授权和每次状态变动。</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保留理由与办理人。</w:t>
            </w:r>
          </w:p>
        </w:tc>
      </w:tr>
    </w:tbl>
    <w:p>
      <w:pPr>
        <w:spacing w:after="20"/>
      </w:pPr>
    </w:p>
    <w:p>
      <w:pPr>
        <w:pStyle w:val="Heading4"/>
      </w:pPr>
      <w:r>
        <w:t>操作步骤</w:t>
      </w:r>
    </w:p>
    <w:p>
      <w:pPr>
        <w:spacing w:after="80"/>
        <w:ind w:left="142" w:hanging="142"/>
      </w:pPr>
      <w:r>
        <w:t>1. 从管理总览查看当前事项。</w:t>
      </w:r>
    </w:p>
    <w:p>
      <w:pPr>
        <w:spacing w:after="80"/>
        <w:ind w:left="142" w:hanging="142"/>
      </w:pPr>
      <w:r>
        <w:t>2. 在伙伴列表搜索目标账号并进入详情，核对真实身份和授权历史。</w:t>
      </w:r>
    </w:p>
    <w:p>
      <w:pPr>
        <w:spacing w:after="80"/>
        <w:ind w:left="142" w:hanging="142"/>
      </w:pPr>
      <w:r>
        <w:t>3. 需要变更状态时阅读影响说明，先预览再确认。</w:t>
      </w:r>
    </w:p>
    <w:p>
      <w:pPr>
        <w:spacing w:after="80"/>
        <w:ind w:left="142" w:hanging="142"/>
      </w:pPr>
      <w:r>
        <w:t>4. 暂停、恢复或结束合作前处理交接要求；系统阻止结束时先解决归属。</w:t>
      </w:r>
    </w:p>
    <w:p>
      <w:pPr>
        <w:spacing w:after="80"/>
        <w:ind w:left="142" w:hanging="142"/>
      </w:pPr>
      <w:r>
        <w:t>5. 回详情核对新状态，查看操作记录。</w:t>
      </w:r>
    </w:p>
    <w:p>
      <w:pPr>
        <w:pStyle w:val="Heading4"/>
      </w:pPr>
      <w:r>
        <w:t>结果与保存</w:t>
      </w:r>
    </w:p>
    <w:p>
      <w:pPr>
        <w:spacing w:after="80"/>
        <w:ind w:left="142" w:hanging="142"/>
      </w:pPr>
      <w:r>
        <w:t>• 渠道档案、授权记录和当前关系</w:t>
      </w:r>
    </w:p>
    <w:p>
      <w:pPr>
        <w:pStyle w:val="Heading4"/>
      </w:pPr>
      <w:r>
        <w:t>使用示例</w:t>
      </w:r>
    </w:p>
    <w:p>
      <w:r>
        <w:t>例如，一位渠道伙伴申请暂停合作，站长先查看其当前团队和授权历史，阅读影响预览后按表单办理，并复核新状态。</w:t>
      </w:r>
    </w:p>
    <w:p>
      <w:pPr>
        <w:pStyle w:val="Heading4"/>
      </w:pPr>
      <w:r>
        <w:t>常见问题</w:t>
      </w:r>
    </w:p>
    <w:p>
      <w:r>
        <w:rPr>
          <w:b/>
        </w:rPr>
        <w:t xml:space="preserve">为何旧表单不能继续提交？ </w:t>
      </w:r>
      <w:r>
        <w:t>伙伴状态或版本已变化，需重新读取并核对当前影响。</w:t>
      </w:r>
    </w:p>
    <w:p>
      <w:pPr>
        <w:pStyle w:val="Heading4"/>
      </w:pPr>
      <w:r>
        <w:t>使用边界</w:t>
      </w:r>
    </w:p>
    <w:p>
      <w:pPr>
        <w:spacing w:after="80"/>
        <w:ind w:left="142" w:hanging="142"/>
      </w:pPr>
      <w:r>
        <w:t>• 只有manage_options平台管理员可办理；渠道伙伴本人不能自行授权。</w:t>
      </w:r>
    </w:p>
    <w:p>
      <w:pPr>
        <w:spacing w:after="80"/>
        <w:ind w:left="142" w:hanging="142"/>
      </w:pPr>
      <w:r>
        <w:t>• 本人管理员能力和渠道合作身份分别管理。</w:t>
      </w:r>
    </w:p>
    <w:p>
      <w:bookmarkStart w:id="240" w:name="admin_relations"/>
      <w:pPr>
        <w:pStyle w:val="Heading2"/>
      </w:pPr>
      <w:r>
        <w:t>28.3 站长 博主归属 分成来源与成长核查</w:t>
      </w:r>
      <w:bookmarkEnd w:id="240"/>
    </w:p>
    <w:p>
      <w:r>
        <w:rPr>
          <w:b/>
        </w:rPr>
        <w:t xml:space="preserve">当前状态 </w:t>
      </w:r>
      <w:r>
        <w:t>管理功能已上线；真实自动付款仍关闭</w:t>
      </w:r>
    </w:p>
    <w:p>
      <w:r>
        <w:rPr>
          <w:b/>
        </w:rPr>
        <w:t xml:space="preserve">功能入口 </w:t>
      </w:r>
      <w:hyperlink r:id="rId204">
        <w:r>
          <w:rPr>
            <w:color w:val="245B88"/>
          </w:rPr>
          <w:t>https://www.zmtzsk.com/wp-admin/admin.php?page=zmt-ka-channel&amp;ka_view=relations</w:t>
        </w:r>
      </w:hyperlink>
    </w:p>
    <w:p>
      <w:pPr>
        <w:pStyle w:val="Heading4"/>
      </w:pPr>
      <w:r>
        <w:t>用途与背景</w:t>
      </w:r>
    </w:p>
    <w:p>
      <w:r>
        <w:t>维护渠道伙伴与博主的责任关系，按生效时间核对分成来源。成长核查依原始开通、付费事实和推广资料确认资格；规则发布安排未来生效，新规则不会重写历史订单的受益人和金额。</w:t>
      </w:r>
    </w:p>
    <w:p>
      <w:r>
        <w:rPr>
          <w:b/>
        </w:rPr>
        <w:t xml:space="preserve">适合谁用 </w:t>
      </w:r>
      <w:r>
        <w:t>具有相应WordPress管理权限的站长</w:t>
      </w:r>
    </w:p>
    <w:p>
      <w:pPr>
        <w:pStyle w:val="Heading4"/>
      </w:pPr>
      <w:r>
        <w:t>使用前准备</w:t>
      </w:r>
    </w:p>
    <w:p>
      <w:pPr>
        <w:spacing w:after="80"/>
        <w:ind w:left="142" w:hanging="142"/>
      </w:pPr>
      <w:r>
        <w:t>• 使用真实管理员账号，核对当前对象及权限；资金动作另按实际授权办理。</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关系生效</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责任区间决定对应订单范围。</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不能用当前关系推翻历史付款归属。</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成长证据</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初始关系、3位不同首付会员、推广渠道资料。</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达标后次日生效，转交不重复奖励名额。</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规则版本</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两端六档与正式商品范围。</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保留历史版本，按未来生效。</w:t>
            </w:r>
          </w:p>
        </w:tc>
      </w:tr>
    </w:tbl>
    <w:p>
      <w:pPr>
        <w:spacing w:after="20"/>
      </w:pPr>
    </w:p>
    <w:p>
      <w:pPr>
        <w:pStyle w:val="Heading4"/>
      </w:pPr>
      <w:r>
        <w:t>操作步骤</w:t>
      </w:r>
    </w:p>
    <w:p>
      <w:pPr>
        <w:spacing w:after="80"/>
        <w:ind w:left="142" w:hanging="142"/>
      </w:pPr>
      <w:r>
        <w:t>1. 从博主归属筛选对象，核对当前及历史责任区间。</w:t>
      </w:r>
    </w:p>
    <w:p>
      <w:pPr>
        <w:spacing w:after="80"/>
        <w:ind w:left="142" w:hanging="142"/>
      </w:pPr>
      <w:r>
        <w:t>2. 需要交接时按原预览/确认流程处理，记录理由。</w:t>
      </w:r>
    </w:p>
    <w:p>
      <w:pPr>
        <w:spacing w:after="80"/>
        <w:ind w:left="142" w:hanging="142"/>
      </w:pPr>
      <w:r>
        <w:t>3. 从分成来源打开具体订单，核对实际付款时间、现金基数及两端冻结比例。</w:t>
      </w:r>
    </w:p>
    <w:p>
      <w:pPr>
        <w:spacing w:after="80"/>
        <w:ind w:left="142" w:hanging="142"/>
      </w:pPr>
      <w:r>
        <w:t>4. 成长页查看事实、资料待核对项及下一档；需要更正时提供依据和说明。</w:t>
      </w:r>
    </w:p>
    <w:p>
      <w:pPr>
        <w:spacing w:after="80"/>
        <w:ind w:left="142" w:hanging="142"/>
      </w:pPr>
      <w:r>
        <w:t>5. 发布新规则前核对完整六档和未来生效时间。</w:t>
      </w:r>
    </w:p>
    <w:p>
      <w:pPr>
        <w:pStyle w:val="Heading4"/>
      </w:pPr>
      <w:r>
        <w:t>结果与保存</w:t>
      </w:r>
    </w:p>
    <w:p>
      <w:pPr>
        <w:spacing w:after="80"/>
        <w:ind w:left="142" w:hanging="142"/>
      </w:pPr>
      <w:r>
        <w:t>• 归属历史、分成来源和成长记录</w:t>
      </w:r>
    </w:p>
    <w:p>
      <w:pPr>
        <w:pStyle w:val="Heading4"/>
      </w:pPr>
      <w:r>
        <w:t>使用示例</w:t>
      </w:r>
    </w:p>
    <w:p>
      <w:r>
        <w:t>例如，一位博主需要转交给新的渠道伙伴，站长核对双方责任区间后办理交接，并检查转交前订单仍保留原受益人与冻结比例。</w:t>
      </w:r>
    </w:p>
    <w:p>
      <w:pPr>
        <w:pStyle w:val="Heading4"/>
      </w:pPr>
      <w:r>
        <w:t>常见问题</w:t>
      </w:r>
    </w:p>
    <w:p>
      <w:r>
        <w:rPr>
          <w:b/>
        </w:rPr>
        <w:t xml:space="preserve">能把以前30%佣金统一改40%吗？ </w:t>
      </w:r>
      <w:r>
        <w:t>不能，历史按当时冻结规则保留，当前新政策不回算旧订单。</w:t>
      </w:r>
    </w:p>
    <w:p>
      <w:pPr>
        <w:pStyle w:val="Heading4"/>
      </w:pPr>
      <w:r>
        <w:t>使用边界</w:t>
      </w:r>
    </w:p>
    <w:p>
      <w:pPr>
        <w:spacing w:after="80"/>
        <w:ind w:left="142" w:hanging="142"/>
      </w:pPr>
      <w:r>
        <w:t>• 首次现金条件集中看分成规则；具体订单保留不计入或待核对原因。</w:t>
      </w:r>
    </w:p>
    <w:p>
      <w:bookmarkStart w:id="241" w:name="admin_todos"/>
      <w:pPr>
        <w:pStyle w:val="Heading2"/>
      </w:pPr>
      <w:r>
        <w:t>28.4 站长 待办 异常与合作跟进</w:t>
      </w:r>
      <w:bookmarkEnd w:id="241"/>
    </w:p>
    <w:p>
      <w:r>
        <w:rPr>
          <w:b/>
        </w:rPr>
        <w:t xml:space="preserve">当前状态 </w:t>
      </w:r>
      <w:r>
        <w:t>管理功能已上线；真实自动付款仍关闭</w:t>
      </w:r>
    </w:p>
    <w:p>
      <w:r>
        <w:rPr>
          <w:b/>
        </w:rPr>
        <w:t xml:space="preserve">功能入口 </w:t>
      </w:r>
      <w:hyperlink r:id="rId205">
        <w:r>
          <w:rPr>
            <w:color w:val="245B88"/>
          </w:rPr>
          <w:t>https://www.zmtzsk.com/wp-admin/admin.php?page=zmt-ka-channel&amp;ka_view=exceptions</w:t>
        </w:r>
      </w:hyperlink>
    </w:p>
    <w:p>
      <w:pPr>
        <w:pStyle w:val="Heading4"/>
      </w:pPr>
      <w:r>
        <w:t>用途与背景</w:t>
      </w:r>
    </w:p>
    <w:p>
      <w:r>
        <w:t>将八类原记录待办汇总到独立入口，显示下一步并定向原资料、结算、订单、成长等办理页。跟进用于记录安排和沟通，不代替原审核或财务处理；源事项办结后保留跟进历史，旧表单不可再改已变化的事项。</w:t>
      </w:r>
    </w:p>
    <w:p>
      <w:r>
        <w:rPr>
          <w:b/>
        </w:rPr>
        <w:t xml:space="preserve">适合谁用 </w:t>
      </w:r>
      <w:r>
        <w:t>具有相应WordPress管理权限的站长</w:t>
      </w:r>
    </w:p>
    <w:p>
      <w:pPr>
        <w:pStyle w:val="Heading4"/>
      </w:pPr>
      <w:r>
        <w:t>使用前准备</w:t>
      </w:r>
    </w:p>
    <w:p>
      <w:pPr>
        <w:spacing w:after="80"/>
        <w:ind w:left="142" w:hanging="142"/>
      </w:pPr>
      <w:r>
        <w:t>• 使用真实管理员账号，核对当前对象及权限；资金动作另按实际授权办理。</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跟进状态</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安排、办理中、完成等内部过程。</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必须与真实处理事实相符。</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来源与版本</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事项归属、指纹和最新记录。</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旧表单拒绝后重新读取。</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交付记录</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实际交付、联系结果、下次安排。</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复制/打印不自动算交付。</w:t>
            </w:r>
          </w:p>
        </w:tc>
      </w:tr>
    </w:tbl>
    <w:p>
      <w:pPr>
        <w:spacing w:after="20"/>
      </w:pPr>
    </w:p>
    <w:p>
      <w:pPr>
        <w:pStyle w:val="Heading4"/>
      </w:pPr>
      <w:r>
        <w:t>操作步骤</w:t>
      </w:r>
    </w:p>
    <w:p>
      <w:pPr>
        <w:spacing w:after="80"/>
        <w:ind w:left="142" w:hanging="142"/>
      </w:pPr>
      <w:r>
        <w:t>1. 选择待办分类和分页，打开目标事项。</w:t>
      </w:r>
    </w:p>
    <w:p>
      <w:pPr>
        <w:spacing w:after="80"/>
        <w:ind w:left="142" w:hanging="142"/>
      </w:pPr>
      <w:r>
        <w:t>2. 核对当前状态与说明，按下一步进入原办理页面。</w:t>
      </w:r>
    </w:p>
    <w:p>
      <w:pPr>
        <w:spacing w:after="80"/>
        <w:ind w:left="142" w:hanging="142"/>
      </w:pPr>
      <w:r>
        <w:t>3. 处理后返回待办，查看是否已移出或更新。</w:t>
      </w:r>
    </w:p>
    <w:p>
      <w:pPr>
        <w:spacing w:after="80"/>
        <w:ind w:left="142" w:hanging="142"/>
      </w:pPr>
      <w:r>
        <w:t>4. 填写内部跟进类型、实际联系、下一步和日期；已完成时不再填写下一步日期。</w:t>
      </w:r>
    </w:p>
    <w:p>
      <w:pPr>
        <w:spacing w:after="80"/>
        <w:ind w:left="142" w:hanging="142"/>
      </w:pPr>
      <w:r>
        <w:t>5. 从历史查看以往记录，不把跟进“完成”当作资金或审核完成。</w:t>
      </w:r>
    </w:p>
    <w:p>
      <w:pPr>
        <w:pStyle w:val="Heading4"/>
      </w:pPr>
      <w:r>
        <w:t>结果与保存</w:t>
      </w:r>
    </w:p>
    <w:p>
      <w:pPr>
        <w:spacing w:after="80"/>
        <w:ind w:left="142" w:hanging="142"/>
      </w:pPr>
      <w:r>
        <w:t>• 内部跟进时间线</w:t>
      </w:r>
    </w:p>
    <w:p>
      <w:pPr>
        <w:spacing w:after="80"/>
        <w:ind w:left="142" w:hanging="142"/>
      </w:pPr>
      <w:r>
        <w:t>• 原业务办理链接</w:t>
      </w:r>
    </w:p>
    <w:p>
      <w:pPr>
        <w:pStyle w:val="Heading4"/>
      </w:pPr>
      <w:r>
        <w:t>使用示例</w:t>
      </w:r>
    </w:p>
    <w:p>
      <w:r>
        <w:t>例如，待办提示某位伙伴需要补充收款资料，站长进入原审核页面说明缺项，再在内部跟进中记录实际沟通结果和下次联系日期。</w:t>
      </w:r>
    </w:p>
    <w:p>
      <w:pPr>
        <w:pStyle w:val="Heading4"/>
      </w:pPr>
      <w:r>
        <w:t>常见问题</w:t>
      </w:r>
    </w:p>
    <w:p>
      <w:r>
        <w:rPr>
          <w:b/>
        </w:rPr>
        <w:t xml:space="preserve">保存跟进会发通知给博主吗？ </w:t>
      </w:r>
      <w:r>
        <w:t>不会，它是平台内部记录，发送联系消息需在实际渠道另行完成。</w:t>
      </w:r>
    </w:p>
    <w:p>
      <w:pPr>
        <w:pStyle w:val="Heading4"/>
      </w:pPr>
      <w:r>
        <w:t>使用边界</w:t>
      </w:r>
    </w:p>
    <w:p>
      <w:pPr>
        <w:spacing w:after="80"/>
        <w:ind w:left="142" w:hanging="142"/>
      </w:pPr>
      <w:r>
        <w:t>• 原审核、授权、成长和结算状态均独立；跟进不自动改变。</w:t>
      </w:r>
    </w:p>
    <w:p>
      <w:bookmarkStart w:id="242" w:name="admin_profiles"/>
      <w:pPr>
        <w:pStyle w:val="Heading2"/>
      </w:pPr>
      <w:r>
        <w:t>28.5 站长 提现资料查询 审核与历史版本</w:t>
      </w:r>
      <w:bookmarkEnd w:id="242"/>
    </w:p>
    <w:p>
      <w:r>
        <w:rPr>
          <w:b/>
        </w:rPr>
        <w:t xml:space="preserve">当前状态 </w:t>
      </w:r>
      <w:r>
        <w:t>管理功能已上线；真实自动付款仍关闭</w:t>
      </w:r>
    </w:p>
    <w:p>
      <w:r>
        <w:rPr>
          <w:b/>
        </w:rPr>
        <w:t xml:space="preserve">功能入口 </w:t>
      </w:r>
      <w:hyperlink r:id="rId206">
        <w:r>
          <w:rPr>
            <w:color w:val="245B88"/>
          </w:rPr>
          <w:t>https://www.zmtzsk.com/wp-admin/admin.php?page=zmt-ka-payout-profiles</w:t>
        </w:r>
      </w:hyperlink>
    </w:p>
    <w:p>
      <w:pPr>
        <w:pStyle w:val="Heading4"/>
      </w:pPr>
      <w:r>
        <w:t>用途与背景</w:t>
      </w:r>
    </w:p>
    <w:p>
      <w:r>
        <w:t>集中查看自然人、企业及个体工商户的提现资料，按状态、版本、账号和北京时间查询分页。审核时核对主体、证件、电话、同名收款账户、微信绑定及协议同意版本。当前资料与旧版本关联的历史结算分别查看，不能以新资料覆盖旧支付快照。</w:t>
      </w:r>
    </w:p>
    <w:p>
      <w:r>
        <w:rPr>
          <w:b/>
        </w:rPr>
        <w:t xml:space="preserve">适合谁用 </w:t>
      </w:r>
      <w:r>
        <w:t>具有相应WordPress管理权限的站长</w:t>
      </w:r>
    </w:p>
    <w:p>
      <w:pPr>
        <w:pStyle w:val="Heading4"/>
      </w:pPr>
      <w:r>
        <w:t>使用前准备</w:t>
      </w:r>
    </w:p>
    <w:p>
      <w:pPr>
        <w:spacing w:after="80"/>
        <w:ind w:left="142" w:hanging="142"/>
      </w:pPr>
      <w:r>
        <w:t>• 使用真实管理员账号，核对当前对象及权限；资金动作另按实际授权办理。</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状态/版本</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待审核、通过、需补充与历史版本。</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确认当前版本，避免审错旧资料。</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敏感数据</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必要身份及收款信息。</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仅在授权管理页面读取，导出谨慎保存。</w:t>
            </w:r>
          </w:p>
        </w:tc>
      </w:tr>
    </w:tbl>
    <w:p>
      <w:pPr>
        <w:spacing w:after="20"/>
      </w:pPr>
    </w:p>
    <w:p>
      <w:pPr>
        <w:pStyle w:val="Heading4"/>
      </w:pPr>
      <w:r>
        <w:t>操作步骤</w:t>
      </w:r>
    </w:p>
    <w:p>
      <w:pPr>
        <w:spacing w:after="80"/>
        <w:ind w:left="142" w:hanging="142"/>
      </w:pPr>
      <w:r>
        <w:t>1. 选择渠道伙伴或博主伙伴范围后筛选资料。</w:t>
      </w:r>
    </w:p>
    <w:p>
      <w:pPr>
        <w:spacing w:after="80"/>
        <w:ind w:left="142" w:hanging="142"/>
      </w:pPr>
      <w:r>
        <w:t>2. 打开目标版本，核对身份、证件、收款和协议记录。</w:t>
      </w:r>
    </w:p>
    <w:p>
      <w:pPr>
        <w:spacing w:after="80"/>
        <w:ind w:left="142" w:hanging="142"/>
      </w:pPr>
      <w:r>
        <w:t>3. 资料完整且符合原要求时审核通过；需要补充时填写明确原因。</w:t>
      </w:r>
    </w:p>
    <w:p>
      <w:pPr>
        <w:spacing w:after="80"/>
        <w:ind w:left="142" w:hanging="142"/>
      </w:pPr>
      <w:r>
        <w:t>4. 从旧版本关联结算查看历史使用情况。</w:t>
      </w:r>
    </w:p>
    <w:p>
      <w:pPr>
        <w:spacing w:after="80"/>
        <w:ind w:left="142" w:hanging="142"/>
      </w:pPr>
      <w:r>
        <w:t>5. 办理后回列表核对状态与原待办同步。</w:t>
      </w:r>
    </w:p>
    <w:p>
      <w:pPr>
        <w:pStyle w:val="Heading4"/>
      </w:pPr>
      <w:r>
        <w:t>结果与保存</w:t>
      </w:r>
    </w:p>
    <w:p>
      <w:pPr>
        <w:spacing w:after="80"/>
        <w:ind w:left="142" w:hanging="142"/>
      </w:pPr>
      <w:r>
        <w:t>• 审核结果和原因</w:t>
      </w:r>
    </w:p>
    <w:p>
      <w:pPr>
        <w:spacing w:after="80"/>
        <w:ind w:left="142" w:hanging="142"/>
      </w:pPr>
      <w:r>
        <w:t>• 资料版本与冻结结算关联</w:t>
      </w:r>
    </w:p>
    <w:p>
      <w:pPr>
        <w:pStyle w:val="Heading4"/>
      </w:pPr>
      <w:r>
        <w:t>使用示例</w:t>
      </w:r>
    </w:p>
    <w:p>
      <w:r>
        <w:t>例如，一家合作企业修改了收款账户，站长审核新提交版本并核对主体一致性，同时保留历史结算关联的旧账户快照。</w:t>
      </w:r>
    </w:p>
    <w:p>
      <w:pPr>
        <w:pStyle w:val="Heading4"/>
      </w:pPr>
      <w:r>
        <w:t>常见问题</w:t>
      </w:r>
    </w:p>
    <w:p>
      <w:r>
        <w:rPr>
          <w:b/>
        </w:rPr>
        <w:t xml:space="preserve">用户修改资料会影响已付记录吗？ </w:t>
      </w:r>
      <w:r>
        <w:t>不会，历史结算继续保留原收款快照，新资料需要重新审核。</w:t>
      </w:r>
    </w:p>
    <w:p>
      <w:pPr>
        <w:pStyle w:val="Heading4"/>
      </w:pPr>
      <w:r>
        <w:t>使用边界</w:t>
      </w:r>
    </w:p>
    <w:p>
      <w:pPr>
        <w:spacing w:after="80"/>
        <w:ind w:left="142" w:hanging="142"/>
      </w:pPr>
      <w:r>
        <w:t>• 仅有查看权限不能绕过审核或自动付款开关。</w:t>
      </w:r>
    </w:p>
    <w:p>
      <w:bookmarkStart w:id="243" w:name="admin_settlement"/>
      <w:pPr>
        <w:pStyle w:val="Heading2"/>
      </w:pPr>
      <w:r>
        <w:t>28.6 站长 提现管理 周结与人工对公登记</w:t>
      </w:r>
      <w:bookmarkEnd w:id="243"/>
    </w:p>
    <w:p>
      <w:r>
        <w:rPr>
          <w:b/>
        </w:rPr>
        <w:t xml:space="preserve">当前状态 </w:t>
      </w:r>
      <w:r>
        <w:t>管理功能已上线；真实自动付款仍关闭</w:t>
      </w:r>
    </w:p>
    <w:p>
      <w:r>
        <w:rPr>
          <w:b/>
        </w:rPr>
        <w:t xml:space="preserve">功能入口 </w:t>
      </w:r>
      <w:hyperlink r:id="rId207">
        <w:r>
          <w:rPr>
            <w:color w:val="245B88"/>
          </w:rPr>
          <w:t>https://www.zmtzsk.com/wp-admin/admin.php?page=zmt-ka-payouts</w:t>
        </w:r>
      </w:hyperlink>
    </w:p>
    <w:p>
      <w:pPr>
        <w:pStyle w:val="Heading4"/>
      </w:pPr>
      <w:r>
        <w:t>用途与背景</w:t>
      </w:r>
    </w:p>
    <w:p>
      <w:r>
        <w:t>沿原结算服务处理资料审核、申请、周结锁批、付款进度和到账确认。提现详情显示来源、资料快照、状态及日志；人工对公登记用于记录已发生且可核实的企业资金事实，不是绕过渠道与审核的随意改账入口。当前演练保护开启，真实自动转账关闭。</w:t>
      </w:r>
    </w:p>
    <w:p>
      <w:r>
        <w:rPr>
          <w:b/>
        </w:rPr>
        <w:t xml:space="preserve">适合谁用 </w:t>
      </w:r>
      <w:r>
        <w:t>具有相应WordPress管理权限的站长</w:t>
      </w:r>
    </w:p>
    <w:p>
      <w:pPr>
        <w:pStyle w:val="Heading4"/>
      </w:pPr>
      <w:r>
        <w:t>使用前准备</w:t>
      </w:r>
    </w:p>
    <w:p>
      <w:pPr>
        <w:spacing w:after="80"/>
        <w:ind w:left="142" w:hanging="142"/>
      </w:pPr>
      <w:r>
        <w:t>• 使用真实管理员账号，核对当前对象及权限；资金动作另按实际授权办理。</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资金状态</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可结算、处理中、已结算与对应进度。</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依原状态机办理。</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周结</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批次内申请与截止时间。</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封批后不自行回改历史。</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人工登记</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匹配实际已发生的对公转账。</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核对渠道、金额、对象与凭证。</w:t>
            </w:r>
          </w:p>
        </w:tc>
      </w:tr>
    </w:tbl>
    <w:p>
      <w:pPr>
        <w:spacing w:after="20"/>
      </w:pPr>
    </w:p>
    <w:p>
      <w:pPr>
        <w:pStyle w:val="Heading4"/>
      </w:pPr>
      <w:r>
        <w:t>操作步骤</w:t>
      </w:r>
    </w:p>
    <w:p>
      <w:pPr>
        <w:spacing w:after="80"/>
        <w:ind w:left="142" w:hanging="142"/>
      </w:pPr>
      <w:r>
        <w:t>1. 打开提现管理，筛选伙伴、状态和日期。</w:t>
      </w:r>
    </w:p>
    <w:p>
      <w:pPr>
        <w:spacing w:after="80"/>
        <w:ind w:left="142" w:hanging="142"/>
      </w:pPr>
      <w:r>
        <w:t>2. 查看详情中的佣金来源、金额、收款版本与协议，确认一致。</w:t>
      </w:r>
    </w:p>
    <w:p>
      <w:pPr>
        <w:spacing w:after="80"/>
        <w:ind w:left="142" w:hanging="142"/>
      </w:pPr>
      <w:r>
        <w:t>3. 按周结批次查看截止和计划付款安排。</w:t>
      </w:r>
    </w:p>
    <w:p>
      <w:pPr>
        <w:spacing w:after="80"/>
        <w:ind w:left="142" w:hanging="142"/>
      </w:pPr>
      <w:r>
        <w:t>4. 若办理人工对公事实登记，先核对允许渠道和实际凭证，再按原表单提交。</w:t>
      </w:r>
    </w:p>
    <w:p>
      <w:pPr>
        <w:spacing w:after="80"/>
        <w:ind w:left="142" w:hanging="142"/>
      </w:pPr>
      <w:r>
        <w:t>5. 对不明在途结果先查单和日志，不新建第二笔付款。</w:t>
      </w:r>
    </w:p>
    <w:p>
      <w:pPr>
        <w:spacing w:after="80"/>
        <w:ind w:left="142" w:hanging="142"/>
      </w:pPr>
      <w:r>
        <w:t>6. 在已知状态下完成到账核对并保留凭证。</w:t>
      </w:r>
    </w:p>
    <w:p>
      <w:pPr>
        <w:pStyle w:val="Heading4"/>
      </w:pPr>
      <w:r>
        <w:t>结果与保存</w:t>
      </w:r>
    </w:p>
    <w:p>
      <w:pPr>
        <w:spacing w:after="80"/>
        <w:ind w:left="142" w:hanging="142"/>
      </w:pPr>
      <w:r>
        <w:t>• 结算批次、状态、付款凭证和日志</w:t>
      </w:r>
    </w:p>
    <w:p>
      <w:pPr>
        <w:pStyle w:val="Heading4"/>
      </w:pPr>
      <w:r>
        <w:t>使用示例</w:t>
      </w:r>
    </w:p>
    <w:p>
      <w:r>
        <w:t>例如，站长查看一笔待结算申请时，逐项核对佣金来源、金额和收款资料快照，并确认当前自动付款关闭的状态，不把审核通过写成已到账。</w:t>
      </w:r>
    </w:p>
    <w:p>
      <w:pPr>
        <w:pStyle w:val="Heading4"/>
      </w:pPr>
      <w:r>
        <w:t>常见问题</w:t>
      </w:r>
    </w:p>
    <w:p>
      <w:r>
        <w:rPr>
          <w:b/>
        </w:rPr>
        <w:t xml:space="preserve">可以打开开关直接正式打款吗？ </w:t>
      </w:r>
      <w:r>
        <w:t>当前仍关闭；真实通道需另行具体授权和准备，程序上线不等于可以放量。</w:t>
      </w:r>
    </w:p>
    <w:p>
      <w:pPr>
        <w:pStyle w:val="Heading4"/>
      </w:pPr>
      <w:r>
        <w:t>使用边界</w:t>
      </w:r>
    </w:p>
    <w:p>
      <w:pPr>
        <w:spacing w:after="80"/>
        <w:ind w:left="142" w:hanging="142"/>
      </w:pPr>
      <w:r>
        <w:t>• dry_run=true、live_enabled=false、rollout=disabled为整理时正式状态。</w:t>
      </w:r>
    </w:p>
    <w:p>
      <w:pPr>
        <w:spacing w:after="80"/>
        <w:ind w:left="142" w:hanging="142"/>
      </w:pPr>
      <w:r>
        <w:t>• 本手册不执行真实扣款、转账、税务申报或更改开关。</w:t>
      </w:r>
    </w:p>
    <w:p>
      <w:bookmarkStart w:id="244" w:name="admin_tax_recon"/>
      <w:pPr>
        <w:pStyle w:val="Heading2"/>
      </w:pPr>
      <w:r>
        <w:t>28.7 站长 涉税归档 资金对账与操作日志</w:t>
      </w:r>
      <w:bookmarkEnd w:id="244"/>
    </w:p>
    <w:p>
      <w:r>
        <w:rPr>
          <w:b/>
        </w:rPr>
        <w:t xml:space="preserve">当前状态 </w:t>
      </w:r>
      <w:r>
        <w:t>管理功能已上线；真实自动付款仍关闭</w:t>
      </w:r>
    </w:p>
    <w:p>
      <w:r>
        <w:rPr>
          <w:b/>
        </w:rPr>
        <w:t xml:space="preserve">功能入口 </w:t>
      </w:r>
      <w:hyperlink r:id="rId208">
        <w:r>
          <w:rPr>
            <w:color w:val="245B88"/>
          </w:rPr>
          <w:t>https://www.zmtzsk.com/wp-admin/admin.php?page=zmt-ka-reconciliation</w:t>
        </w:r>
      </w:hyperlink>
    </w:p>
    <w:p>
      <w:pPr>
        <w:pStyle w:val="Heading4"/>
      </w:pPr>
      <w:r>
        <w:t>用途与背景</w:t>
      </w:r>
    </w:p>
    <w:p>
      <w:r>
        <w:t>资金对账检查汇总原订单、佣金分配、结算和支付事实，披露检查范围与同次快照时间，并提供一致的CSV。涉税归档保存人工核定的税务相关版本、依据和更正审计；它不能代替专业税务判定、税务申报或真实渠道核账。</w:t>
      </w:r>
    </w:p>
    <w:p>
      <w:r>
        <w:rPr>
          <w:b/>
        </w:rPr>
        <w:t xml:space="preserve">适合谁用 </w:t>
      </w:r>
      <w:r>
        <w:t>具有相应WordPress管理权限的站长</w:t>
      </w:r>
    </w:p>
    <w:p>
      <w:pPr>
        <w:pStyle w:val="Heading4"/>
      </w:pPr>
      <w:r>
        <w:t>使用前准备</w:t>
      </w:r>
    </w:p>
    <w:p>
      <w:pPr>
        <w:spacing w:after="80"/>
        <w:ind w:left="142" w:hanging="142"/>
      </w:pPr>
      <w:r>
        <w:t>• 使用真实管理员账号，核对当前对象及权限；资金动作另按实际授权办理。</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检查范围</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当前快照覆盖的表、日期和业务对象。</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不能据局部通过宣称全站账务无误。</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税务版本</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依据、当前记录和显式更正。</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保留前后审计，不覆写旧历史。</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运行核查</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中断、回单失败及异常提示。</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进入原订单/结算查明状态。</w:t>
            </w:r>
          </w:p>
        </w:tc>
      </w:tr>
    </w:tbl>
    <w:p>
      <w:pPr>
        <w:spacing w:after="20"/>
      </w:pPr>
    </w:p>
    <w:p>
      <w:pPr>
        <w:pStyle w:val="Heading4"/>
      </w:pPr>
      <w:r>
        <w:t>操作步骤</w:t>
      </w:r>
    </w:p>
    <w:p>
      <w:pPr>
        <w:spacing w:after="80"/>
        <w:ind w:left="142" w:hanging="142"/>
      </w:pPr>
      <w:r>
        <w:t>1. 先读取资金对账检查快照及其范围、时间。</w:t>
      </w:r>
    </w:p>
    <w:p>
      <w:pPr>
        <w:spacing w:after="80"/>
        <w:ind w:left="142" w:hanging="142"/>
      </w:pPr>
      <w:r>
        <w:t>2. 打开差异来源，核对原订单、受益人、资料及实际资金事实。</w:t>
      </w:r>
    </w:p>
    <w:p>
      <w:pPr>
        <w:spacing w:after="80"/>
        <w:ind w:left="142" w:hanging="142"/>
      </w:pPr>
      <w:r>
        <w:t>3. 确认查询成功后导出同次CSV留档；失败时重新读取，不能使用半份数据。</w:t>
      </w:r>
    </w:p>
    <w:p>
      <w:pPr>
        <w:spacing w:after="80"/>
        <w:ind w:left="142" w:hanging="142"/>
      </w:pPr>
      <w:r>
        <w:t>4. 涉税归档按原表单记录已核定信息，更正时说明前后变化。</w:t>
      </w:r>
    </w:p>
    <w:p>
      <w:pPr>
        <w:spacing w:after="80"/>
        <w:ind w:left="142" w:hanging="142"/>
      </w:pPr>
      <w:r>
        <w:t>5. 从提现操作日志和渠道操作记录追溯办理过程。</w:t>
      </w:r>
    </w:p>
    <w:p>
      <w:pPr>
        <w:pStyle w:val="Heading4"/>
      </w:pPr>
      <w:r>
        <w:t>结果与保存</w:t>
      </w:r>
    </w:p>
    <w:p>
      <w:pPr>
        <w:spacing w:after="80"/>
        <w:ind w:left="142" w:hanging="142"/>
      </w:pPr>
      <w:r>
        <w:t>• 对账快照和CSV</w:t>
      </w:r>
    </w:p>
    <w:p>
      <w:pPr>
        <w:spacing w:after="80"/>
        <w:ind w:left="142" w:hanging="142"/>
      </w:pPr>
      <w:r>
        <w:t>• 涉税版本和审计日志</w:t>
      </w:r>
    </w:p>
    <w:p>
      <w:pPr>
        <w:pStyle w:val="Heading4"/>
      </w:pPr>
      <w:r>
        <w:t>使用示例</w:t>
      </w:r>
    </w:p>
    <w:p>
      <w:r>
        <w:t>例如，站长发现对账快照中一笔订单存在差异，先回原订单和结算记录核对原因，再导出同次完整 CSV 并留存处理依据。</w:t>
      </w:r>
    </w:p>
    <w:p>
      <w:pPr>
        <w:pStyle w:val="Heading4"/>
      </w:pPr>
      <w:r>
        <w:t>常见问题</w:t>
      </w:r>
    </w:p>
    <w:p>
      <w:r>
        <w:rPr>
          <w:b/>
        </w:rPr>
        <w:t xml:space="preserve">对账通过就等于已完成申报吗？ </w:t>
      </w:r>
      <w:r>
        <w:t>不是，对账是本站记录核对，申报和完税需要实际法定流程与凭证。</w:t>
      </w:r>
    </w:p>
    <w:p>
      <w:pPr>
        <w:pStyle w:val="Heading4"/>
      </w:pPr>
      <w:r>
        <w:t>使用边界</w:t>
      </w:r>
    </w:p>
    <w:p>
      <w:pPr>
        <w:spacing w:after="80"/>
        <w:ind w:left="142" w:hanging="142"/>
      </w:pPr>
      <w:r>
        <w:t>• 税务同人归集、实际税期、票据申报及真实渠道核账仍有待落实事项。</w:t>
      </w:r>
    </w:p>
    <w:p>
      <w:pPr>
        <w:spacing w:after="80"/>
        <w:ind w:left="142" w:hanging="142"/>
      </w:pPr>
      <w:r>
        <w:t>• 不把零税额记录视为对所有个人统一免税的结论。</w:t>
      </w:r>
    </w:p>
    <w:p>
      <w:bookmarkStart w:id="245" w:name="admin_operations"/>
      <w:pPr>
        <w:pStyle w:val="Heading2"/>
      </w:pPr>
      <w:r>
        <w:t>28.8 站长 合作运营 公告 福利及上线准备</w:t>
      </w:r>
      <w:bookmarkEnd w:id="245"/>
    </w:p>
    <w:p>
      <w:r>
        <w:rPr>
          <w:b/>
        </w:rPr>
        <w:t xml:space="preserve">当前状态 </w:t>
      </w:r>
      <w:r>
        <w:t>管理功能已上线；真实自动付款仍关闭</w:t>
      </w:r>
    </w:p>
    <w:p>
      <w:r>
        <w:rPr>
          <w:b/>
        </w:rPr>
        <w:t xml:space="preserve">功能入口 </w:t>
      </w:r>
      <w:hyperlink r:id="rId209">
        <w:r>
          <w:rPr>
            <w:color w:val="245B88"/>
          </w:rPr>
          <w:t>https://www.zmtzsk.com/wp-admin/admin.php?page=zmt-ka-operations</w:t>
        </w:r>
      </w:hyperlink>
    </w:p>
    <w:p>
      <w:pPr>
        <w:pStyle w:val="Heading4"/>
      </w:pPr>
      <w:r>
        <w:t>用途与背景</w:t>
      </w:r>
    </w:p>
    <w:p>
      <w:r>
        <w:t>合作运营总览为平台组织伙伴服务提供统计、待跟进与试运营准备提示。原后台还包括推广内容、通知公告、佣金规则、推广渠道、体验福利、伙伴沟通、伙伴等级激励、会员明细、旧推广参考及收益模拟器。结算上线准备是只读检查台，检查程序、协议、企业和渠道条件，不会因打开页面发起付款。</w:t>
      </w:r>
    </w:p>
    <w:p>
      <w:r>
        <w:rPr>
          <w:b/>
        </w:rPr>
        <w:t xml:space="preserve">适合谁用 </w:t>
      </w:r>
      <w:r>
        <w:t>具有相应WordPress管理权限的站长</w:t>
      </w:r>
    </w:p>
    <w:p>
      <w:pPr>
        <w:pStyle w:val="Heading4"/>
      </w:pPr>
      <w:r>
        <w:t>使用前准备</w:t>
      </w:r>
    </w:p>
    <w:p>
      <w:pPr>
        <w:spacing w:after="80"/>
        <w:ind w:left="142" w:hanging="142"/>
      </w:pPr>
      <w:r>
        <w:t>• 使用真实管理员账号，核对当前对象及权限；资金动作另按实际授权办理。</w:t>
      </w:r>
    </w:p>
    <w:p>
      <w:pPr>
        <w:pStyle w:val="Heading4"/>
      </w:pPr>
      <w:r>
        <w:t>参数与设置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57"/>
        <w:gridCol w:w="3175"/>
        <w:gridCol w:w="4706"/>
      </w:tblGrid>
      <w:tr>
        <w:trPr>
          <w:tblHeader/>
          <w:cantSplit/>
        </w:trPr>
        <w:tc>
          <w:tcPr>
            <w:tcW w:type="dxa" w:w="1757"/>
            <w:vAlign w:val="center"/>
            <w:shd w:fill="E7EEF4"/>
            <w:tcMar>
              <w:top w:w="85" w:type="dxa"/>
              <w:bottom w:w="85" w:type="dxa"/>
              <w:left w:w="105" w:type="dxa"/>
              <w:right w:w="105" w:type="dxa"/>
            </w:tcMar>
          </w:tcPr>
          <w:p>
            <w:pPr>
              <w:spacing w:after="0" w:line="269" w:lineRule="auto"/>
            </w:pPr>
            <w:r>
              <w:rPr>
                <w:b/>
                <w:color w:val="000000"/>
                <w:sz w:val="18"/>
              </w:rPr>
              <w:t>设置项</w:t>
            </w:r>
          </w:p>
        </w:tc>
        <w:tc>
          <w:tcPr>
            <w:tcW w:type="dxa" w:w="3175"/>
            <w:vAlign w:val="center"/>
            <w:shd w:fill="E7EEF4"/>
            <w:tcMar>
              <w:top w:w="85" w:type="dxa"/>
              <w:bottom w:w="85" w:type="dxa"/>
              <w:left w:w="105" w:type="dxa"/>
              <w:right w:w="105" w:type="dxa"/>
            </w:tcMar>
          </w:tcPr>
          <w:p>
            <w:pPr>
              <w:spacing w:after="0" w:line="269" w:lineRule="auto"/>
            </w:pPr>
            <w:r>
              <w:rPr>
                <w:b/>
                <w:color w:val="000000"/>
                <w:sz w:val="18"/>
              </w:rPr>
              <w:t>含义</w:t>
            </w:r>
          </w:p>
        </w:tc>
        <w:tc>
          <w:tcPr>
            <w:tcW w:type="dxa" w:w="4706"/>
            <w:vAlign w:val="center"/>
            <w:shd w:fill="E7EEF4"/>
            <w:tcMar>
              <w:top w:w="85" w:type="dxa"/>
              <w:bottom w:w="85" w:type="dxa"/>
              <w:left w:w="105" w:type="dxa"/>
              <w:right w:w="105" w:type="dxa"/>
            </w:tcMar>
          </w:tcPr>
          <w:p>
            <w:pPr>
              <w:spacing w:after="0" w:line="269" w:lineRule="auto"/>
            </w:pPr>
            <w:r>
              <w:rPr>
                <w:b/>
                <w:color w:val="000000"/>
                <w:sz w:val="18"/>
              </w:rPr>
              <w:t>怎么选择</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公告</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资金、规则、素材、账户等类型及接收范围。</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确认目标和操作链接再发布。</w:t>
            </w:r>
          </w:p>
        </w:tc>
      </w:tr>
      <w:tr>
        <w:trPr>
          <w:cantSplit/>
        </w:trPr>
        <w:tc>
          <w:tcPr>
            <w:tcW w:type="dxa" w:w="1757"/>
            <w:vAlign w:val="center"/>
            <w:shd w:fill="F6F8FA"/>
            <w:tcMar>
              <w:top w:w="85" w:type="dxa"/>
              <w:bottom w:w="85" w:type="dxa"/>
              <w:left w:w="105" w:type="dxa"/>
              <w:right w:w="105" w:type="dxa"/>
            </w:tcMar>
          </w:tcPr>
          <w:p>
            <w:pPr>
              <w:spacing w:after="0" w:line="269" w:lineRule="auto"/>
            </w:pPr>
            <w:r>
              <w:rPr>
                <w:b w:val="0"/>
                <w:color w:val="000000"/>
                <w:sz w:val="18"/>
              </w:rPr>
              <w:t>福利</w:t>
            </w:r>
          </w:p>
        </w:tc>
        <w:tc>
          <w:tcPr>
            <w:tcW w:type="dxa" w:w="3175"/>
            <w:vAlign w:val="center"/>
            <w:shd w:fill="F6F8FA"/>
            <w:tcMar>
              <w:top w:w="85" w:type="dxa"/>
              <w:bottom w:w="85" w:type="dxa"/>
              <w:left w:w="105" w:type="dxa"/>
              <w:right w:w="105" w:type="dxa"/>
            </w:tcMar>
          </w:tcPr>
          <w:p>
            <w:pPr>
              <w:spacing w:after="0" w:line="269" w:lineRule="auto"/>
            </w:pPr>
            <w:r>
              <w:rPr>
                <w:b w:val="0"/>
                <w:color w:val="000000"/>
                <w:sz w:val="18"/>
              </w:rPr>
              <w:t>资料包和体验计划各自配置。</w:t>
            </w:r>
          </w:p>
        </w:tc>
        <w:tc>
          <w:tcPr>
            <w:tcW w:type="dxa" w:w="4706"/>
            <w:vAlign w:val="center"/>
            <w:shd w:fill="F6F8FA"/>
            <w:tcMar>
              <w:top w:w="85" w:type="dxa"/>
              <w:bottom w:w="85" w:type="dxa"/>
              <w:left w:w="105" w:type="dxa"/>
              <w:right w:w="105" w:type="dxa"/>
            </w:tcMar>
          </w:tcPr>
          <w:p>
            <w:pPr>
              <w:spacing w:after="0" w:line="269" w:lineRule="auto"/>
            </w:pPr>
            <w:r>
              <w:rPr>
                <w:b w:val="0"/>
                <w:color w:val="000000"/>
                <w:sz w:val="18"/>
              </w:rPr>
              <w:t>不能把免费资料改成自动发会员。</w:t>
            </w:r>
          </w:p>
        </w:tc>
      </w:tr>
      <w:tr>
        <w:trPr>
          <w:cantSplit/>
        </w:trPr>
        <w:tc>
          <w:tcPr>
            <w:tcW w:type="dxa" w:w="1757"/>
            <w:vAlign w:val="center"/>
            <w:shd w:fill="FFFFFF"/>
            <w:tcMar>
              <w:top w:w="85" w:type="dxa"/>
              <w:bottom w:w="85" w:type="dxa"/>
              <w:left w:w="105" w:type="dxa"/>
              <w:right w:w="105" w:type="dxa"/>
            </w:tcMar>
          </w:tcPr>
          <w:p>
            <w:pPr>
              <w:spacing w:after="0" w:line="269" w:lineRule="auto"/>
            </w:pPr>
            <w:r>
              <w:rPr>
                <w:b w:val="0"/>
                <w:color w:val="000000"/>
                <w:sz w:val="18"/>
              </w:rPr>
              <w:t>准备清单</w:t>
            </w:r>
          </w:p>
        </w:tc>
        <w:tc>
          <w:tcPr>
            <w:tcW w:type="dxa" w:w="3175"/>
            <w:vAlign w:val="center"/>
            <w:shd w:fill="FFFFFF"/>
            <w:tcMar>
              <w:top w:w="85" w:type="dxa"/>
              <w:bottom w:w="85" w:type="dxa"/>
              <w:left w:w="105" w:type="dxa"/>
              <w:right w:w="105" w:type="dxa"/>
            </w:tcMar>
          </w:tcPr>
          <w:p>
            <w:pPr>
              <w:spacing w:after="0" w:line="269" w:lineRule="auto"/>
            </w:pPr>
            <w:r>
              <w:rPr>
                <w:b w:val="0"/>
                <w:color w:val="000000"/>
                <w:sz w:val="18"/>
              </w:rPr>
              <w:t>程序门禁与外部企业/微信条件。</w:t>
            </w:r>
          </w:p>
        </w:tc>
        <w:tc>
          <w:tcPr>
            <w:tcW w:type="dxa" w:w="4706"/>
            <w:vAlign w:val="center"/>
            <w:shd w:fill="FFFFFF"/>
            <w:tcMar>
              <w:top w:w="85" w:type="dxa"/>
              <w:bottom w:w="85" w:type="dxa"/>
              <w:left w:w="105" w:type="dxa"/>
              <w:right w:w="105" w:type="dxa"/>
            </w:tcMar>
          </w:tcPr>
          <w:p>
            <w:pPr>
              <w:spacing w:after="0" w:line="269" w:lineRule="auto"/>
            </w:pPr>
            <w:r>
              <w:rPr>
                <w:b w:val="0"/>
                <w:color w:val="000000"/>
                <w:sz w:val="18"/>
              </w:rPr>
              <w:t>逐项核对实际资料，不以页面显示代替外部审核。</w:t>
            </w:r>
          </w:p>
        </w:tc>
      </w:tr>
    </w:tbl>
    <w:p>
      <w:pPr>
        <w:spacing w:after="20"/>
      </w:pPr>
    </w:p>
    <w:p>
      <w:pPr>
        <w:pStyle w:val="Heading4"/>
      </w:pPr>
      <w:r>
        <w:t>操作步骤</w:t>
      </w:r>
    </w:p>
    <w:p>
      <w:pPr>
        <w:spacing w:after="80"/>
        <w:ind w:left="142" w:hanging="142"/>
      </w:pPr>
      <w:r>
        <w:t>1. 在运营总览选择期间和对象，区分当前存量与期间变化。</w:t>
      </w:r>
    </w:p>
    <w:p>
      <w:pPr>
        <w:spacing w:after="80"/>
        <w:ind w:left="142" w:hanging="142"/>
      </w:pPr>
      <w:r>
        <w:t>2. 按实际运营阶段检查准备、无样本或暂停提示。</w:t>
      </w:r>
    </w:p>
    <w:p>
      <w:pPr>
        <w:spacing w:after="80"/>
        <w:ind w:left="142" w:hanging="142"/>
      </w:pPr>
      <w:r>
        <w:t>3. 在推广内容、公告和福利管理维护当前可用资料。</w:t>
      </w:r>
    </w:p>
    <w:p>
      <w:pPr>
        <w:spacing w:after="80"/>
        <w:ind w:left="142" w:hanging="142"/>
      </w:pPr>
      <w:r>
        <w:t>4. 合作跟进记录真实安排、交付与下次日期。</w:t>
      </w:r>
    </w:p>
    <w:p>
      <w:pPr>
        <w:spacing w:after="80"/>
        <w:ind w:left="142" w:hanging="142"/>
      </w:pPr>
      <w:r>
        <w:t>5. 打开结算上线准备检查待审核、超时、未到账、对账及协议版本。</w:t>
      </w:r>
    </w:p>
    <w:p>
      <w:pPr>
        <w:spacing w:after="80"/>
        <w:ind w:left="142" w:hanging="142"/>
      </w:pPr>
      <w:r>
        <w:t>6. 真实试运营与资金动作另按具体名单、金额和授权推进。</w:t>
      </w:r>
    </w:p>
    <w:p>
      <w:pPr>
        <w:pStyle w:val="Heading4"/>
      </w:pPr>
      <w:r>
        <w:t>结果与保存</w:t>
      </w:r>
    </w:p>
    <w:p>
      <w:pPr>
        <w:spacing w:after="80"/>
        <w:ind w:left="142" w:hanging="142"/>
      </w:pPr>
      <w:r>
        <w:t>• 运营视图、通知、正式物料和准备清单</w:t>
      </w:r>
    </w:p>
    <w:p>
      <w:pPr>
        <w:pStyle w:val="Heading4"/>
      </w:pPr>
      <w:r>
        <w:t>使用示例</w:t>
      </w:r>
    </w:p>
    <w:p>
      <w:r>
        <w:t>例如，站长准备更新伙伴使用的会员介绍素材，先核对现行三档价格和权益，再维护推广内容，并检查结算上线准备中仍未完成的事项。</w:t>
      </w:r>
    </w:p>
    <w:p>
      <w:pPr>
        <w:pStyle w:val="Heading4"/>
      </w:pPr>
      <w:r>
        <w:t>常见问题</w:t>
      </w:r>
    </w:p>
    <w:p>
      <w:r>
        <w:rPr>
          <w:b/>
        </w:rPr>
        <w:t xml:space="preserve">建议1名渠道伙伴、3–5名博主是强制规则吗？ </w:t>
      </w:r>
      <w:r>
        <w:t>不是，它是试运营参考，不是成长、授权或正式合同门槛。</w:t>
      </w:r>
    </w:p>
    <w:p>
      <w:pPr>
        <w:pStyle w:val="Heading4"/>
      </w:pPr>
      <w:r>
        <w:t>使用边界</w:t>
      </w:r>
    </w:p>
    <w:p>
      <w:pPr>
        <w:spacing w:after="80"/>
        <w:ind w:left="142" w:hanging="142"/>
      </w:pPr>
      <w:r>
        <w:t>• 真实试运营尚未开始；不可将测试、复制或打印当实际成交。</w:t>
      </w:r>
    </w:p>
    <w:p>
      <w:pPr>
        <w:spacing w:after="80"/>
        <w:ind w:left="142" w:hanging="142"/>
      </w:pPr>
      <w:r>
        <w:t>• 旧推广参考保留历史用途，新的推广内容要核对现行会员价格与比例。</w:t>
      </w:r>
    </w:p>
    <w:p>
      <w:bookmarkStart w:id="246" w:name="admin_appendix"/>
      <w:pPr>
        <w:pStyle w:val="Heading1"/>
      </w:pPr>
      <w:r>
        <w:t>29 站长管理与设置附录</w:t>
      </w:r>
      <w:bookmarkEnd w:id="246"/>
    </w:p>
    <w:p>
      <w:r>
        <w:t>本附录供有相应权限的站长和运营人员使用。日常用户可按前文完成操作，不必修改后台配置。</w:t>
      </w:r>
    </w:p>
    <w:p>
      <w:bookmarkStart w:id="247" w:name="admin_intro_1"/>
      <w:pPr>
        <w:pStyle w:val="Heading2"/>
      </w:pPr>
      <w:r>
        <w:t>后台的职责与入口</w:t>
      </w:r>
      <w:bookmarkEnd w:id="247"/>
    </w:p>
    <w:p>
      <w:r>
        <w:t>站长从现有WordPress管理后台及各模块管理页维护网站。普通会员不能因购买高级权益而获得管理权限。会员中心的网站管理区仅向相应管理员展示；渠道伙伴只能管理授权范围，平台管理和本人中心需分开使用。</w:t>
      </w:r>
    </w:p>
    <w:p>
      <w:bookmarkStart w:id="248" w:name="admin_intro_2"/>
      <w:pPr>
        <w:pStyle w:val="Heading2"/>
      </w:pPr>
      <w:r>
        <w:t>设置修改顺序</w:t>
      </w:r>
      <w:bookmarkEnd w:id="248"/>
    </w:p>
    <w:p>
      <w:r>
        <w:t>先确认要改变的是导航文案、功能配置、内容可见性、会员规则还是任务参数，再进入该模块原设置入口。记录旧值，保存后用相应用户身份核对实际页面。本文说明设置用途，不要求照抄部署脚本或运行历史回执。</w:t>
      </w:r>
    </w:p>
    <w:p>
      <w:bookmarkStart w:id="249" w:name="admin_intro_3"/>
      <w:pPr>
        <w:pStyle w:val="Heading2"/>
      </w:pPr>
      <w:r>
        <w:t>任务内容与发布</w:t>
      </w:r>
      <w:bookmarkEnd w:id="249"/>
    </w:p>
    <w:p>
      <w:r>
        <w:t>采集、研究、写作、审核、私有保存和公开发布是不同状态。手工登记任务不代表已经完成生成；报告完成也不代表关联图鉴或Skill自动发布。发布前核对版本、来源、权限和公开范围。</w:t>
      </w:r>
    </w:p>
    <w:p>
      <w:bookmarkStart w:id="250" w:name="admin_intro_4"/>
      <w:pPr>
        <w:pStyle w:val="Heading2"/>
      </w:pPr>
      <w:r>
        <w:t>计费与运行维护</w:t>
      </w:r>
      <w:bookmarkEnd w:id="250"/>
    </w:p>
    <w:p>
      <w:r>
        <w:t>保留原请求、报价、预留、结算和结果的关联。状态未知先查询原请求；不要直接改账本、清空任务或重放旧发布回执。按模块检查来源失败、保存失败与额度不足，避免用管理员特权代替普通会员验收。</w:t>
      </w:r>
    </w:p>
    <w:p>
      <w:bookmarkStart w:id="251" w:name="admin_intro_5"/>
      <w:pPr>
        <w:pStyle w:val="Heading2"/>
      </w:pPr>
      <w:r>
        <w:t>备份与版本维护</w:t>
      </w:r>
      <w:bookmarkEnd w:id="251"/>
    </w:p>
    <w:p>
      <w:r>
        <w:t>上线时按当前正式版本核对目标和依赖，保存可恢复备份。恢复源码不能覆盖之后的独立修改，也不能整库回滚用户内容、会员、订单和账本。定期检查备份是否实际完成且可恢复，不能仅凭计划已启用判断可靠。</w:t>
      </w:r>
    </w:p>
    <w:p>
      <w:bookmarkStart w:id="252" w:name="admin_group_navigation"/>
      <w:pPr>
        <w:pStyle w:val="Heading2"/>
      </w:pPr>
      <w:r>
        <w:t>网站总览与查找功能</w:t>
      </w:r>
      <w:bookmarkEnd w:id="252"/>
    </w:p>
    <w:p>
      <w:pPr>
        <w:pStyle w:val="Heading3"/>
      </w:pPr>
      <w:r>
        <w:t>首页导航与功能大全</w:t>
      </w:r>
    </w:p>
    <w:p>
      <w:pPr>
        <w:spacing w:after="80"/>
        <w:ind w:left="142" w:hanging="142"/>
      </w:pPr>
      <w:r>
        <w:t>• 维护实际导航和功能注册目录，再核对功能大全是否同步。改名称、归属或权限文案时，应同时检查首页卡片、目录卡片和功能页，避免旧权益说明残留。</w:t>
      </w:r>
    </w:p>
    <w:p>
      <w:pPr>
        <w:pStyle w:val="Heading3"/>
      </w:pPr>
      <w:r>
        <w:t>全站搜索与站内功能向导</w:t>
      </w:r>
    </w:p>
    <w:p>
      <w:pPr>
        <w:spacing w:after="80"/>
        <w:ind w:left="142" w:hanging="142"/>
      </w:pPr>
      <w:r>
        <w:t>• 同步维护导航名称和模块状态。帮助内容应指向正式入口，避免把未发布候选或测试页面放进用户路径。</w:t>
      </w:r>
    </w:p>
    <w:p>
      <w:bookmarkStart w:id="253" w:name="admin_group_accounts"/>
      <w:pPr>
        <w:pStyle w:val="Heading2"/>
      </w:pPr>
      <w:r>
        <w:t>账号 会员与个人中心</w:t>
      </w:r>
      <w:bookmarkEnd w:id="253"/>
    </w:p>
    <w:p>
      <w:pPr>
        <w:pStyle w:val="Heading3"/>
      </w:pPr>
      <w:r>
        <w:t>注册 登录与账号安全</w:t>
      </w:r>
    </w:p>
    <w:p>
      <w:pPr>
        <w:spacing w:after="80"/>
        <w:ind w:left="142" w:hanging="142"/>
      </w:pPr>
      <w:r>
        <w:t>• 登录、注册、验证码和第三方绑定沿主题原生设置管理；修改前保留管理员可用登录方式。</w:t>
      </w:r>
    </w:p>
    <w:p>
      <w:pPr>
        <w:pStyle w:val="Heading3"/>
      </w:pPr>
      <w:r>
        <w:t>个人中心与个人工作入口</w:t>
      </w:r>
    </w:p>
    <w:p>
      <w:pPr>
        <w:spacing w:after="80"/>
        <w:ind w:left="142" w:hanging="142"/>
      </w:pPr>
      <w:r>
        <w:t>• 主题设置、模块布局、商城中心及 WordPress 后台仍使用原生管理入口。</w:t>
      </w:r>
    </w:p>
    <w:p>
      <w:pPr>
        <w:pStyle w:val="Heading3"/>
      </w:pPr>
      <w:r>
        <w:t>三档会员 开通与续费</w:t>
      </w:r>
    </w:p>
    <w:p>
      <w:pPr>
        <w:spacing w:after="80"/>
        <w:ind w:left="142" w:hanging="142"/>
      </w:pPr>
      <w:r>
        <w:t>• 修改会员方案要同时核对公开文案、报价、期限及算力批次。</w:t>
      </w:r>
    </w:p>
    <w:p>
      <w:pPr>
        <w:spacing w:after="80"/>
        <w:ind w:left="142" w:hanging="142"/>
      </w:pPr>
      <w:r>
        <w:t>• 当前网站不设退款入口；个别纠纷通过已有联系渠道人工处理并保留凭证。</w:t>
      </w:r>
    </w:p>
    <w:p>
      <w:pPr>
        <w:pStyle w:val="Heading3"/>
      </w:pPr>
      <w:r>
        <w:t>升级 续费 到期与赠送规则</w:t>
      </w:r>
    </w:p>
    <w:p>
      <w:pPr>
        <w:spacing w:after="80"/>
        <w:ind w:left="142" w:hanging="142"/>
      </w:pPr>
      <w:r>
        <w:t>• 核对原合同和签名付款事实；不手改历史金额或重复触发支付回调。</w:t>
      </w:r>
    </w:p>
    <w:p>
      <w:pPr>
        <w:pStyle w:val="Heading3"/>
      </w:pPr>
      <w:r>
        <w:t>算力账户 充值与消费记录</w:t>
      </w:r>
    </w:p>
    <w:p>
      <w:pPr>
        <w:spacing w:after="80"/>
        <w:ind w:left="142" w:hanging="142"/>
      </w:pPr>
      <w:r>
        <w:t>• 2026-10-15资金加固已加入付款资格快照、入账幂等及有界恢复；真实渠道经营核账另行确认。</w:t>
      </w:r>
    </w:p>
    <w:p>
      <w:pPr>
        <w:pStyle w:val="Heading3"/>
      </w:pPr>
      <w:r>
        <w:t>我的创作账号资料</w:t>
      </w:r>
    </w:p>
    <w:p>
      <w:pPr>
        <w:spacing w:after="80"/>
        <w:ind w:left="142" w:hanging="142"/>
      </w:pPr>
      <w:r>
        <w:t>• 保持所有者权限，平台身份核对与第三方授权分别处理。</w:t>
      </w:r>
    </w:p>
    <w:p>
      <w:pPr>
        <w:pStyle w:val="Heading3"/>
      </w:pPr>
      <w:r>
        <w:t>我的内容与历史成果</w:t>
      </w:r>
    </w:p>
    <w:p>
      <w:pPr>
        <w:spacing w:after="80"/>
        <w:ind w:left="142" w:hanging="142"/>
      </w:pPr>
      <w:r>
        <w:t>• 保持内容所有者与原来源，故障先查原记录，避免重复重建。</w:t>
      </w:r>
    </w:p>
    <w:p>
      <w:pPr>
        <w:pStyle w:val="Heading3"/>
      </w:pPr>
      <w:r>
        <w:t>我的收藏与情报资料夹</w:t>
      </w:r>
    </w:p>
    <w:p>
      <w:pPr>
        <w:spacing w:after="80"/>
        <w:ind w:left="142" w:hanging="142"/>
      </w:pPr>
      <w:r>
        <w:t>• 保留各模块权限和原资料，不迁移复制收藏。</w:t>
      </w:r>
    </w:p>
    <w:p>
      <w:pPr>
        <w:pStyle w:val="Heading3"/>
      </w:pPr>
      <w:r>
        <w:t>消息中心与业务通知</w:t>
      </w:r>
    </w:p>
    <w:p>
      <w:pPr>
        <w:spacing w:after="80"/>
        <w:ind w:left="142" w:hanging="142"/>
      </w:pPr>
      <w:r>
        <w:t>• 后台发布通知须核对接收范围、类型和有效操作地址。</w:t>
      </w:r>
    </w:p>
    <w:p>
      <w:pPr>
        <w:pStyle w:val="Heading3"/>
      </w:pPr>
      <w:r>
        <w:t>个人 API 旧入口与服务说明</w:t>
      </w:r>
    </w:p>
    <w:p>
      <w:pPr>
        <w:spacing w:after="80"/>
        <w:ind w:left="142" w:hanging="142"/>
      </w:pPr>
      <w:r>
        <w:t>• 保持关闭状态，导航改文案时避免重新打开旧密钥表单。</w:t>
      </w:r>
    </w:p>
    <w:p>
      <w:bookmarkStart w:id="254" w:name="admin_group_learning_resources"/>
      <w:pPr>
        <w:pStyle w:val="Heading2"/>
      </w:pPr>
      <w:r>
        <w:t>学习入口 知识资料与成长路线</w:t>
      </w:r>
      <w:bookmarkEnd w:id="254"/>
    </w:p>
    <w:p>
      <w:pPr>
        <w:pStyle w:val="Heading3"/>
      </w:pPr>
      <w:r>
        <w:t>成长地图 自媒体阶段指南</w:t>
      </w:r>
    </w:p>
    <w:p>
      <w:pPr>
        <w:spacing w:after="80"/>
        <w:ind w:left="142" w:hanging="142"/>
      </w:pPr>
      <w:r>
        <w:t>• 后台“设置→自媒体阶段指南”维护功能名称、说明、链接和启用状态。</w:t>
      </w:r>
    </w:p>
    <w:p>
      <w:pPr>
        <w:spacing w:after="80"/>
        <w:ind w:left="142" w:hanging="142"/>
      </w:pPr>
      <w:r>
        <w:t>• 首次首页提示是独立开关；当前关闭。</w:t>
      </w:r>
    </w:p>
    <w:p>
      <w:pPr>
        <w:pStyle w:val="Heading3"/>
      </w:pPr>
      <w:r>
        <w:t>资料库 经卷楼与14个运营主题</w:t>
      </w:r>
    </w:p>
    <w:p>
      <w:pPr>
        <w:spacing w:after="80"/>
        <w:ind w:left="142" w:hanging="142"/>
      </w:pPr>
      <w:r>
        <w:t>• 维护主题页、资料包地址与阅读器数据时，应核对实际权益和对应文件。</w:t>
      </w:r>
    </w:p>
    <w:p>
      <w:pPr>
        <w:pStyle w:val="Heading3"/>
      </w:pPr>
      <w:r>
        <w:t>统一知识阅读器与运营实操资料</w:t>
      </w:r>
    </w:p>
    <w:p>
      <w:pPr>
        <w:spacing w:after="80"/>
        <w:ind w:left="142" w:hanging="142"/>
      </w:pPr>
      <w:r>
        <w:t>• 每库使用独立slug和数据；目录与正文标题同源维护。</w:t>
      </w:r>
    </w:p>
    <w:p>
      <w:pPr>
        <w:spacing w:after="80"/>
        <w:ind w:left="142" w:hanging="142"/>
      </w:pPr>
      <w:r>
        <w:t>• 导入资料须完成内容与媒体核对后发布，不应只因目录已有标题就开放。</w:t>
      </w:r>
    </w:p>
    <w:p>
      <w:pPr>
        <w:pStyle w:val="Heading3"/>
      </w:pPr>
      <w:r>
        <w:t>自媒体知识地图</w:t>
      </w:r>
    </w:p>
    <w:p>
      <w:pPr>
        <w:spacing w:after="80"/>
        <w:ind w:left="142" w:hanging="142"/>
      </w:pPr>
      <w:r>
        <w:t>• 后台“知识地图”可管理分类、地图附件和批量导入。</w:t>
      </w:r>
    </w:p>
    <w:p>
      <w:pPr>
        <w:spacing w:after="80"/>
        <w:ind w:left="142" w:hanging="142"/>
      </w:pPr>
      <w:r>
        <w:t>• “页面设置”配置说明、会员页与资料包入口；未匹配图片的导入项保留草稿。</w:t>
      </w:r>
    </w:p>
    <w:p>
      <w:pPr>
        <w:pStyle w:val="Heading3"/>
      </w:pPr>
      <w:r>
        <w:t>SOP模板库</w:t>
      </w:r>
    </w:p>
    <w:p>
      <w:pPr>
        <w:spacing w:after="80"/>
        <w:ind w:left="142" w:hanging="142"/>
      </w:pPr>
      <w:r>
        <w:t>• 在知识地图页面设置中维护SOP资料包入口。</w:t>
      </w:r>
    </w:p>
    <w:p>
      <w:pPr>
        <w:spacing w:after="80"/>
        <w:ind w:left="142" w:hanging="142"/>
      </w:pPr>
      <w:r>
        <w:t>• 更新目录时同步名称、简介、格式及分类，避免内容与包不一致。</w:t>
      </w:r>
    </w:p>
    <w:p>
      <w:pPr>
        <w:pStyle w:val="Heading3"/>
      </w:pPr>
      <w:r>
        <w:t>自媒体全流程实操SOP</w:t>
      </w:r>
    </w:p>
    <w:p>
      <w:pPr>
        <w:spacing w:after="80"/>
        <w:ind w:left="142" w:hanging="142"/>
      </w:pPr>
      <w:r>
        <w:t>• 本页使用独立体验插件；原SOP数据、工具链接由原模块维护。</w:t>
      </w:r>
    </w:p>
    <w:p>
      <w:pPr>
        <w:spacing w:after="80"/>
        <w:ind w:left="142" w:hanging="142"/>
      </w:pPr>
      <w:r>
        <w:t>• 更新后检查阶段跳转、搜索、返回与工具真实入口。</w:t>
      </w:r>
    </w:p>
    <w:p>
      <w:pPr>
        <w:pStyle w:val="Heading3"/>
      </w:pPr>
      <w:r>
        <w:t>提示词库</w:t>
      </w:r>
    </w:p>
    <w:p>
      <w:pPr>
        <w:spacing w:after="80"/>
        <w:ind w:left="142" w:hanging="142"/>
      </w:pPr>
      <w:r>
        <w:t>• 维护提示词分类、正文、使用说明及模型对应内容。</w:t>
      </w:r>
    </w:p>
    <w:p>
      <w:pPr>
        <w:spacing w:after="80"/>
        <w:ind w:left="142" w:hanging="142"/>
      </w:pPr>
      <w:r>
        <w:t>• 复制与详情可匿名使用，收藏入口单独检查登录。</w:t>
      </w:r>
    </w:p>
    <w:p>
      <w:pPr>
        <w:pStyle w:val="Heading3"/>
      </w:pPr>
      <w:r>
        <w:t>自媒体资源导航</w:t>
      </w:r>
    </w:p>
    <w:p>
      <w:pPr>
        <w:spacing w:after="80"/>
        <w:ind w:left="142" w:hanging="142"/>
      </w:pPr>
      <w:r>
        <w:t>• 后台“自媒体导航”管理分类和工具链接，支持CSV导入导出。</w:t>
      </w:r>
    </w:p>
    <w:p>
      <w:pPr>
        <w:spacing w:after="80"/>
        <w:ind w:left="142" w:hanging="142"/>
      </w:pPr>
      <w:r>
        <w:t>• 设置控制点击统计；健康检查帮助发现失效链接。</w:t>
      </w:r>
    </w:p>
    <w:p>
      <w:pPr>
        <w:pStyle w:val="Heading3"/>
      </w:pPr>
      <w:r>
        <w:t>自媒体智库 问答智库</w:t>
      </w:r>
    </w:p>
    <w:p>
      <w:pPr>
        <w:spacing w:after="80"/>
        <w:ind w:left="142" w:hanging="142"/>
      </w:pPr>
      <w:r>
        <w:t>• 维护知识分类和审核后的标准问题；个人问答保留用户归属。</w:t>
      </w:r>
    </w:p>
    <w:p>
      <w:pPr>
        <w:pStyle w:val="Heading3"/>
      </w:pPr>
      <w:r>
        <w:t>资料下载与会员资料包</w:t>
      </w:r>
    </w:p>
    <w:p>
      <w:pPr>
        <w:spacing w:after="80"/>
        <w:ind w:left="142" w:hanging="142"/>
      </w:pPr>
      <w:r>
        <w:t>• 维护资料分区、目录元数据和资料包实际地址；目录数量应与当前内容对应。</w:t>
      </w:r>
    </w:p>
    <w:p>
      <w:bookmarkStart w:id="255" w:name="admin_group_books_and_foundations"/>
      <w:pPr>
        <w:pStyle w:val="Heading2"/>
      </w:pPr>
      <w:r>
        <w:t>书籍蒸馏 知识底座与公众号智读</w:t>
      </w:r>
      <w:bookmarkEnd w:id="255"/>
    </w:p>
    <w:p>
      <w:pPr>
        <w:pStyle w:val="Heading3"/>
      </w:pPr>
      <w:r>
        <w:t>自媒体书籍蒸馏馆 读书荟</w:t>
      </w:r>
    </w:p>
    <w:p>
      <w:pPr>
        <w:spacing w:after="80"/>
        <w:ind w:left="142" w:hanging="142"/>
      </w:pPr>
      <w:r>
        <w:t>• 书籍导入、蒸馏和发布仅管理员操作。</w:t>
      </w:r>
    </w:p>
    <w:p>
      <w:pPr>
        <w:spacing w:after="80"/>
        <w:ind w:left="142" w:hanging="142"/>
      </w:pPr>
      <w:r>
        <w:t>• 先保存与检查章节、知识及能力内容，再发布，未完成内容保持真实状态。</w:t>
      </w:r>
    </w:p>
    <w:p>
      <w:pPr>
        <w:pStyle w:val="Heading3"/>
      </w:pPr>
      <w:r>
        <w:t>书籍能力卡与Skill下载</w:t>
      </w:r>
    </w:p>
    <w:p>
      <w:pPr>
        <w:spacing w:after="80"/>
        <w:ind w:left="142" w:hanging="142"/>
      </w:pPr>
      <w:r>
        <w:t>• 管理员核对能力输入、输出、步骤和来源；发布书籍包后能力进入目录。</w:t>
      </w:r>
    </w:p>
    <w:p>
      <w:pPr>
        <w:pStyle w:val="Heading3"/>
      </w:pPr>
      <w:r>
        <w:t>知识库底座 自媒体与OPC知识空间</w:t>
      </w:r>
    </w:p>
    <w:p>
      <w:pPr>
        <w:spacing w:after="80"/>
        <w:ind w:left="142" w:hanging="142"/>
      </w:pPr>
      <w:r>
        <w:t>• 后台分别维护来源、展示审核、AI引用权限和复核日期，发布知识快照。</w:t>
      </w:r>
    </w:p>
    <w:p>
      <w:pPr>
        <w:spacing w:after="80"/>
        <w:ind w:left="142" w:hanging="142"/>
      </w:pPr>
      <w:r>
        <w:t>• 撤回来源影响当前阅读与新应用；个人记录不能作为恢复原知识下载的途径。</w:t>
      </w:r>
    </w:p>
    <w:p>
      <w:pPr>
        <w:pStyle w:val="Heading3"/>
      </w:pPr>
      <w:r>
        <w:t>在自己的AI工具中调用知识库</w:t>
      </w:r>
    </w:p>
    <w:p>
      <w:pPr>
        <w:spacing w:after="80"/>
        <w:ind w:left="142" w:hanging="142"/>
      </w:pPr>
      <w:r>
        <w:t>• 后台维护可用工具配置与外部调用服务；不因页面介绍而自动开启新权限。</w:t>
      </w:r>
    </w:p>
    <w:p>
      <w:pPr>
        <w:pStyle w:val="Heading3"/>
      </w:pPr>
      <w:r>
        <w:t>公众号智读 订阅 采集与阅读</w:t>
      </w:r>
    </w:p>
    <w:p>
      <w:pPr>
        <w:spacing w:after="80"/>
        <w:ind w:left="142" w:hanging="142"/>
      </w:pPr>
      <w:r>
        <w:t>• 管理平台推荐档案与服务可用状态；用户订阅保持私人归属。</w:t>
      </w:r>
    </w:p>
    <w:p>
      <w:pPr>
        <w:spacing w:after="80"/>
        <w:ind w:left="142" w:hanging="142"/>
      </w:pPr>
      <w:r>
        <w:t>• 同步与AI操作保留原记录，已返回内容优先恢复，不重发未知调用。</w:t>
      </w:r>
    </w:p>
    <w:p>
      <w:pPr>
        <w:pStyle w:val="Heading3"/>
      </w:pPr>
      <w:r>
        <w:t>公众号AI智读 摘录与应用笔记</w:t>
      </w:r>
    </w:p>
    <w:p>
      <w:pPr>
        <w:spacing w:after="80"/>
        <w:ind w:left="142" w:hanging="142"/>
      </w:pPr>
      <w:r>
        <w:t>• 维护原文版本、引用对应和用户记录归属；不把个人问答自动公开。</w:t>
      </w:r>
    </w:p>
    <w:p>
      <w:bookmarkStart w:id="256" w:name="admin_group_research_and_solutions"/>
      <w:pPr>
        <w:pStyle w:val="Heading2"/>
      </w:pPr>
      <w:r>
        <w:t>账号研究 四个方案库 创作形式与站内Skill</w:t>
      </w:r>
      <w:bookmarkEnd w:id="256"/>
    </w:p>
    <w:p>
      <w:pPr>
        <w:pStyle w:val="Heading3"/>
      </w:pPr>
      <w:r>
        <w:t>赛道方案库</w:t>
      </w:r>
    </w:p>
    <w:p>
      <w:pPr>
        <w:spacing w:after="80"/>
        <w:ind w:left="142" w:hanging="142"/>
      </w:pPr>
      <w:r>
        <w:t>• 任务式报告沿固定十模块和原素材生成；后篇引用前篇已审定全文与交付对应关系。</w:t>
      </w:r>
    </w:p>
    <w:p>
      <w:pPr>
        <w:spacing w:after="80"/>
        <w:ind w:left="142" w:hanging="142"/>
      </w:pPr>
      <w:r>
        <w:t>• 内容认可后仍需单独决定是否公开；不因为任务完成自动发布。</w:t>
      </w:r>
    </w:p>
    <w:p>
      <w:pPr>
        <w:pStyle w:val="Heading3"/>
      </w:pPr>
      <w:r>
        <w:t>实体店自媒体方案库</w:t>
      </w:r>
    </w:p>
    <w:p>
      <w:pPr>
        <w:spacing w:after="80"/>
        <w:ind w:left="142" w:hanging="142"/>
      </w:pPr>
      <w:r>
        <w:t>• 报告选择需先判断门店适配，保留原案例身份与学习者门店条件。</w:t>
      </w:r>
    </w:p>
    <w:p>
      <w:pPr>
        <w:spacing w:after="80"/>
        <w:ind w:left="142" w:hanging="142"/>
      </w:pPr>
      <w:r>
        <w:t>• 不得把教学改编写成已经发生的经营结果。</w:t>
      </w:r>
    </w:p>
    <w:p>
      <w:pPr>
        <w:pStyle w:val="Heading3"/>
      </w:pPr>
      <w:r>
        <w:t>个人IP方案库</w:t>
      </w:r>
    </w:p>
    <w:p>
      <w:pPr>
        <w:spacing w:after="80"/>
        <w:ind w:left="142" w:hanging="142"/>
      </w:pPr>
      <w:r>
        <w:t>• 维护案例草稿、预览、发布、撤回和版本记录。</w:t>
      </w:r>
    </w:p>
    <w:p>
      <w:pPr>
        <w:spacing w:after="80"/>
        <w:ind w:left="142" w:hanging="142"/>
      </w:pPr>
      <w:r>
        <w:t>• 旧版本恢复为新版本，不应改写历史；未齐备文件保持真实状态。</w:t>
      </w:r>
    </w:p>
    <w:p>
      <w:pPr>
        <w:pStyle w:val="Heading3"/>
      </w:pPr>
      <w:r>
        <w:t>OPC一人公司方案库 博主研究</w:t>
      </w:r>
    </w:p>
    <w:p>
      <w:pPr>
        <w:spacing w:after="80"/>
        <w:ind w:left="142" w:hanging="142"/>
      </w:pPr>
      <w:r>
        <w:t>• 现行任务式四篇沿既有底座，不应使用旧自动流程重派已冻结任务。</w:t>
      </w:r>
    </w:p>
    <w:p>
      <w:pPr>
        <w:spacing w:after="80"/>
        <w:ind w:left="142" w:hanging="142"/>
      </w:pPr>
      <w:r>
        <w:t>• 公开发布与私有认可分开；模式讲解和真实案例分开维护。</w:t>
      </w:r>
    </w:p>
    <w:p>
      <w:pPr>
        <w:pStyle w:val="Heading3"/>
      </w:pPr>
      <w:r>
        <w:t>创作形式研究所 百式谱</w:t>
      </w:r>
    </w:p>
    <w:p>
      <w:pPr>
        <w:spacing w:after="80"/>
        <w:ind w:left="142" w:hanging="142"/>
      </w:pPr>
      <w:r>
        <w:t>• 选择主要/次要形式需依据真实作品；账号形式案例与共用指南分别管理。</w:t>
      </w:r>
    </w:p>
    <w:p>
      <w:pPr>
        <w:spacing w:after="80"/>
        <w:ind w:left="142" w:hanging="142"/>
      </w:pPr>
      <w:r>
        <w:t>• 导入或完成先形成草稿，公开须单独决定。</w:t>
      </w:r>
    </w:p>
    <w:p>
      <w:pPr>
        <w:pStyle w:val="Heading3"/>
      </w:pPr>
      <w:r>
        <w:t>账号研究报告库与报告查找</w:t>
      </w:r>
    </w:p>
    <w:p>
      <w:pPr>
        <w:spacing w:after="80"/>
        <w:ind w:left="142" w:hanging="142"/>
      </w:pPr>
      <w:r>
        <w:t>• 管理员维护报告组、权限、领取码与冻结私人版本。</w:t>
      </w:r>
    </w:p>
    <w:p>
      <w:pPr>
        <w:spacing w:after="80"/>
        <w:ind w:left="142" w:hanging="142"/>
      </w:pPr>
      <w:r>
        <w:t>• 启用私人交付和创建/管理领取码是分别的操作，不能以保存草稿代替。</w:t>
      </w:r>
    </w:p>
    <w:p>
      <w:pPr>
        <w:pStyle w:val="Heading3"/>
      </w:pPr>
      <w:r>
        <w:t>任务式报告工作台 运营管理</w:t>
      </w:r>
    </w:p>
    <w:p>
      <w:pPr>
        <w:spacing w:after="80"/>
        <w:ind w:left="142" w:hanging="142"/>
      </w:pPr>
      <w:r>
        <w:t>• 2026-10-15已正式接入日常任务与三个会员Skill。</w:t>
      </w:r>
    </w:p>
    <w:p>
      <w:pPr>
        <w:spacing w:after="80"/>
        <w:ind w:left="142" w:hanging="142"/>
      </w:pPr>
      <w:r>
        <w:t>• 原43篇及后续认可版本保留；恢复不能覆盖正文、任务、费用或会员成果。</w:t>
      </w:r>
    </w:p>
    <w:p>
      <w:pPr>
        <w:pStyle w:val="Heading3"/>
      </w:pPr>
      <w:r>
        <w:t>成功账号图鉴与找方法</w:t>
      </w:r>
    </w:p>
    <w:p>
      <w:pPr>
        <w:spacing w:after="80"/>
        <w:ind w:left="142" w:hanging="142"/>
      </w:pPr>
      <w:r>
        <w:t>• 保存草稿、版本、发布快照与来源依赖，撤回源时停止相关正文和下载。</w:t>
      </w:r>
    </w:p>
    <w:p>
      <w:pPr>
        <w:spacing w:after="80"/>
        <w:ind w:left="142" w:hanging="142"/>
      </w:pPr>
      <w:r>
        <w:t>• 方法目录需要明确用途、可借鉴方法和具体做法，不用内部研究句子代替。</w:t>
      </w:r>
    </w:p>
    <w:p>
      <w:pPr>
        <w:pStyle w:val="Heading3"/>
      </w:pPr>
      <w:r>
        <w:t>博主研究简历</w:t>
      </w:r>
    </w:p>
    <w:p>
      <w:pPr>
        <w:spacing w:after="80"/>
        <w:ind w:left="142" w:hanging="142"/>
      </w:pPr>
      <w:r>
        <w:t>• 绑定明确账号与报告版本，避免同名混淆或把私有来源暴露给普通读者。</w:t>
      </w:r>
    </w:p>
    <w:p>
      <w:pPr>
        <w:pStyle w:val="Heading3"/>
      </w:pPr>
      <w:r>
        <w:t>创作技法库 博主Skill</w:t>
      </w:r>
    </w:p>
    <w:p>
      <w:pPr>
        <w:spacing w:after="80"/>
        <w:ind w:left="142" w:hanging="142"/>
      </w:pPr>
      <w:r>
        <w:t>• 新方法必须绑定认可的精确来源版本、真实试用和审稿记录，再单独启用会员范围。</w:t>
      </w:r>
    </w:p>
    <w:p>
      <w:pPr>
        <w:spacing w:after="80"/>
        <w:ind w:left="142" w:hanging="142"/>
      </w:pPr>
      <w:r>
        <w:t>• 当前会员方法259/305、260/306、261/307，旧版本保持。</w:t>
      </w:r>
    </w:p>
    <w:p>
      <w:pPr>
        <w:pStyle w:val="Heading3"/>
      </w:pPr>
      <w:r>
        <w:t>创作者推荐与伙伴入选申请</w:t>
      </w:r>
    </w:p>
    <w:p>
      <w:pPr>
        <w:spacing w:after="80"/>
        <w:ind w:left="142" w:hanging="142"/>
      </w:pPr>
      <w:r>
        <w:t>• 管理员统一整理申请、核验平台及账号ID、维护正式档案与公开开关，伙伴不可绕过审核直接发布。</w:t>
      </w:r>
    </w:p>
    <w:p>
      <w:pPr>
        <w:spacing w:after="80"/>
        <w:ind w:left="142" w:hanging="142"/>
      </w:pPr>
      <w:r>
        <w:t>• 曝光统计采用聚合次数，和报告正文权限、佣金结算分别处理。</w:t>
      </w:r>
    </w:p>
    <w:p>
      <w:bookmarkStart w:id="257" w:name="admin_group_opc_business"/>
      <w:pPr>
        <w:pStyle w:val="Heading2"/>
      </w:pPr>
      <w:r>
        <w:t>OPC基地 项目 商业研究 规划与资源</w:t>
      </w:r>
      <w:bookmarkEnd w:id="257"/>
    </w:p>
    <w:p>
      <w:pPr>
        <w:pStyle w:val="Heading3"/>
      </w:pPr>
      <w:r>
        <w:t>OPC基地总览与基地搜索</w:t>
      </w:r>
    </w:p>
    <w:p>
      <w:pPr>
        <w:spacing w:after="80"/>
        <w:ind w:left="142" w:hanging="142"/>
      </w:pPr>
      <w:r>
        <w:t>• 维护各模块的启用状态与入口一致性，不用重复入口制造第二套数据。</w:t>
      </w:r>
    </w:p>
    <w:p>
      <w:pPr>
        <w:pStyle w:val="Heading3"/>
      </w:pPr>
      <w:r>
        <w:t>OPC项目库</w:t>
      </w:r>
    </w:p>
    <w:p>
      <w:pPr>
        <w:spacing w:after="80"/>
        <w:ind w:left="142" w:hanging="142"/>
      </w:pPr>
      <w:r>
        <w:t>• 只展示当前已发布快照，维护分类、正文与适用条件。</w:t>
      </w:r>
    </w:p>
    <w:p>
      <w:pPr>
        <w:pStyle w:val="Heading3"/>
      </w:pPr>
      <w:r>
        <w:t>商业案例库</w:t>
      </w:r>
    </w:p>
    <w:p>
      <w:pPr>
        <w:spacing w:after="80"/>
        <w:ind w:left="142" w:hanging="142"/>
      </w:pPr>
      <w:r>
        <w:t>• 生成、修订及独立核查保留来源和历史版本，优先复用已有材料。</w:t>
      </w:r>
    </w:p>
    <w:p>
      <w:pPr>
        <w:spacing w:after="80"/>
        <w:ind w:left="142" w:hanging="142"/>
      </w:pPr>
      <w:r>
        <w:t>• 10月15日最新批次已发布，但部分为人工资料验收，不能统一宣称全部模型核查。</w:t>
      </w:r>
    </w:p>
    <w:p>
      <w:pPr>
        <w:pStyle w:val="Heading3"/>
      </w:pPr>
      <w:r>
        <w:t>商业模式洞察</w:t>
      </w:r>
    </w:p>
    <w:p>
      <w:pPr>
        <w:spacing w:after="80"/>
        <w:ind w:left="142" w:hanging="142"/>
      </w:pPr>
      <w:r>
        <w:t>• 复用已发布案例索引与版本化事实，保留来源原句和旧版本。</w:t>
      </w:r>
    </w:p>
    <w:p>
      <w:pPr>
        <w:spacing w:after="80"/>
        <w:ind w:left="142" w:hanging="142"/>
      </w:pPr>
      <w:r>
        <w:t>• 派生事实必须绑定当前源和访问级别，不能向匿名暴露受限收费事实。</w:t>
      </w:r>
    </w:p>
    <w:p>
      <w:pPr>
        <w:pStyle w:val="Heading3"/>
      </w:pPr>
      <w:r>
        <w:t>OPC数据洞察</w:t>
      </w:r>
    </w:p>
    <w:p>
      <w:pPr>
        <w:spacing w:after="80"/>
        <w:ind w:left="142" w:hanging="142"/>
      </w:pPr>
      <w:r>
        <w:t>• 保留当前版本与范围校验，来源改变时提示重新读取。</w:t>
      </w:r>
    </w:p>
    <w:p>
      <w:pPr>
        <w:pStyle w:val="Heading3"/>
      </w:pPr>
      <w:r>
        <w:t>OPC商业路径规划器</w:t>
      </w:r>
    </w:p>
    <w:p>
      <w:pPr>
        <w:spacing w:after="80"/>
        <w:ind w:left="142" w:hanging="142"/>
      </w:pPr>
      <w:r>
        <w:t>• 后台配置功能、会员权益、AI与Tavily搜索路由。</w:t>
      </w:r>
    </w:p>
    <w:p>
      <w:pPr>
        <w:spacing w:after="80"/>
        <w:ind w:left="142" w:hanging="142"/>
      </w:pPr>
      <w:r>
        <w:t>• 项目私有，恢复保留原版本和费用记录；不把停用等同删除数据。</w:t>
      </w:r>
    </w:p>
    <w:p>
      <w:pPr>
        <w:pStyle w:val="Heading3"/>
      </w:pPr>
      <w:r>
        <w:t>OPC政策支持</w:t>
      </w:r>
    </w:p>
    <w:p>
      <w:pPr>
        <w:spacing w:after="80"/>
        <w:ind w:left="142" w:hanging="142"/>
      </w:pPr>
      <w:r>
        <w:t>• 维护来源同步状态与旧快照，失败不应伪装成无政策。</w:t>
      </w:r>
    </w:p>
    <w:p>
      <w:pPr>
        <w:spacing w:after="80"/>
        <w:ind w:left="142" w:hanging="142"/>
      </w:pPr>
      <w:r>
        <w:t>• 不把私人申请材料写入共享知识。</w:t>
      </w:r>
    </w:p>
    <w:p>
      <w:pPr>
        <w:pStyle w:val="Heading3"/>
      </w:pPr>
      <w:r>
        <w:t>OPC社区资源与社区动态</w:t>
      </w:r>
    </w:p>
    <w:p>
      <w:pPr>
        <w:spacing w:after="80"/>
        <w:ind w:left="142" w:hanging="142"/>
      </w:pPr>
      <w:r>
        <w:t>• 同步时保留来源名称、URL、日期和地区等字段，使用完整成功快照。</w:t>
      </w:r>
    </w:p>
    <w:p>
      <w:pPr>
        <w:pStyle w:val="Heading3"/>
      </w:pPr>
      <w:r>
        <w:t>我的创业计划与参考归集</w:t>
      </w:r>
    </w:p>
    <w:p>
      <w:pPr>
        <w:spacing w:after="80"/>
        <w:ind w:left="142" w:hanging="142"/>
      </w:pPr>
      <w:r>
        <w:t>• 复用原规划器项目及引用更新接口，不建立第二套私人计划数据。</w:t>
      </w:r>
    </w:p>
    <w:p>
      <w:pPr>
        <w:pStyle w:val="Heading3"/>
      </w:pPr>
      <w:r>
        <w:t>主理人广场</w:t>
      </w:r>
    </w:p>
    <w:p>
      <w:pPr>
        <w:spacing w:after="80"/>
        <w:ind w:left="142" w:hanging="142"/>
      </w:pPr>
      <w:r>
        <w:t>• 管理员审核、下架和处理举报；目录不虚构用户或人数。</w:t>
      </w:r>
    </w:p>
    <w:p>
      <w:pPr>
        <w:pStyle w:val="Heading3"/>
      </w:pPr>
      <w:r>
        <w:t>我的主理人主页</w:t>
      </w:r>
    </w:p>
    <w:p>
      <w:pPr>
        <w:spacing w:after="80"/>
        <w:ind w:left="142" w:hanging="142"/>
      </w:pPr>
      <w:r>
        <w:t>• 后台调整内容及申请配额，处理审核、下架和重新提交许可。</w:t>
      </w:r>
    </w:p>
    <w:p>
      <w:pPr>
        <w:spacing w:after="80"/>
        <w:ind w:left="142" w:hanging="142"/>
      </w:pPr>
      <w:r>
        <w:t>• 恢复数据不能恢复本人已撤回的公开资料或旧联系方式授权。</w:t>
      </w:r>
    </w:p>
    <w:p>
      <w:pPr>
        <w:pStyle w:val="Heading3"/>
      </w:pPr>
      <w:r>
        <w:t>私人联系方式与我的联系</w:t>
      </w:r>
    </w:p>
    <w:p>
      <w:pPr>
        <w:spacing w:after="80"/>
        <w:ind w:left="142" w:hanging="142"/>
      </w:pPr>
      <w:r>
        <w:t>• 处理举报与封禁，保留最新撤销及隐私状态。</w:t>
      </w:r>
    </w:p>
    <w:p>
      <w:pPr>
        <w:spacing w:after="80"/>
        <w:ind w:left="142" w:hanging="142"/>
      </w:pPr>
      <w:r>
        <w:t>• 不能通过数据库旧备份恢复已撤销的授权。</w:t>
      </w:r>
    </w:p>
    <w:p>
      <w:pPr>
        <w:pStyle w:val="Heading3"/>
      </w:pPr>
      <w:r>
        <w:t>OPC活动</w:t>
      </w:r>
    </w:p>
    <w:p>
      <w:pPr>
        <w:spacing w:after="80"/>
        <w:ind w:left="142" w:hanging="142"/>
      </w:pPr>
      <w:r>
        <w:t>• 维护活动资料、核查时间和来源，保存取消/变更状态。</w:t>
      </w:r>
    </w:p>
    <w:p>
      <w:pPr>
        <w:pStyle w:val="Heading3"/>
      </w:pPr>
      <w:r>
        <w:t>OPC合规经营 指南 私人方案与资料模板</w:t>
      </w:r>
    </w:p>
    <w:p>
      <w:pPr>
        <w:spacing w:after="80"/>
        <w:ind w:left="142" w:hanging="142"/>
      </w:pPr>
      <w:r>
        <w:t>• 维护指南、模板、官方来源与变更记录，个人输入不加入共享知识。</w:t>
      </w:r>
    </w:p>
    <w:p>
      <w:pPr>
        <w:spacing w:after="80"/>
        <w:ind w:left="142" w:hanging="142"/>
      </w:pPr>
      <w:r>
        <w:t>• 未知请求保留原状态，已保存响应优先恢复，不重复派发。</w:t>
      </w:r>
    </w:p>
    <w:p>
      <w:bookmarkStart w:id="258" w:name="admin_group_decision_support"/>
      <w:pPr>
        <w:pStyle w:val="Heading2"/>
      </w:pPr>
      <w:r>
        <w:t>思维模型与个人决策</w:t>
      </w:r>
      <w:bookmarkEnd w:id="258"/>
    </w:p>
    <w:p>
      <w:pPr>
        <w:pStyle w:val="Heading3"/>
      </w:pPr>
      <w:r>
        <w:t>决策罗盘</w:t>
      </w:r>
    </w:p>
    <w:p>
      <w:pPr>
        <w:spacing w:after="80"/>
        <w:ind w:left="142" w:hanging="142"/>
      </w:pPr>
      <w:r>
        <w:t>• 后台设置功能开放范围及分析、澄清、续问路由；真实开放需对应质量和费用验证。</w:t>
      </w:r>
    </w:p>
    <w:p>
      <w:pPr>
        <w:spacing w:after="80"/>
        <w:ind w:left="142" w:hanging="142"/>
      </w:pPr>
      <w:r>
        <w:t>• 私有档案按本人归属和版本保存，停用不会自动删除。</w:t>
      </w:r>
    </w:p>
    <w:p>
      <w:bookmarkStart w:id="259" w:name="admin_group_creation_workbench"/>
      <w:pPr>
        <w:pStyle w:val="Heading2"/>
      </w:pPr>
      <w:r>
        <w:t>创作工作台与资料管理</w:t>
      </w:r>
      <w:bookmarkEnd w:id="259"/>
    </w:p>
    <w:p>
      <w:pPr>
        <w:pStyle w:val="Heading3"/>
      </w:pPr>
      <w:r>
        <w:t>全域自媒体创作工作台</w:t>
      </w:r>
    </w:p>
    <w:p>
      <w:pPr>
        <w:spacing w:after="80"/>
        <w:ind w:left="142" w:hanging="142"/>
      </w:pPr>
      <w:r>
        <w:t>• 后台统一配置模型路由、价格和权限；密钥不放前端。</w:t>
      </w:r>
    </w:p>
    <w:p>
      <w:pPr>
        <w:spacing w:after="80"/>
        <w:ind w:left="142" w:hanging="142"/>
      </w:pPr>
      <w:r>
        <w:t>• 保留操作编号、项目、原响应及算力账本，恢复不得重派未知请求。</w:t>
      </w:r>
    </w:p>
    <w:p>
      <w:pPr>
        <w:pStyle w:val="Heading3"/>
      </w:pPr>
      <w:r>
        <w:t>账号资料与内容管理</w:t>
      </w:r>
    </w:p>
    <w:p>
      <w:pPr>
        <w:spacing w:after="80"/>
        <w:ind w:left="142" w:hanging="142"/>
      </w:pPr>
      <w:r>
        <w:t>• 维护按用户和主体的数据隔离；排障不改写他人档案。</w:t>
      </w:r>
    </w:p>
    <w:p>
      <w:pPr>
        <w:pStyle w:val="Heading3"/>
      </w:pPr>
      <w:r>
        <w:t>商业定位</w:t>
      </w:r>
    </w:p>
    <w:p>
      <w:pPr>
        <w:spacing w:after="80"/>
        <w:ind w:left="142" w:hanging="142"/>
      </w:pPr>
      <w:r>
        <w:t>• 检查定位服务、报价、报告存储与用户隔离；缺字段时保留原资料。</w:t>
      </w:r>
    </w:p>
    <w:p>
      <w:pPr>
        <w:pStyle w:val="Heading3"/>
      </w:pPr>
      <w:r>
        <w:t>账号定位</w:t>
      </w:r>
    </w:p>
    <w:p>
      <w:pPr>
        <w:spacing w:after="80"/>
        <w:ind w:left="142" w:hanging="142"/>
      </w:pPr>
      <w:r>
        <w:t>• 检查定位服务、报价、报告存储与用户隔离；缺字段时保留原资料。</w:t>
      </w:r>
    </w:p>
    <w:p>
      <w:pPr>
        <w:pStyle w:val="Heading3"/>
      </w:pPr>
      <w:r>
        <w:t>数据中心 采集 复用与导出</w:t>
      </w:r>
    </w:p>
    <w:p>
      <w:pPr>
        <w:spacing w:after="80"/>
        <w:ind w:left="142" w:hanging="142"/>
      </w:pPr>
      <w:r>
        <w:t>• 检查TikHub、Worker、端点白名单和账本。</w:t>
      </w:r>
    </w:p>
    <w:p>
      <w:pPr>
        <w:spacing w:after="80"/>
        <w:ind w:left="142" w:hanging="142"/>
      </w:pPr>
      <w:r>
        <w:t>• 保留失败与来源记录，先核查未知任务，勿重复收费采集。</w:t>
      </w:r>
    </w:p>
    <w:p>
      <w:pPr>
        <w:pStyle w:val="Heading3"/>
      </w:pPr>
      <w:r>
        <w:t>选题策划 内容规划</w:t>
      </w:r>
    </w:p>
    <w:p>
      <w:pPr>
        <w:spacing w:after="80"/>
        <w:ind w:left="142" w:hanging="142"/>
      </w:pPr>
      <w:r>
        <w:t>• 维护两项入口与当前账号关联，保留采集确认和报价步骤。</w:t>
      </w:r>
    </w:p>
    <w:p>
      <w:bookmarkStart w:id="260" w:name="admin_group_ai_research"/>
      <w:pPr>
        <w:pStyle w:val="Heading2"/>
      </w:pPr>
      <w:r>
        <w:t>账号研究 选题与增长复盘</w:t>
      </w:r>
      <w:bookmarkEnd w:id="260"/>
    </w:p>
    <w:p>
      <w:pPr>
        <w:pStyle w:val="Heading3"/>
      </w:pPr>
      <w:r>
        <w:t>账号增长诊断</w:t>
      </w:r>
    </w:p>
    <w:p>
      <w:pPr>
        <w:spacing w:after="80"/>
        <w:ind w:left="142" w:hanging="142"/>
      </w:pPr>
      <w:r>
        <w:t>• 后台核对数据与报告模型路由、缓存、报价和账本，保留原响应及证据来源。</w:t>
      </w:r>
    </w:p>
    <w:p>
      <w:pPr>
        <w:spacing w:after="80"/>
        <w:ind w:left="142" w:hanging="142"/>
      </w:pPr>
      <w:r>
        <w:t>• 未知状态先核对原任务，不重新派发付费请求。</w:t>
      </w:r>
    </w:p>
    <w:p>
      <w:pPr>
        <w:pStyle w:val="Heading3"/>
      </w:pPr>
      <w:r>
        <w:t>爆款账号拆解</w:t>
      </w:r>
    </w:p>
    <w:p>
      <w:pPr>
        <w:spacing w:after="80"/>
        <w:ind w:left="142" w:hanging="142"/>
      </w:pPr>
      <w:r>
        <w:t>• 后台核对数据与报告模型路由、缓存、报价和账本，保留原响应及证据来源。</w:t>
      </w:r>
    </w:p>
    <w:p>
      <w:pPr>
        <w:spacing w:after="80"/>
        <w:ind w:left="142" w:hanging="142"/>
      </w:pPr>
      <w:r>
        <w:t>• 未知状态先核对原任务，不重新派发付费请求。</w:t>
      </w:r>
    </w:p>
    <w:p>
      <w:pPr>
        <w:pStyle w:val="Heading3"/>
      </w:pPr>
      <w:r>
        <w:t>对标账号对比分析</w:t>
      </w:r>
    </w:p>
    <w:p>
      <w:pPr>
        <w:spacing w:after="80"/>
        <w:ind w:left="142" w:hanging="142"/>
      </w:pPr>
      <w:r>
        <w:t>• 后台核对数据与报告模型路由、缓存、报价和账本，保留原响应及证据来源。</w:t>
      </w:r>
    </w:p>
    <w:p>
      <w:pPr>
        <w:spacing w:after="80"/>
        <w:ind w:left="142" w:hanging="142"/>
      </w:pPr>
      <w:r>
        <w:t>• 未知状态先核对原任务，不重新派发付费请求。</w:t>
      </w:r>
    </w:p>
    <w:p>
      <w:pPr>
        <w:pStyle w:val="Heading3"/>
      </w:pPr>
      <w:r>
        <w:t>爆款链接拆解</w:t>
      </w:r>
    </w:p>
    <w:p>
      <w:pPr>
        <w:spacing w:after="80"/>
        <w:ind w:left="142" w:hanging="142"/>
      </w:pPr>
      <w:r>
        <w:t>• 后台核对数据与报告模型路由、缓存、报价和账本，保留原响应及证据来源。</w:t>
      </w:r>
    </w:p>
    <w:p>
      <w:pPr>
        <w:spacing w:after="80"/>
        <w:ind w:left="142" w:hanging="142"/>
      </w:pPr>
      <w:r>
        <w:t>• 未知状态先核对原任务，不重新派发付费请求。</w:t>
      </w:r>
    </w:p>
    <w:p>
      <w:pPr>
        <w:pStyle w:val="Heading3"/>
      </w:pPr>
      <w:r>
        <w:t>热点采集与选题雷达</w:t>
      </w:r>
    </w:p>
    <w:p>
      <w:pPr>
        <w:spacing w:after="80"/>
        <w:ind w:left="142" w:hanging="142"/>
      </w:pPr>
      <w:r>
        <w:t>• 后台核对数据与报告模型路由、缓存、报价和账本，保留原响应及证据来源。</w:t>
      </w:r>
    </w:p>
    <w:p>
      <w:pPr>
        <w:spacing w:after="80"/>
        <w:ind w:left="142" w:hanging="142"/>
      </w:pPr>
      <w:r>
        <w:t>• 未知状态先核对原任务，不重新派发付费请求。</w:t>
      </w:r>
    </w:p>
    <w:p>
      <w:pPr>
        <w:pStyle w:val="Heading3"/>
      </w:pPr>
      <w:r>
        <w:t>评论需求选题雷达</w:t>
      </w:r>
    </w:p>
    <w:p>
      <w:pPr>
        <w:spacing w:after="80"/>
        <w:ind w:left="142" w:hanging="142"/>
      </w:pPr>
      <w:r>
        <w:t>• 后台核对数据与报告模型路由、缓存、报价和账本，保留原响应及证据来源。</w:t>
      </w:r>
    </w:p>
    <w:p>
      <w:pPr>
        <w:spacing w:after="80"/>
        <w:ind w:left="142" w:hanging="142"/>
      </w:pPr>
      <w:r>
        <w:t>• 未知状态先核对原任务，不重新派发付费请求。</w:t>
      </w:r>
    </w:p>
    <w:p>
      <w:pPr>
        <w:pStyle w:val="Heading3"/>
      </w:pPr>
      <w:r>
        <w:t>数据增长中心与监测</w:t>
      </w:r>
    </w:p>
    <w:p>
      <w:pPr>
        <w:spacing w:after="80"/>
        <w:ind w:left="142" w:hanging="142"/>
      </w:pPr>
      <w:r>
        <w:t>• 检查时区、暂停条件、错过任务策略及报告授权。</w:t>
      </w:r>
    </w:p>
    <w:p>
      <w:pPr>
        <w:spacing w:after="80"/>
        <w:ind w:left="142" w:hanging="142"/>
      </w:pPr>
      <w:r>
        <w:t>• 保留数据缺口，不将缺失值填零。</w:t>
      </w:r>
    </w:p>
    <w:p>
      <w:bookmarkStart w:id="261" w:name="admin_group_ai_writing"/>
      <w:pPr>
        <w:pStyle w:val="Heading2"/>
      </w:pPr>
      <w:r>
        <w:t>AI内容创作与发布检查</w:t>
      </w:r>
      <w:bookmarkEnd w:id="261"/>
    </w:p>
    <w:p>
      <w:pPr>
        <w:pStyle w:val="Heading3"/>
      </w:pPr>
      <w:r>
        <w:t>小红书内容创作</w:t>
      </w:r>
    </w:p>
    <w:p>
      <w:pPr>
        <w:spacing w:after="80"/>
        <w:ind w:left="142" w:hanging="142"/>
      </w:pPr>
      <w:r>
        <w:t>• 使用工作台统一会员、算力、项目与模型路由；密钥仅服务端保存。</w:t>
      </w:r>
    </w:p>
    <w:p>
      <w:pPr>
        <w:spacing w:after="80"/>
        <w:ind w:left="142" w:hanging="142"/>
      </w:pPr>
      <w:r>
        <w:t>• 排查草稿保存与生成结算分别进行，保留已成功结果。</w:t>
      </w:r>
    </w:p>
    <w:p>
      <w:pPr>
        <w:pStyle w:val="Heading3"/>
      </w:pPr>
      <w:r>
        <w:t>抖音内容创作</w:t>
      </w:r>
    </w:p>
    <w:p>
      <w:pPr>
        <w:spacing w:after="80"/>
        <w:ind w:left="142" w:hanging="142"/>
      </w:pPr>
      <w:r>
        <w:t>• 使用工作台统一会员、算力、项目与模型路由；密钥仅服务端保存。</w:t>
      </w:r>
    </w:p>
    <w:p>
      <w:pPr>
        <w:spacing w:after="80"/>
        <w:ind w:left="142" w:hanging="142"/>
      </w:pPr>
      <w:r>
        <w:t>• 排查草稿保存与生成结算分别进行，保留已成功结果。</w:t>
      </w:r>
    </w:p>
    <w:p>
      <w:pPr>
        <w:pStyle w:val="Heading3"/>
      </w:pPr>
      <w:r>
        <w:t>公众号内容创作</w:t>
      </w:r>
    </w:p>
    <w:p>
      <w:pPr>
        <w:spacing w:after="80"/>
        <w:ind w:left="142" w:hanging="142"/>
      </w:pPr>
      <w:r>
        <w:t>• 使用工作台统一会员、算力、项目与模型路由；密钥仅服务端保存。</w:t>
      </w:r>
    </w:p>
    <w:p>
      <w:pPr>
        <w:spacing w:after="80"/>
        <w:ind w:left="142" w:hanging="142"/>
      </w:pPr>
      <w:r>
        <w:t>• 排查草稿保存与生成结算分别进行，保留已成功结果。</w:t>
      </w:r>
    </w:p>
    <w:p>
      <w:pPr>
        <w:pStyle w:val="Heading3"/>
      </w:pPr>
      <w:r>
        <w:t>全平台短视频脚本</w:t>
      </w:r>
    </w:p>
    <w:p>
      <w:pPr>
        <w:spacing w:after="80"/>
        <w:ind w:left="142" w:hanging="142"/>
      </w:pPr>
      <w:r>
        <w:t>• 核对各生成动作独立报价、项目保存和交接对象。</w:t>
      </w:r>
    </w:p>
    <w:p>
      <w:pPr>
        <w:pStyle w:val="Heading3"/>
      </w:pPr>
      <w:r>
        <w:t>强人设口播脚本生成</w:t>
      </w:r>
    </w:p>
    <w:p>
      <w:pPr>
        <w:spacing w:after="80"/>
        <w:ind w:left="142" w:hanging="142"/>
      </w:pPr>
      <w:r>
        <w:t>• 统一文本模型路由、项目与调用账本；不在前台暴露密钥。</w:t>
      </w:r>
    </w:p>
    <w:p>
      <w:pPr>
        <w:pStyle w:val="Heading3"/>
      </w:pPr>
      <w:r>
        <w:t>一稿多平台内容裂变</w:t>
      </w:r>
    </w:p>
    <w:p>
      <w:pPr>
        <w:spacing w:after="80"/>
        <w:ind w:left="142" w:hanging="142"/>
      </w:pPr>
      <w:r>
        <w:t>• 核对每平台独立状态、计费和版本来源，避免失败平台影响成功稿。</w:t>
      </w:r>
    </w:p>
    <w:p>
      <w:pPr>
        <w:pStyle w:val="Heading3"/>
      </w:pPr>
      <w:r>
        <w:t>口语化去AI味</w:t>
      </w:r>
    </w:p>
    <w:p>
      <w:pPr>
        <w:spacing w:after="80"/>
        <w:ind w:left="142" w:hanging="142"/>
      </w:pPr>
      <w:r>
        <w:t>• 检查规则版本、保存范围与算力失败释放，不能把扫描命中当成违规判定。</w:t>
      </w:r>
    </w:p>
    <w:p>
      <w:pPr>
        <w:pStyle w:val="Heading3"/>
      </w:pPr>
      <w:r>
        <w:t>内容合规审核</w:t>
      </w:r>
    </w:p>
    <w:p>
      <w:pPr>
        <w:spacing w:after="80"/>
        <w:ind w:left="142" w:hanging="142"/>
      </w:pPr>
      <w:r>
        <w:t>• 维护规则版本与人工流转；状态变更不能覆盖原始审核结论。</w:t>
      </w:r>
    </w:p>
    <w:p>
      <w:pPr>
        <w:pStyle w:val="Heading3"/>
      </w:pPr>
      <w:r>
        <w:t>多平台辅助发布与手机接力</w:t>
      </w:r>
    </w:p>
    <w:p>
      <w:pPr>
        <w:spacing w:after="80"/>
        <w:ind w:left="142" w:hanging="142"/>
      </w:pPr>
      <w:r>
        <w:t>• 核对本人访问、私有素材、链接时效和包快照，勿将后台创建包记作已发布。</w:t>
      </w:r>
    </w:p>
    <w:p>
      <w:bookmarkStart w:id="262" w:name="admin_group_planning_advisors"/>
      <w:pPr>
        <w:pStyle w:val="Heading2"/>
      </w:pPr>
      <w:r>
        <w:t>规划器与创作智囊</w:t>
      </w:r>
      <w:bookmarkEnd w:id="262"/>
    </w:p>
    <w:p>
      <w:pPr>
        <w:pStyle w:val="Heading3"/>
      </w:pPr>
      <w:r>
        <w:t>账号矩阵规划器</w:t>
      </w:r>
    </w:p>
    <w:p>
      <w:pPr>
        <w:spacing w:after="80"/>
        <w:ind w:left="142" w:hanging="142"/>
      </w:pPr>
      <w:r>
        <w:t>• 检查账号项目隔离、自动保存、产能算法、AI建议与最终确认分离。</w:t>
      </w:r>
    </w:p>
    <w:p>
      <w:pPr>
        <w:pStyle w:val="Heading3"/>
      </w:pPr>
      <w:r>
        <w:t>个人IP打造规划器</w:t>
      </w:r>
    </w:p>
    <w:p>
      <w:pPr>
        <w:spacing w:after="80"/>
        <w:ind w:left="142" w:hanging="142"/>
      </w:pPr>
      <w:r>
        <w:t>• 检查会员权限、导入文件清理、事实确认、项目与版本隔离。</w:t>
      </w:r>
    </w:p>
    <w:p>
      <w:pPr>
        <w:pStyle w:val="Heading3"/>
      </w:pPr>
      <w:r>
        <w:t>创作智囊团</w:t>
      </w:r>
    </w:p>
    <w:p>
      <w:pPr>
        <w:spacing w:after="80"/>
        <w:ind w:left="142" w:hanging="142"/>
      </w:pPr>
      <w:r>
        <w:t>• 维护顾问目录与方法边界、历史隔离、操作编号幂等和算力释放。</w:t>
      </w:r>
    </w:p>
    <w:p>
      <w:pPr>
        <w:pStyle w:val="Heading3"/>
      </w:pPr>
      <w:r>
        <w:t>人生规划</w:t>
      </w:r>
    </w:p>
    <w:p>
      <w:pPr>
        <w:spacing w:after="80"/>
        <w:ind w:left="142" w:hanging="142"/>
      </w:pPr>
      <w:r>
        <w:t>• 维护生成开关、报告权限与资料范围确认；历史快照不得被新档案静默覆盖。</w:t>
      </w:r>
    </w:p>
    <w:p>
      <w:pPr>
        <w:spacing w:after="80"/>
        <w:ind w:left="142" w:hanging="142"/>
      </w:pPr>
      <w:r>
        <w:t>• 数据导出/删除应保持本人权限，关联行动默认按界面选择保留。</w:t>
      </w:r>
    </w:p>
    <w:p>
      <w:bookmarkStart w:id="263" w:name="admin_group_operations_tools"/>
      <w:pPr>
        <w:pStyle w:val="Heading2"/>
      </w:pPr>
      <w:r>
        <w:t>日常运营工具</w:t>
      </w:r>
      <w:bookmarkEnd w:id="263"/>
    </w:p>
    <w:p>
      <w:pPr>
        <w:pStyle w:val="Heading3"/>
      </w:pPr>
      <w:r>
        <w:t>自媒体智能日历</w:t>
      </w:r>
    </w:p>
    <w:p>
      <w:pPr>
        <w:spacing w:after="80"/>
        <w:ind w:left="142" w:hanging="142"/>
      </w:pPr>
      <w:r>
        <w:t>• 维护节点来源与核验日期，区分公开节点和个人灵感；不自动增加付费生成。</w:t>
      </w:r>
    </w:p>
    <w:p>
      <w:pPr>
        <w:pStyle w:val="Heading3"/>
      </w:pPr>
      <w:r>
        <w:t>内容发布排期</w:t>
      </w:r>
    </w:p>
    <w:p>
      <w:pPr>
        <w:spacing w:after="80"/>
        <w:ind w:left="142" w:hanging="142"/>
      </w:pPr>
      <w:r>
        <w:t>• 核对主体隔离、时区和状态变更；不将排期当作自动平台授权。</w:t>
      </w:r>
    </w:p>
    <w:p>
      <w:pPr>
        <w:pStyle w:val="Heading3"/>
      </w:pPr>
      <w:r>
        <w:t>关键词挖掘 关键词情报台</w:t>
      </w:r>
    </w:p>
    <w:p>
      <w:pPr>
        <w:spacing w:after="80"/>
        <w:ind w:left="142" w:hanging="142"/>
      </w:pPr>
      <w:r>
        <w:t>• 维护关键词接口、缓存和预算边界，检查来源字段和置信度。</w:t>
      </w:r>
    </w:p>
    <w:p>
      <w:pPr>
        <w:pStyle w:val="Heading3"/>
      </w:pPr>
      <w:r>
        <w:t>万能话题标签生成器</w:t>
      </w:r>
    </w:p>
    <w:p>
      <w:pPr>
        <w:spacing w:after="80"/>
        <w:ind w:left="142" w:hanging="142"/>
      </w:pPr>
      <w:r>
        <w:t>• 维护平台语义与热点服务，不能用无证据热度填充结果。</w:t>
      </w:r>
    </w:p>
    <w:p>
      <w:pPr>
        <w:pStyle w:val="Heading3"/>
      </w:pPr>
      <w:r>
        <w:t>评论回复助手</w:t>
      </w:r>
    </w:p>
    <w:p>
      <w:pPr>
        <w:spacing w:after="80"/>
        <w:ind w:left="142" w:hanging="142"/>
      </w:pPr>
      <w:r>
        <w:t>• 维护批次隔离、CSV校验、敏感评论人工处理与结算恢复。</w:t>
      </w:r>
    </w:p>
    <w:p>
      <w:bookmarkStart w:id="264" w:name="admin_group_image_tools"/>
      <w:pPr>
        <w:pStyle w:val="Heading2"/>
      </w:pPr>
      <w:r>
        <w:t>图片工作台与十个独立图片工具</w:t>
      </w:r>
      <w:bookmarkEnd w:id="264"/>
    </w:p>
    <w:p>
      <w:pPr>
        <w:pStyle w:val="Heading3"/>
      </w:pPr>
      <w:r>
        <w:t>图片工作台 2.1.4</w:t>
      </w:r>
    </w:p>
    <w:p>
      <w:pPr>
        <w:spacing w:after="80"/>
        <w:ind w:left="142" w:hanging="142"/>
      </w:pPr>
      <w:r>
        <w:t>• 沿原Access、控制器、任务和计次账本维护；不改变用户会员或回滚已成功计次。</w:t>
      </w:r>
    </w:p>
    <w:p>
      <w:pPr>
        <w:spacing w:after="80"/>
        <w:ind w:left="142" w:hanging="142"/>
      </w:pPr>
      <w:r>
        <w:t>• 结果持久化确认后才释放临时副本；未知、结算待确认或保存失败时不可提前删除。</w:t>
      </w:r>
    </w:p>
    <w:p>
      <w:pPr>
        <w:pStyle w:val="Heading3"/>
      </w:pPr>
      <w:r>
        <w:t>AI图片生成</w:t>
      </w:r>
    </w:p>
    <w:p>
      <w:pPr>
        <w:spacing w:after="80"/>
        <w:ind w:left="142" w:hanging="142"/>
      </w:pPr>
      <w:r>
        <w:t>• AI图片生成设置维护密钥、接口、模型、上游成本、加成及限额。</w:t>
      </w:r>
    </w:p>
    <w:p>
      <w:pPr>
        <w:spacing w:after="80"/>
        <w:ind w:left="142" w:hanging="142"/>
      </w:pPr>
      <w:r>
        <w:t>• 图片任务诊断查看槽位、请求号、错误和结算；运营看板只按已结算事件统计。</w:t>
      </w:r>
    </w:p>
    <w:p>
      <w:pPr>
        <w:pStyle w:val="Heading3"/>
      </w:pPr>
      <w:r>
        <w:t>区域抹除与AI补全</w:t>
      </w:r>
    </w:p>
    <w:p>
      <w:pPr>
        <w:spacing w:after="80"/>
        <w:ind w:left="142" w:hanging="142"/>
      </w:pPr>
      <w:r>
        <w:t>• 沿原Access、控制器、任务和计次账本维护；不改变用户会员或回滚已成功计次。</w:t>
      </w:r>
    </w:p>
    <w:p>
      <w:pPr>
        <w:spacing w:after="80"/>
        <w:ind w:left="142" w:hanging="142"/>
      </w:pPr>
      <w:r>
        <w:t>• 结果持久化确认后才释放临时副本；未知、结算待确认或保存失败时不可提前删除。</w:t>
      </w:r>
    </w:p>
    <w:p>
      <w:pPr>
        <w:pStyle w:val="Heading3"/>
      </w:pPr>
      <w:r>
        <w:t>智能抠图</w:t>
      </w:r>
    </w:p>
    <w:p>
      <w:pPr>
        <w:spacing w:after="80"/>
        <w:ind w:left="142" w:hanging="142"/>
      </w:pPr>
      <w:r>
        <w:t>• 沿原Access、控制器、任务和计次账本维护；不改变用户会员或回滚已成功计次。</w:t>
      </w:r>
    </w:p>
    <w:p>
      <w:pPr>
        <w:spacing w:after="80"/>
        <w:ind w:left="142" w:hanging="142"/>
      </w:pPr>
      <w:r>
        <w:t>• 结果持久化确认后才释放临时副本；未知、结算待确认或保存失败时不可提前删除。</w:t>
      </w:r>
    </w:p>
    <w:p>
      <w:pPr>
        <w:pStyle w:val="Heading3"/>
      </w:pPr>
      <w:r>
        <w:t>AI图片高清增强</w:t>
      </w:r>
    </w:p>
    <w:p>
      <w:pPr>
        <w:spacing w:after="80"/>
        <w:ind w:left="142" w:hanging="142"/>
      </w:pPr>
      <w:r>
        <w:t>• 沿原Access、控制器、任务和计次账本维护；不改变用户会员或回滚已成功计次。</w:t>
      </w:r>
    </w:p>
    <w:p>
      <w:pPr>
        <w:spacing w:after="80"/>
        <w:ind w:left="142" w:hanging="142"/>
      </w:pPr>
      <w:r>
        <w:t>• 结果持久化确认后才释放临时副本；未知、结算待确认或保存失败时不可提前删除。</w:t>
      </w:r>
    </w:p>
    <w:p>
      <w:pPr>
        <w:pStyle w:val="Heading3"/>
      </w:pPr>
      <w:r>
        <w:t>多平台智能裁图</w:t>
      </w:r>
    </w:p>
    <w:p>
      <w:pPr>
        <w:spacing w:after="80"/>
        <w:ind w:left="142" w:hanging="142"/>
      </w:pPr>
      <w:r>
        <w:t>• 沿原Access、控制器、任务和计次账本维护；不改变用户会员或回滚已成功计次。</w:t>
      </w:r>
    </w:p>
    <w:p>
      <w:pPr>
        <w:spacing w:after="80"/>
        <w:ind w:left="142" w:hanging="142"/>
      </w:pPr>
      <w:r>
        <w:t>• 结果持久化确认后才释放临时副本；未知、结算待确认或保存失败时不可提前删除。</w:t>
      </w:r>
    </w:p>
    <w:p>
      <w:pPr>
        <w:pStyle w:val="Heading3"/>
      </w:pPr>
      <w:r>
        <w:t>图片水印</w:t>
      </w:r>
    </w:p>
    <w:p>
      <w:pPr>
        <w:spacing w:after="80"/>
        <w:ind w:left="142" w:hanging="142"/>
      </w:pPr>
      <w:r>
        <w:t>• 沿原Access、控制器、任务和计次账本维护；不改变用户会员或回滚已成功计次。</w:t>
      </w:r>
    </w:p>
    <w:p>
      <w:pPr>
        <w:spacing w:after="80"/>
        <w:ind w:left="142" w:hanging="142"/>
      </w:pPr>
      <w:r>
        <w:t>• 结果持久化确认后才释放临时副本；未知、结算待确认或保存失败时不可提前删除。</w:t>
      </w:r>
    </w:p>
    <w:p>
      <w:pPr>
        <w:pStyle w:val="Heading3"/>
      </w:pPr>
      <w:r>
        <w:t>智能图片压缩</w:t>
      </w:r>
    </w:p>
    <w:p>
      <w:pPr>
        <w:spacing w:after="80"/>
        <w:ind w:left="142" w:hanging="142"/>
      </w:pPr>
      <w:r>
        <w:t>• 沿原Access、控制器、任务和计次账本维护；不改变用户会员或回滚已成功计次。</w:t>
      </w:r>
    </w:p>
    <w:p>
      <w:pPr>
        <w:spacing w:after="80"/>
        <w:ind w:left="142" w:hanging="142"/>
      </w:pPr>
      <w:r>
        <w:t>• 结果持久化确认后才释放临时副本；未知、结算待确认或保存失败时不可提前删除。</w:t>
      </w:r>
    </w:p>
    <w:p>
      <w:pPr>
        <w:pStyle w:val="Heading3"/>
      </w:pPr>
      <w:r>
        <w:t>全平台封面安全区预览</w:t>
      </w:r>
    </w:p>
    <w:p>
      <w:pPr>
        <w:spacing w:after="80"/>
        <w:ind w:left="142" w:hanging="142"/>
      </w:pPr>
      <w:r>
        <w:t>• 维护场景测量日期与UI数据，不将历史示意当永久规范。</w:t>
      </w:r>
    </w:p>
    <w:p>
      <w:pPr>
        <w:pStyle w:val="Heading3"/>
      </w:pPr>
      <w:r>
        <w:t>在线拼图</w:t>
      </w:r>
    </w:p>
    <w:p>
      <w:pPr>
        <w:spacing w:after="80"/>
        <w:ind w:left="142" w:hanging="142"/>
      </w:pPr>
      <w:r>
        <w:t>• 维护会员门禁、图片解码和画布导出；不创建第二套服务器图片库。</w:t>
      </w:r>
    </w:p>
    <w:p>
      <w:pPr>
        <w:pStyle w:val="Heading3"/>
      </w:pPr>
      <w:r>
        <w:t>截图套壳生成器</w:t>
      </w:r>
    </w:p>
    <w:p>
      <w:pPr>
        <w:spacing w:after="80"/>
        <w:ind w:left="142" w:hanging="142"/>
      </w:pPr>
      <w:r>
        <w:t>• 保持注册免费与本机隐私边界；检查遮挡确实写入导出图。</w:t>
      </w:r>
    </w:p>
    <w:p>
      <w:bookmarkStart w:id="265" w:name="admin_group_text_video_files"/>
      <w:pPr>
        <w:pStyle w:val="Heading2"/>
      </w:pPr>
      <w:r>
        <w:t>文字 口播 视频与文件处理</w:t>
      </w:r>
      <w:bookmarkEnd w:id="265"/>
    </w:p>
    <w:p>
      <w:pPr>
        <w:pStyle w:val="Heading3"/>
      </w:pPr>
      <w:r>
        <w:t>口播字数与时长计算器</w:t>
      </w:r>
    </w:p>
    <w:p>
      <w:pPr>
        <w:spacing w:after="80"/>
        <w:ind w:left="142" w:hanging="142"/>
      </w:pPr>
      <w:r>
        <w:t>• 会员接口控制实际计算脚本；无数据表、REST或稿件上传。</w:t>
      </w:r>
    </w:p>
    <w:p>
      <w:pPr>
        <w:pStyle w:val="Heading3"/>
      </w:pPr>
      <w:r>
        <w:t>口播提词器</w:t>
      </w:r>
    </w:p>
    <w:p>
      <w:pPr>
        <w:spacing w:after="80"/>
        <w:ind w:left="142" w:hanging="142"/>
      </w:pPr>
      <w:r>
        <w:t>• 检查会员权限、稿件存储和站内导入隔离。</w:t>
      </w:r>
    </w:p>
    <w:p>
      <w:pPr>
        <w:pStyle w:val="Heading3"/>
      </w:pPr>
      <w:r>
        <w:t>视频解析下载</w:t>
      </w:r>
    </w:p>
    <w:p>
      <w:pPr>
        <w:spacing w:after="80"/>
        <w:ind w:left="142" w:hanging="142"/>
      </w:pPr>
      <w:r>
        <w:t>• 检查平台服务状态、受控代理、临时链接和日额度，保留失败原因。</w:t>
      </w:r>
    </w:p>
    <w:p>
      <w:pPr>
        <w:pStyle w:val="Heading3"/>
      </w:pPr>
      <w:r>
        <w:t>视频文案提取</w:t>
      </w:r>
    </w:p>
    <w:p>
      <w:pPr>
        <w:spacing w:after="80"/>
        <w:ind w:left="142" w:hanging="142"/>
      </w:pPr>
      <w:r>
        <w:t>• 维护媒体下载、音轨处理、火山ASR与临时文件清理；保留用户同意和来源。</w:t>
      </w:r>
    </w:p>
    <w:p>
      <w:pPr>
        <w:pStyle w:val="Heading3"/>
      </w:pPr>
      <w:r>
        <w:t>手写生成器</w:t>
      </w:r>
    </w:p>
    <w:p>
      <w:pPr>
        <w:spacing w:after="80"/>
        <w:ind w:left="142" w:hanging="142"/>
      </w:pPr>
      <w:r>
        <w:t>• 维护生成服务、字体目录、结果过期与导出，避免宣称纯本机处理。</w:t>
      </w:r>
    </w:p>
    <w:p>
      <w:pPr>
        <w:pStyle w:val="Heading3"/>
      </w:pPr>
      <w:r>
        <w:t>公众号排版</w:t>
      </w:r>
    </w:p>
    <w:p>
      <w:pPr>
        <w:spacing w:after="80"/>
        <w:ind w:left="142" w:hanging="142"/>
      </w:pPr>
      <w:r>
        <w:t>• 保持本机IndexedDB与备份版本兼容，维护富文本净化、图片占位和剪贴板回退。</w:t>
      </w:r>
    </w:p>
    <w:p>
      <w:pPr>
        <w:pStyle w:val="Heading3"/>
      </w:pPr>
      <w:r>
        <w:t>PDF转Markdown</w:t>
      </w:r>
    </w:p>
    <w:p>
      <w:pPr>
        <w:spacing w:after="80"/>
        <w:ind w:left="142" w:hanging="142"/>
      </w:pPr>
      <w:r>
        <w:t>• 维护Python3.10+、PyMuPDF4LLM、pdfplumber、隔离Tesseract及语言包。</w:t>
      </w:r>
    </w:p>
    <w:p>
      <w:pPr>
        <w:spacing w:after="80"/>
        <w:ind w:left="142" w:hanging="142"/>
      </w:pPr>
      <w:r>
        <w:t>• 检查单Worker、断点续跑、私有目录权限和过期清理；管理员可内部导入书籍蒸馏草稿，公开页不显示。</w:t>
      </w:r>
    </w:p>
    <w:p>
      <w:pPr>
        <w:pStyle w:val="Heading3"/>
      </w:pPr>
      <w:r>
        <w:t>PDF基础工具箱 十项</w:t>
      </w:r>
    </w:p>
    <w:p>
      <w:pPr>
        <w:spacing w:after="80"/>
        <w:ind w:left="142" w:hanging="142"/>
      </w:pPr>
      <w:r>
        <w:t>• 维护浏览器PDF.js、qpdf WASM等资源可用性，检查静态资源版本与导出。</w:t>
      </w:r>
    </w:p>
    <w:p>
      <w:pPr>
        <w:pStyle w:val="Heading3"/>
      </w:pPr>
      <w:r>
        <w:t>在线白板</w:t>
      </w:r>
    </w:p>
    <w:p>
      <w:pPr>
        <w:spacing w:after="80"/>
        <w:ind w:left="142" w:hanging="142"/>
      </w:pPr>
      <w:r>
        <w:t>• 保持IndexedDB仓库版本、冲突提示、导入导出及第三方许可；不承诺云端备份。</w:t>
      </w:r>
    </w:p>
    <w:p>
      <w:pPr>
        <w:pStyle w:val="Heading3"/>
      </w:pPr>
      <w:r>
        <w:t>卡片排版工坊 保留直达入口</w:t>
      </w:r>
    </w:p>
    <w:p>
      <w:pPr>
        <w:spacing w:after="80"/>
        <w:ind w:left="142" w:hanging="142"/>
      </w:pPr>
      <w:r>
        <w:t>• 检查打包 manifest、脚本样式版本与登录门控，保留旧页面及用户本机稿件。</w:t>
      </w:r>
    </w:p>
    <w:p>
      <w:pPr>
        <w:spacing w:after="80"/>
        <w:ind w:left="142" w:hanging="142"/>
      </w:pPr>
      <w:r>
        <w:t>• 本次只依据既有 active 审计与源码梳理，没有重跑导出闭环。</w:t>
      </w:r>
    </w:p>
    <w:p>
      <w:bookmarkStart w:id="266" w:name="admin_group_skill_and_catalog"/>
      <w:pPr>
        <w:pStyle w:val="Heading2"/>
      </w:pPr>
      <w:r>
        <w:t>Skill 精选与手机工具目录</w:t>
      </w:r>
      <w:bookmarkEnd w:id="266"/>
    </w:p>
    <w:p>
      <w:pPr>
        <w:pStyle w:val="Heading3"/>
      </w:pPr>
      <w:r>
        <w:t>Skill 精选</w:t>
      </w:r>
    </w:p>
    <w:p>
      <w:pPr>
        <w:spacing w:after="80"/>
        <w:ind w:left="142" w:hanging="142"/>
      </w:pPr>
      <w:r>
        <w:t>• 维护条目固定来源、版本、许可证、安装说明、输入输出和可验证的核查范围。</w:t>
      </w:r>
    </w:p>
    <w:p>
      <w:pPr>
        <w:spacing w:after="80"/>
        <w:ind w:left="142" w:hanging="142"/>
      </w:pPr>
      <w:r>
        <w:t>• 来源确认失效时退出精选和合集，但保留收藏关系及历史说明；暂时无法确认时保留上一版并提示。</w:t>
      </w:r>
    </w:p>
    <w:p>
      <w:pPr>
        <w:spacing w:after="80"/>
        <w:ind w:left="142" w:hanging="142"/>
      </w:pPr>
      <w:r>
        <w:t>• 依用户当前规则维持至少 1,000 仓库 Stars、去重和自然中文；不得擅自开启自动更新或将说明发布视为已运行。</w:t>
      </w:r>
    </w:p>
    <w:p>
      <w:pPr>
        <w:pStyle w:val="Heading3"/>
      </w:pPr>
      <w:r>
        <w:t>手机 AI 智能体目录</w:t>
      </w:r>
    </w:p>
    <w:p>
      <w:pPr>
        <w:spacing w:after="80"/>
        <w:ind w:left="142" w:hanging="142"/>
      </w:pPr>
      <w:r>
        <w:t>• 目录应读取当前有效工具注册与 mobile_capable 标记，保证设备标签与目标页面一致。</w:t>
      </w:r>
    </w:p>
    <w:p>
      <w:bookmarkStart w:id="267" w:name="admin_group_template_workspace"/>
      <w:pPr>
        <w:pStyle w:val="Heading2"/>
      </w:pPr>
      <w:r>
        <w:t>智能模板 共用工作台用法</w:t>
      </w:r>
      <w:bookmarkEnd w:id="267"/>
    </w:p>
    <w:p>
      <w:pPr>
        <w:pStyle w:val="Heading3"/>
      </w:pPr>
      <w:r>
        <w:t>智能模板工作台与项目管理</w:t>
      </w:r>
    </w:p>
    <w:p>
      <w:pPr>
        <w:spacing w:after="80"/>
        <w:ind w:left="142" w:hanging="142"/>
      </w:pPr>
      <w:r>
        <w:t>• 维护 60 个模板注册、路由、指南、业务字段和 Excel 导入导出兼容。</w:t>
      </w:r>
    </w:p>
    <w:p>
      <w:pPr>
        <w:spacing w:after="80"/>
        <w:ind w:left="142" w:hanging="142"/>
      </w:pPr>
      <w:r>
        <w:t>• AI 建议应按生成—审阅—确认—写入流程处理，保护锁定条目、已确认内容及并发人工编辑。</w:t>
      </w:r>
    </w:p>
    <w:p>
      <w:pPr>
        <w:spacing w:after="80"/>
        <w:ind w:left="142" w:hanging="142"/>
      </w:pPr>
      <w:r>
        <w:t>• 源码使用约 420 毫秒自动保存节流、最多 50 步历史和 10 个恢复点，并有容量上限；不将浏览器恢复点当作长期服务器备份。</w:t>
      </w:r>
    </w:p>
    <w:p>
      <w:bookmarkStart w:id="268" w:name="admin_group_templates_short_video"/>
      <w:pPr>
        <w:pStyle w:val="Heading2"/>
      </w:pPr>
      <w:r>
        <w:t>短视频智能模板</w:t>
      </w:r>
      <w:bookmarkEnd w:id="268"/>
    </w:p>
    <w:p>
      <w:pPr>
        <w:pStyle w:val="Heading3"/>
      </w:pPr>
      <w:r>
        <w:t>短视频 IP 定位调研画布</w:t>
      </w:r>
    </w:p>
    <w:p>
      <w:pPr>
        <w:spacing w:after="80"/>
        <w:ind w:left="142" w:hanging="142"/>
      </w:pPr>
      <w:r>
        <w:t>• 该模板对应固定 templateKey：short-video-ip-positioning。维护时同步模块、指南、业务字段与导出表结构，避免只改标题而改变用户已保存项目的含义。</w:t>
      </w:r>
    </w:p>
    <w:p>
      <w:pPr>
        <w:pStyle w:val="Heading3"/>
      </w:pPr>
      <w:r>
        <w:t>短视频选题库与发布优先级</w:t>
      </w:r>
    </w:p>
    <w:p>
      <w:pPr>
        <w:spacing w:after="80"/>
        <w:ind w:left="142" w:hanging="142"/>
      </w:pPr>
      <w:r>
        <w:t>• 该模板对应固定 templateKey：short-video-topic-planning。维护时同步模块、指南、业务字段与导出表结构，避免只改标题而改变用户已保存项目的含义。</w:t>
      </w:r>
    </w:p>
    <w:p>
      <w:pPr>
        <w:pStyle w:val="Heading3"/>
      </w:pPr>
      <w:r>
        <w:t>多账号竞品对比矩阵</w:t>
      </w:r>
    </w:p>
    <w:p>
      <w:pPr>
        <w:spacing w:after="80"/>
        <w:ind w:left="142" w:hanging="142"/>
      </w:pPr>
      <w:r>
        <w:t>• 该模板对应固定 templateKey：short-video-competitor-matrix。维护时同步模块、指南、业务字段与导出表结构，避免只改标题而改变用户已保存项目的含义。</w:t>
      </w:r>
    </w:p>
    <w:p>
      <w:pPr>
        <w:pStyle w:val="Heading3"/>
      </w:pPr>
      <w:r>
        <w:t>赛道关键词与选题池</w:t>
      </w:r>
    </w:p>
    <w:p>
      <w:pPr>
        <w:spacing w:after="80"/>
        <w:ind w:left="142" w:hanging="142"/>
      </w:pPr>
      <w:r>
        <w:t>• 该模板对应固定 templateKey：short-video-keyword-topic-pool。维护时同步模块、指南、业务字段与导出表结构，避免只改标题而改变用户已保存项目的含义。</w:t>
      </w:r>
    </w:p>
    <w:p>
      <w:pPr>
        <w:pStyle w:val="Heading3"/>
      </w:pPr>
      <w:r>
        <w:t>30 天短视频内容日历</w:t>
      </w:r>
    </w:p>
    <w:p>
      <w:pPr>
        <w:spacing w:after="80"/>
        <w:ind w:left="142" w:hanging="142"/>
      </w:pPr>
      <w:r>
        <w:t>• 该模板对应固定 templateKey：short-video-content-calendar。维护时同步模块、指南、业务字段与导出表结构，避免只改标题而改变用户已保存项目的含义。</w:t>
      </w:r>
    </w:p>
    <w:p>
      <w:pPr>
        <w:pStyle w:val="Heading3"/>
      </w:pPr>
      <w:r>
        <w:t>爆款选题评分器</w:t>
      </w:r>
    </w:p>
    <w:p>
      <w:pPr>
        <w:spacing w:after="80"/>
        <w:ind w:left="142" w:hanging="142"/>
      </w:pPr>
      <w:r>
        <w:t>• 该模板对应固定 templateKey：short-video-topic-scorer。维护时同步模块、指南、业务字段与导出表结构，避免只改标题而改变用户已保存项目的含义。</w:t>
      </w:r>
    </w:p>
    <w:p>
      <w:pPr>
        <w:pStyle w:val="Heading3"/>
      </w:pPr>
      <w:r>
        <w:t>标题与黄金 3 秒钩子生成器</w:t>
      </w:r>
    </w:p>
    <w:p>
      <w:pPr>
        <w:spacing w:after="80"/>
        <w:ind w:left="142" w:hanging="142"/>
      </w:pPr>
      <w:r>
        <w:t>• 该模板对应固定 templateKey：short-video-title-hook-generator。维护时同步模块、指南、业务字段与导出表结构，避免只改标题而改变用户已保存项目的含义。</w:t>
      </w:r>
    </w:p>
    <w:p>
      <w:pPr>
        <w:pStyle w:val="Heading3"/>
      </w:pPr>
      <w:r>
        <w:t>爆款短视频拆解工作台</w:t>
      </w:r>
    </w:p>
    <w:p>
      <w:pPr>
        <w:spacing w:after="80"/>
        <w:ind w:left="142" w:hanging="142"/>
      </w:pPr>
      <w:r>
        <w:t>• 该模板对应固定 templateKey：short-video-deconstruction-workbench。维护时同步模块、指南、业务字段与导出表结构，避免只改标题而改变用户已保存项目的含义。</w:t>
      </w:r>
    </w:p>
    <w:p>
      <w:pPr>
        <w:pStyle w:val="Heading3"/>
      </w:pPr>
      <w:r>
        <w:t>通用短视频脚本工作台</w:t>
      </w:r>
    </w:p>
    <w:p>
      <w:pPr>
        <w:spacing w:after="80"/>
        <w:ind w:left="142" w:hanging="142"/>
      </w:pPr>
      <w:r>
        <w:t>• 该模板对应固定 templateKey：short-video-script-workbench。维护时同步模块、指南、业务字段与导出表结构，避免只改标题而改变用户已保存项目的含义。</w:t>
      </w:r>
    </w:p>
    <w:p>
      <w:pPr>
        <w:pStyle w:val="Heading3"/>
      </w:pPr>
      <w:r>
        <w:t>口播稿自然化与节奏优化</w:t>
      </w:r>
    </w:p>
    <w:p>
      <w:pPr>
        <w:spacing w:after="80"/>
        <w:ind w:left="142" w:hanging="142"/>
      </w:pPr>
      <w:r>
        <w:t>• 该模板对应固定 templateKey：short-video-speech-naturalizer。维护时同步模块、指南、业务字段与导出表结构，避免只改标题而改变用户已保存项目的含义。</w:t>
      </w:r>
    </w:p>
    <w:p>
      <w:pPr>
        <w:pStyle w:val="Heading3"/>
      </w:pPr>
      <w:r>
        <w:t>分镜与拍摄脚本生成器</w:t>
      </w:r>
    </w:p>
    <w:p>
      <w:pPr>
        <w:spacing w:after="80"/>
        <w:ind w:left="142" w:hanging="142"/>
      </w:pPr>
      <w:r>
        <w:t>• 该模板对应固定 templateKey：short-video-shot-list。维护时同步模块、指南、业务字段与导出表结构，避免只改标题而改变用户已保存项目的含义。</w:t>
      </w:r>
    </w:p>
    <w:p>
      <w:pPr>
        <w:pStyle w:val="Heading3"/>
      </w:pPr>
      <w:r>
        <w:t>短视频数据诊断与复盘</w:t>
      </w:r>
    </w:p>
    <w:p>
      <w:pPr>
        <w:spacing w:after="80"/>
        <w:ind w:left="142" w:hanging="142"/>
      </w:pPr>
      <w:r>
        <w:t>• 该模板对应固定 templateKey：short-video-data-review。维护时同步模块、指南、业务字段与导出表结构，避免只改标题而改变用户已保存项目的含义。</w:t>
      </w:r>
    </w:p>
    <w:p>
      <w:bookmarkStart w:id="269" w:name="admin_group_templates_xiaohongshu"/>
      <w:pPr>
        <w:pStyle w:val="Heading2"/>
      </w:pPr>
      <w:r>
        <w:t>小红书智能模板</w:t>
      </w:r>
      <w:bookmarkEnd w:id="269"/>
    </w:p>
    <w:p>
      <w:pPr>
        <w:pStyle w:val="Heading3"/>
      </w:pPr>
      <w:r>
        <w:t>小红书账号定位与主页包装</w:t>
      </w:r>
    </w:p>
    <w:p>
      <w:pPr>
        <w:spacing w:after="80"/>
        <w:ind w:left="142" w:hanging="142"/>
      </w:pPr>
      <w:r>
        <w:t>• 该模板对应固定 templateKey：xiaohongshu-account-positioning。维护时同步模块、指南、业务字段与导出表结构，避免只改标题而改变用户已保存项目的含义。</w:t>
      </w:r>
    </w:p>
    <w:p>
      <w:pPr>
        <w:pStyle w:val="Heading3"/>
      </w:pPr>
      <w:r>
        <w:t>小红书对标账号拆解</w:t>
      </w:r>
    </w:p>
    <w:p>
      <w:pPr>
        <w:spacing w:after="80"/>
        <w:ind w:left="142" w:hanging="142"/>
      </w:pPr>
      <w:r>
        <w:t>• 该模板对应固定 templateKey：xiaohongshu-competitor-deconstruction。维护时同步模块、指南、业务字段与导出表结构，避免只改标题而改变用户已保存项目的含义。</w:t>
      </w:r>
    </w:p>
    <w:p>
      <w:pPr>
        <w:pStyle w:val="Heading3"/>
      </w:pPr>
      <w:r>
        <w:t>小红书 28 天标准化运营 SOP</w:t>
      </w:r>
    </w:p>
    <w:p>
      <w:pPr>
        <w:spacing w:after="80"/>
        <w:ind w:left="142" w:hanging="142"/>
      </w:pPr>
      <w:r>
        <w:t>• 该模板对应固定 templateKey：xiaohongshu-28-day-operations。维护时同步模块、指南、业务字段与导出表结构，避免只改标题而改变用户已保存项目的含义。</w:t>
      </w:r>
    </w:p>
    <w:p>
      <w:pPr>
        <w:pStyle w:val="Heading3"/>
      </w:pPr>
      <w:r>
        <w:t>小红书账号 OKR 计划表</w:t>
      </w:r>
    </w:p>
    <w:p>
      <w:pPr>
        <w:spacing w:after="80"/>
        <w:ind w:left="142" w:hanging="142"/>
      </w:pPr>
      <w:r>
        <w:t>• 该模板对应固定 templateKey：xiaohongshu-account-okr。维护时同步模块、指南、业务字段与导出表结构，避免只改标题而改变用户已保存项目的含义。</w:t>
      </w:r>
    </w:p>
    <w:p>
      <w:pPr>
        <w:pStyle w:val="Heading3"/>
      </w:pPr>
      <w:r>
        <w:t>小红书日常运营三表</w:t>
      </w:r>
    </w:p>
    <w:p>
      <w:pPr>
        <w:spacing w:after="80"/>
        <w:ind w:left="142" w:hanging="142"/>
      </w:pPr>
      <w:r>
        <w:t>• 该模板对应固定 templateKey：xiaohongshu-daily-operations。维护时同步模块、指南、业务字段与导出表结构，避免只改标题而改变用户已保存项目的含义。</w:t>
      </w:r>
    </w:p>
    <w:p>
      <w:pPr>
        <w:pStyle w:val="Heading3"/>
      </w:pPr>
      <w:r>
        <w:t>小红书搜索关键词选题池</w:t>
      </w:r>
    </w:p>
    <w:p>
      <w:pPr>
        <w:spacing w:after="80"/>
        <w:ind w:left="142" w:hanging="142"/>
      </w:pPr>
      <w:r>
        <w:t>• 该模板对应固定 templateKey：xiaohongshu-keyword-topic-pool。维护时同步模块、指南、业务字段与导出表结构，避免只改标题而改变用户已保存项目的含义。</w:t>
      </w:r>
    </w:p>
    <w:p>
      <w:pPr>
        <w:pStyle w:val="Heading3"/>
      </w:pPr>
      <w:r>
        <w:t>小红书 30 天笔记日历</w:t>
      </w:r>
    </w:p>
    <w:p>
      <w:pPr>
        <w:spacing w:after="80"/>
        <w:ind w:left="142" w:hanging="142"/>
      </w:pPr>
      <w:r>
        <w:t>• 该模板对应固定 templateKey：xiaohongshu-content-calendar。维护时同步模块、指南、业务字段与导出表结构，避免只改标题而改变用户已保存项目的含义。</w:t>
      </w:r>
    </w:p>
    <w:p>
      <w:pPr>
        <w:pStyle w:val="Heading3"/>
      </w:pPr>
      <w:r>
        <w:t>小红书爆款笔记写作台</w:t>
      </w:r>
    </w:p>
    <w:p>
      <w:pPr>
        <w:spacing w:after="80"/>
        <w:ind w:left="142" w:hanging="142"/>
      </w:pPr>
      <w:r>
        <w:t>• 该模板对应固定 templateKey：xiaohongshu-note-writing。维护时同步模块、指南、业务字段与导出表结构，避免只改标题而改变用户已保存项目的含义。</w:t>
      </w:r>
    </w:p>
    <w:p>
      <w:pPr>
        <w:pStyle w:val="Heading3"/>
      </w:pPr>
      <w:r>
        <w:t>小红书标题与封面文案生成器</w:t>
      </w:r>
    </w:p>
    <w:p>
      <w:pPr>
        <w:spacing w:after="80"/>
        <w:ind w:left="142" w:hanging="142"/>
      </w:pPr>
      <w:r>
        <w:t>• 该模板对应固定 templateKey：xiaohongshu-title-cover-generator。维护时同步模块、指南、业务字段与导出表结构，避免只改标题而改变用户已保存项目的含义。</w:t>
      </w:r>
    </w:p>
    <w:p>
      <w:pPr>
        <w:pStyle w:val="Heading3"/>
      </w:pPr>
      <w:r>
        <w:t>小红书品牌营销六表在线版</w:t>
      </w:r>
    </w:p>
    <w:p>
      <w:pPr>
        <w:spacing w:after="80"/>
        <w:ind w:left="142" w:hanging="142"/>
      </w:pPr>
      <w:r>
        <w:t>• 该模板对应固定 templateKey：xiaohongshu-brand-marketing-six-table。维护时同步模块、指南、业务字段与导出表结构，避免只改标题而改变用户已保存项目的含义。</w:t>
      </w:r>
    </w:p>
    <w:p>
      <w:pPr>
        <w:pStyle w:val="Heading3"/>
      </w:pPr>
      <w:r>
        <w:t>小红书达人 Brief 与合作进度</w:t>
      </w:r>
    </w:p>
    <w:p>
      <w:pPr>
        <w:spacing w:after="80"/>
        <w:ind w:left="142" w:hanging="142"/>
      </w:pPr>
      <w:r>
        <w:t>• 该模板对应固定 templateKey：xiaohongshu-creator-brief-tracker。维护时同步模块、指南、业务字段与导出表结构，避免只改标题而改变用户已保存项目的含义。</w:t>
      </w:r>
    </w:p>
    <w:p>
      <w:pPr>
        <w:pStyle w:val="Heading3"/>
      </w:pPr>
      <w:r>
        <w:t>小红书竞品投放与达人 ROI</w:t>
      </w:r>
    </w:p>
    <w:p>
      <w:pPr>
        <w:spacing w:after="80"/>
        <w:ind w:left="142" w:hanging="142"/>
      </w:pPr>
      <w:r>
        <w:t>• 该模板对应固定 templateKey：xiaohongshu-competitor-investment-roi。维护时同步模块、指南、业务字段与导出表结构，避免只改标题而改变用户已保存项目的含义。</w:t>
      </w:r>
    </w:p>
    <w:p>
      <w:bookmarkStart w:id="270" w:name="admin_group_templates_wechat_video"/>
      <w:pPr>
        <w:pStyle w:val="Heading2"/>
      </w:pPr>
      <w:r>
        <w:t>视频号智能模板</w:t>
      </w:r>
      <w:bookmarkEnd w:id="270"/>
    </w:p>
    <w:p>
      <w:pPr>
        <w:pStyle w:val="Heading3"/>
      </w:pPr>
      <w:r>
        <w:t>视频号账号定位与主页搭建</w:t>
      </w:r>
    </w:p>
    <w:p>
      <w:pPr>
        <w:spacing w:after="80"/>
        <w:ind w:left="142" w:hanging="142"/>
      </w:pPr>
      <w:r>
        <w:t>• 该模板对应固定 templateKey：wechat-video-account-positioning。维护时同步模块、指南、业务字段与导出表结构，避免只改标题而改变用户已保存项目的含义。</w:t>
      </w:r>
    </w:p>
    <w:p>
      <w:pPr>
        <w:pStyle w:val="Heading3"/>
      </w:pPr>
      <w:r>
        <w:t>视频号 5 天起号脚本计划</w:t>
      </w:r>
    </w:p>
    <w:p>
      <w:pPr>
        <w:spacing w:after="80"/>
        <w:ind w:left="142" w:hanging="142"/>
      </w:pPr>
      <w:r>
        <w:t>• 该模板对应固定 templateKey：wechat-video-five-day-launch-plan。维护时同步模块、指南、业务字段与导出表结构，避免只改标题而改变用户已保存项目的含义。</w:t>
      </w:r>
    </w:p>
    <w:p>
      <w:pPr>
        <w:pStyle w:val="Heading3"/>
      </w:pPr>
      <w:r>
        <w:t>视频号 15 天起号流程</w:t>
      </w:r>
    </w:p>
    <w:p>
      <w:pPr>
        <w:spacing w:after="80"/>
        <w:ind w:left="142" w:hanging="142"/>
      </w:pPr>
      <w:r>
        <w:t>• 该模板对应固定 templateKey：wechat-video-fifteen-day-launch-process。维护时同步模块、指南、业务字段与导出表结构，避免只改标题而改变用户已保存项目的含义。</w:t>
      </w:r>
    </w:p>
    <w:p>
      <w:pPr>
        <w:pStyle w:val="Heading3"/>
      </w:pPr>
      <w:r>
        <w:t>视频号内容选题池</w:t>
      </w:r>
    </w:p>
    <w:p>
      <w:pPr>
        <w:spacing w:after="80"/>
        <w:ind w:left="142" w:hanging="142"/>
      </w:pPr>
      <w:r>
        <w:t>• 该模板对应固定 templateKey：wechat-video-content-topic-pool。维护时同步模块、指南、业务字段与导出表结构，避免只改标题而改变用户已保存项目的含义。</w:t>
      </w:r>
    </w:p>
    <w:p>
      <w:pPr>
        <w:pStyle w:val="Heading3"/>
      </w:pPr>
      <w:r>
        <w:t>视频号 30 天内容日历</w:t>
      </w:r>
    </w:p>
    <w:p>
      <w:pPr>
        <w:spacing w:after="80"/>
        <w:ind w:left="142" w:hanging="142"/>
      </w:pPr>
      <w:r>
        <w:t>• 该模板对应固定 templateKey：wechat-video-content-calendar。维护时同步模块、指南、业务字段与导出表结构，避免只改标题而改变用户已保存项目的含义。</w:t>
      </w:r>
    </w:p>
    <w:p>
      <w:pPr>
        <w:pStyle w:val="Heading3"/>
      </w:pPr>
      <w:r>
        <w:t>视频号脚本适配器</w:t>
      </w:r>
    </w:p>
    <w:p>
      <w:pPr>
        <w:spacing w:after="80"/>
        <w:ind w:left="142" w:hanging="142"/>
      </w:pPr>
      <w:r>
        <w:t>• 该模板对应固定 templateKey：wechat-video-script-adapter。维护时同步模块、指南、业务字段与导出表结构，避免只改标题而改变用户已保存项目的含义。</w:t>
      </w:r>
    </w:p>
    <w:p>
      <w:pPr>
        <w:pStyle w:val="Heading3"/>
      </w:pPr>
      <w:r>
        <w:t>视频号账号矩阵设计器</w:t>
      </w:r>
    </w:p>
    <w:p>
      <w:pPr>
        <w:spacing w:after="80"/>
        <w:ind w:left="142" w:hanging="142"/>
      </w:pPr>
      <w:r>
        <w:t>• 该模板对应固定 templateKey：wechat-video-account-matrix。维护时同步模块、指南、业务字段与导出表结构，避免只改标题而改变用户已保存项目的含义。</w:t>
      </w:r>
    </w:p>
    <w:p>
      <w:pPr>
        <w:pStyle w:val="Heading3"/>
      </w:pPr>
      <w:r>
        <w:t>朋友圈与社群协同发布计划</w:t>
      </w:r>
    </w:p>
    <w:p>
      <w:pPr>
        <w:spacing w:after="80"/>
        <w:ind w:left="142" w:hanging="142"/>
      </w:pPr>
      <w:r>
        <w:t>• 该模板对应固定 templateKey：wechat-video-community-coordination。维护时同步模块、指南、业务字段与导出表结构，避免只改标题而改变用户已保存项目的含义。</w:t>
      </w:r>
    </w:p>
    <w:p>
      <w:pPr>
        <w:pStyle w:val="Heading3"/>
      </w:pPr>
      <w:r>
        <w:t>视频号私域承接 SOP</w:t>
      </w:r>
    </w:p>
    <w:p>
      <w:pPr>
        <w:spacing w:after="80"/>
        <w:ind w:left="142" w:hanging="142"/>
      </w:pPr>
      <w:r>
        <w:t>• 该模板对应固定 templateKey：wechat-video-private-domain-sop。维护时同步模块、指南、业务字段与导出表结构，避免只改标题而改变用户已保存项目的含义。</w:t>
      </w:r>
    </w:p>
    <w:p>
      <w:pPr>
        <w:pStyle w:val="Heading3"/>
      </w:pPr>
      <w:r>
        <w:t>视频号爆款内容拆解</w:t>
      </w:r>
    </w:p>
    <w:p>
      <w:pPr>
        <w:spacing w:after="80"/>
        <w:ind w:left="142" w:hanging="142"/>
      </w:pPr>
      <w:r>
        <w:t>• 该模板对应固定 templateKey：wechat-video-viral-content-deconstruction。维护时同步模块、指南、业务字段与导出表结构，避免只改标题而改变用户已保存项目的含义。</w:t>
      </w:r>
    </w:p>
    <w:p>
      <w:pPr>
        <w:pStyle w:val="Heading3"/>
      </w:pPr>
      <w:r>
        <w:t>视频号账号与内容数据看板</w:t>
      </w:r>
    </w:p>
    <w:p>
      <w:pPr>
        <w:spacing w:after="80"/>
        <w:ind w:left="142" w:hanging="142"/>
      </w:pPr>
      <w:r>
        <w:t>• 该模板对应固定 templateKey：wechat-video-account-content-data-dashboard。维护时同步模块、指南、业务字段与导出表结构，避免只改标题而改变用户已保存项目的含义。</w:t>
      </w:r>
    </w:p>
    <w:p>
      <w:pPr>
        <w:pStyle w:val="Heading3"/>
      </w:pPr>
      <w:r>
        <w:t>视频号周月复盘工作台</w:t>
      </w:r>
    </w:p>
    <w:p>
      <w:pPr>
        <w:spacing w:after="80"/>
        <w:ind w:left="142" w:hanging="142"/>
      </w:pPr>
      <w:r>
        <w:t>• 该模板对应固定 templateKey：wechat-video-weekly-monthly-review。维护时同步模块、指南、业务字段与导出表结构，避免只改标题而改变用户已保存项目的含义。</w:t>
      </w:r>
    </w:p>
    <w:p>
      <w:bookmarkStart w:id="271" w:name="admin_group_templates_douyin"/>
      <w:pPr>
        <w:pStyle w:val="Heading2"/>
      </w:pPr>
      <w:r>
        <w:t>抖音智能模板</w:t>
      </w:r>
      <w:bookmarkEnd w:id="271"/>
    </w:p>
    <w:p>
      <w:pPr>
        <w:pStyle w:val="Heading3"/>
      </w:pPr>
      <w:r>
        <w:t>抖音账号框架生成器 V2</w:t>
      </w:r>
    </w:p>
    <w:p>
      <w:pPr>
        <w:spacing w:after="80"/>
        <w:ind w:left="142" w:hanging="142"/>
      </w:pPr>
      <w:r>
        <w:t>• 该模板对应固定 templateKey：douyin-account-framework。维护时同步模块、指南、业务字段与导出表结构，避免只改标题而改变用户已保存项目的含义。</w:t>
      </w:r>
    </w:p>
    <w:p>
      <w:pPr>
        <w:pStyle w:val="Heading3"/>
      </w:pPr>
      <w:r>
        <w:t>抖音主页包装与置顶内容</w:t>
      </w:r>
    </w:p>
    <w:p>
      <w:pPr>
        <w:spacing w:after="80"/>
        <w:ind w:left="142" w:hanging="142"/>
      </w:pPr>
      <w:r>
        <w:t>• 该模板对应固定 templateKey：douyin-homepage-pinned-content。维护时同步模块、指南、业务字段与导出表结构，避免只改标题而改变用户已保存项目的含义。</w:t>
      </w:r>
    </w:p>
    <w:p>
      <w:pPr>
        <w:pStyle w:val="Heading3"/>
      </w:pPr>
      <w:r>
        <w:t>抖音起号五步法执行器</w:t>
      </w:r>
    </w:p>
    <w:p>
      <w:pPr>
        <w:spacing w:after="80"/>
        <w:ind w:left="142" w:hanging="142"/>
      </w:pPr>
      <w:r>
        <w:t>• 该模板对应固定 templateKey：douyin-five-step-launch-executor。维护时同步模块、指南、业务字段与导出表结构，避免只改标题而改变用户已保存项目的含义。</w:t>
      </w:r>
    </w:p>
    <w:p>
      <w:pPr>
        <w:pStyle w:val="Heading3"/>
      </w:pPr>
      <w:r>
        <w:t>抖音 30 天起号项目计划</w:t>
      </w:r>
    </w:p>
    <w:p>
      <w:pPr>
        <w:spacing w:after="80"/>
        <w:ind w:left="142" w:hanging="142"/>
      </w:pPr>
      <w:r>
        <w:t>• 该模板对应固定 templateKey：douyin-30-day-launch-plan。维护时同步模块、指南、业务字段与导出表结构，避免只改标题而改变用户已保存项目的含义。</w:t>
      </w:r>
    </w:p>
    <w:p>
      <w:pPr>
        <w:pStyle w:val="Heading3"/>
      </w:pPr>
      <w:r>
        <w:t>抖音竞品账号调研矩阵</w:t>
      </w:r>
    </w:p>
    <w:p>
      <w:pPr>
        <w:spacing w:after="80"/>
        <w:ind w:left="142" w:hanging="142"/>
      </w:pPr>
      <w:r>
        <w:t>• 该模板对应固定 templateKey：douyin-competitor-account-research。维护时同步模块、指南、业务字段与导出表结构，避免只改标题而改变用户已保存项目的含义。</w:t>
      </w:r>
    </w:p>
    <w:p>
      <w:pPr>
        <w:pStyle w:val="Heading3"/>
      </w:pPr>
      <w:r>
        <w:t>抖音短视频与直播内容策划 SOP</w:t>
      </w:r>
    </w:p>
    <w:p>
      <w:pPr>
        <w:spacing w:after="80"/>
        <w:ind w:left="142" w:hanging="142"/>
      </w:pPr>
      <w:r>
        <w:t>• 该模板对应固定 templateKey：douyin-content-planning-sop。维护时同步模块、指南、业务字段与导出表结构，避免只改标题而改变用户已保存项目的含义。</w:t>
      </w:r>
    </w:p>
    <w:p>
      <w:pPr>
        <w:pStyle w:val="Heading3"/>
      </w:pPr>
      <w:r>
        <w:t>工厂抖音 30 天起号 SOP</w:t>
      </w:r>
    </w:p>
    <w:p>
      <w:pPr>
        <w:spacing w:after="80"/>
        <w:ind w:left="142" w:hanging="142"/>
      </w:pPr>
      <w:r>
        <w:t>• 该模板对应固定 templateKey：douyin-factory-30-day-launch-sop。维护时同步模块、指南、业务字段与导出表结构，避免只改标题而改变用户已保存项目的含义。</w:t>
      </w:r>
    </w:p>
    <w:p>
      <w:pPr>
        <w:pStyle w:val="Heading3"/>
      </w:pPr>
      <w:r>
        <w:t>抖音本地实体店获客素材 SOP</w:t>
      </w:r>
    </w:p>
    <w:p>
      <w:pPr>
        <w:spacing w:after="80"/>
        <w:ind w:left="142" w:hanging="142"/>
      </w:pPr>
      <w:r>
        <w:t>• 该模板对应固定 templateKey：douyin-local-store-customer-acquisition-sop。维护时同步模块、指南、业务字段与导出表结构，避免只改标题而改变用户已保存项目的含义。</w:t>
      </w:r>
    </w:p>
    <w:p>
      <w:pPr>
        <w:pStyle w:val="Heading3"/>
      </w:pPr>
      <w:r>
        <w:t>抖音线索行业关键词与转化设计</w:t>
      </w:r>
    </w:p>
    <w:p>
      <w:pPr>
        <w:spacing w:after="80"/>
        <w:ind w:left="142" w:hanging="142"/>
      </w:pPr>
      <w:r>
        <w:t>• 该模板对应固定 templateKey：douyin-lead-industry-keyword-conversion-design。维护时同步模块、指南、业务字段与导出表结构，避免只改标题而改变用户已保存项目的含义。</w:t>
      </w:r>
    </w:p>
    <w:p>
      <w:pPr>
        <w:pStyle w:val="Heading3"/>
      </w:pPr>
      <w:r>
        <w:t>DOU+ 投放数据总览</w:t>
      </w:r>
    </w:p>
    <w:p>
      <w:pPr>
        <w:spacing w:after="80"/>
        <w:ind w:left="142" w:hanging="142"/>
      </w:pPr>
      <w:r>
        <w:t>• 该模板对应固定 templateKey：douyin-douplus-data-overview。维护时同步模块、指南、业务字段与导出表结构，避免只改标题而改变用户已保存项目的含义。</w:t>
      </w:r>
    </w:p>
    <w:p>
      <w:pPr>
        <w:pStyle w:val="Heading3"/>
      </w:pPr>
      <w:r>
        <w:t>抖音运营数据分析看板</w:t>
      </w:r>
    </w:p>
    <w:p>
      <w:pPr>
        <w:spacing w:after="80"/>
        <w:ind w:left="142" w:hanging="142"/>
      </w:pPr>
      <w:r>
        <w:t>• 该模板对应固定 templateKey：douyin-data-analysis-dashboard。维护时同步模块、指南、业务字段与导出表结构，避免只改标题而改变用户已保存项目的含义。</w:t>
      </w:r>
    </w:p>
    <w:p>
      <w:pPr>
        <w:pStyle w:val="Heading3"/>
      </w:pPr>
      <w:r>
        <w:t>抖音周月运营复盘</w:t>
      </w:r>
    </w:p>
    <w:p>
      <w:pPr>
        <w:spacing w:after="80"/>
        <w:ind w:left="142" w:hanging="142"/>
      </w:pPr>
      <w:r>
        <w:t>• 该模板对应固定 templateKey：douyin-weekly-monthly-review。维护时同步模块、指南、业务字段与导出表结构，避免只改标题而改变用户已保存项目的含义。</w:t>
      </w:r>
    </w:p>
    <w:p>
      <w:bookmarkStart w:id="272" w:name="admin_group_templates_live"/>
      <w:pPr>
        <w:pStyle w:val="Heading2"/>
      </w:pPr>
      <w:r>
        <w:t>直播智能模板</w:t>
      </w:r>
      <w:bookmarkEnd w:id="272"/>
    </w:p>
    <w:p>
      <w:pPr>
        <w:pStyle w:val="Heading3"/>
      </w:pPr>
      <w:r>
        <w:t>新手首播项目计划</w:t>
      </w:r>
    </w:p>
    <w:p>
      <w:pPr>
        <w:spacing w:after="80"/>
        <w:ind w:left="142" w:hanging="142"/>
      </w:pPr>
      <w:r>
        <w:t>• 该模板对应固定 templateKey：live-first-broadcast-project-plan。维护时同步模块、指南、业务字段与导出表结构，避免只改标题而改变用户已保存项目的含义。</w:t>
      </w:r>
    </w:p>
    <w:p>
      <w:pPr>
        <w:pStyle w:val="Heading3"/>
      </w:pPr>
      <w:r>
        <w:t>直播间框架与结构设计器</w:t>
      </w:r>
    </w:p>
    <w:p>
      <w:pPr>
        <w:spacing w:after="80"/>
        <w:ind w:left="142" w:hanging="142"/>
      </w:pPr>
      <w:r>
        <w:t>• 该模板对应固定 templateKey：live-framework-structure-design。维护时同步模块、指南、业务字段与导出表结构，避免只改标题而改变用户已保存项目的含义。</w:t>
      </w:r>
    </w:p>
    <w:p>
      <w:pPr>
        <w:pStyle w:val="Heading3"/>
      </w:pPr>
      <w:r>
        <w:t>完整直播脚本规划器</w:t>
      </w:r>
    </w:p>
    <w:p>
      <w:pPr>
        <w:spacing w:after="80"/>
        <w:ind w:left="142" w:hanging="142"/>
      </w:pPr>
      <w:r>
        <w:t>• 该模板对应固定 templateKey：live-complete-script-planner。维护时同步模块、指南、业务字段与导出表结构，避免只改标题而改变用户已保存项目的含义。</w:t>
      </w:r>
    </w:p>
    <w:p>
      <w:pPr>
        <w:pStyle w:val="Heading3"/>
      </w:pPr>
      <w:r>
        <w:t>直播前 5 分钟冷启动脚本</w:t>
      </w:r>
    </w:p>
    <w:p>
      <w:pPr>
        <w:spacing w:after="80"/>
        <w:ind w:left="142" w:hanging="142"/>
      </w:pPr>
      <w:r>
        <w:t>• 该模板对应固定 templateKey：live-five-minute-cold-start-script。维护时同步模块、指南、业务字段与导出表结构，避免只改标题而改变用户已保存项目的含义。</w:t>
      </w:r>
    </w:p>
    <w:p>
      <w:pPr>
        <w:pStyle w:val="Heading3"/>
      </w:pPr>
      <w:r>
        <w:t>30 分钟过款循环脚本</w:t>
      </w:r>
    </w:p>
    <w:p>
      <w:pPr>
        <w:spacing w:after="80"/>
        <w:ind w:left="142" w:hanging="142"/>
      </w:pPr>
      <w:r>
        <w:t>• 该模板对应固定 templateKey：live-30-minute-product-loop-script。维护时同步模块、指南、业务字段与导出表结构，避免只改标题而改变用户已保存项目的含义。</w:t>
      </w:r>
    </w:p>
    <w:p>
      <w:pPr>
        <w:pStyle w:val="Heading3"/>
      </w:pPr>
      <w:r>
        <w:t>单品介绍话术与异议处理</w:t>
      </w:r>
    </w:p>
    <w:p>
      <w:pPr>
        <w:spacing w:after="80"/>
        <w:ind w:left="142" w:hanging="142"/>
      </w:pPr>
      <w:r>
        <w:t>• 该模板对应固定 templateKey：live-single-product-intro-objection-handling。维护时同步模块、指南、业务字段与导出表结构，避免只改标题而改变用户已保存项目的含义。</w:t>
      </w:r>
    </w:p>
    <w:p>
      <w:pPr>
        <w:pStyle w:val="Heading3"/>
      </w:pPr>
      <w:r>
        <w:t>商品排品与贡献规划</w:t>
      </w:r>
    </w:p>
    <w:p>
      <w:pPr>
        <w:spacing w:after="80"/>
        <w:ind w:left="142" w:hanging="142"/>
      </w:pPr>
      <w:r>
        <w:t>• 该模板对应固定 templateKey：live-product-assortment-contribution-planning。维护时同步模块、指南、业务字段与导出表结构，避免只改标题而改变用户已保存项目的含义。</w:t>
      </w:r>
    </w:p>
    <w:p>
      <w:pPr>
        <w:pStyle w:val="Heading3"/>
      </w:pPr>
      <w:r>
        <w:t>直播宣发节奏与预热日历</w:t>
      </w:r>
    </w:p>
    <w:p>
      <w:pPr>
        <w:spacing w:after="80"/>
        <w:ind w:left="142" w:hanging="142"/>
      </w:pPr>
      <w:r>
        <w:t>• 该模板对应固定 templateKey：live-promotion-warmup-calendar。维护时同步模块、指南、业务字段与导出表结构，避免只改标题而改变用户已保存项目的含义。</w:t>
      </w:r>
    </w:p>
    <w:p>
      <w:pPr>
        <w:pStyle w:val="Heading3"/>
      </w:pPr>
      <w:r>
        <w:t>直播团队排班与岗位协同</w:t>
      </w:r>
    </w:p>
    <w:p>
      <w:pPr>
        <w:spacing w:after="80"/>
        <w:ind w:left="142" w:hanging="142"/>
      </w:pPr>
      <w:r>
        <w:t>• 该模板对应固定 templateKey：live-team-scheduling-coordination。维护时同步模块、指南、业务字段与导出表结构，避免只改标题而改变用户已保存项目的含义。</w:t>
      </w:r>
    </w:p>
    <w:p>
      <w:pPr>
        <w:pStyle w:val="Heading3"/>
      </w:pPr>
      <w:r>
        <w:t>每日直播数据与漏斗看板</w:t>
      </w:r>
    </w:p>
    <w:p>
      <w:pPr>
        <w:spacing w:after="80"/>
        <w:ind w:left="142" w:hanging="142"/>
      </w:pPr>
      <w:r>
        <w:t>• 该模板对应固定 templateKey：live-data-funnel-dashboard。维护时同步模块、指南、业务字段与导出表结构，避免只改标题而改变用户已保存项目的含义。</w:t>
      </w:r>
    </w:p>
    <w:p>
      <w:pPr>
        <w:pStyle w:val="Heading3"/>
      </w:pPr>
      <w:r>
        <w:t>直播复盘与改进计划</w:t>
      </w:r>
    </w:p>
    <w:p>
      <w:pPr>
        <w:spacing w:after="80"/>
        <w:ind w:left="142" w:hanging="142"/>
      </w:pPr>
      <w:r>
        <w:t>• 该模板对应固定 templateKey：live-review-improvement-plan。维护时同步模块、指南、业务字段与导出表结构，避免只改标题而改变用户已保存项目的含义。</w:t>
      </w:r>
    </w:p>
    <w:p>
      <w:pPr>
        <w:pStyle w:val="Heading3"/>
      </w:pPr>
      <w:r>
        <w:t>直播盈亏与投放 ROI 计算器</w:t>
      </w:r>
    </w:p>
    <w:p>
      <w:pPr>
        <w:spacing w:after="80"/>
        <w:ind w:left="142" w:hanging="142"/>
      </w:pPr>
      <w:r>
        <w:t>• 该模板对应固定 templateKey：live-profit-loss-and-roi-calculator。维护时同步模块、指南、业务字段与导出表结构，避免只改标题而改变用户已保存项目的含义。</w:t>
      </w:r>
    </w:p>
    <w:p>
      <w:bookmarkStart w:id="273" w:name="admin_group_intelligence"/>
      <w:pPr>
        <w:pStyle w:val="Heading2"/>
      </w:pPr>
      <w:r>
        <w:t>热点情报与账号数据分析</w:t>
      </w:r>
      <w:bookmarkEnd w:id="273"/>
    </w:p>
    <w:p>
      <w:pPr>
        <w:pStyle w:val="Heading3"/>
      </w:pPr>
      <w:r>
        <w:t>今日热点</w:t>
      </w:r>
    </w:p>
    <w:p>
      <w:pPr>
        <w:spacing w:after="80"/>
        <w:ind w:left="142" w:hanging="142"/>
      </w:pPr>
      <w:r>
        <w:t>• 检查来源可用性和更新时间；保留各榜自己的排序，不把空榜或接口失败填成虚构数据。</w:t>
      </w:r>
    </w:p>
    <w:p>
      <w:pPr>
        <w:pStyle w:val="Heading3"/>
      </w:pPr>
      <w:r>
        <w:t>情报订阅与采集更新</w:t>
      </w:r>
    </w:p>
    <w:p>
      <w:pPr>
        <w:spacing w:after="80"/>
        <w:ind w:left="142" w:hanging="142"/>
      </w:pPr>
      <w:r>
        <w:t>• 后台维护来源接入、频率、配额与算力计费配置。排查时关联同一次请求、采集回执与原账本；不能只看一个旧钱包表判断未扣费。保留历史费用事实，未知请求先查状态。</w:t>
      </w:r>
    </w:p>
    <w:p>
      <w:pPr>
        <w:pStyle w:val="Heading3"/>
      </w:pPr>
      <w:r>
        <w:t>情报阅读与AI解读</w:t>
      </w:r>
    </w:p>
    <w:p>
      <w:pPr>
        <w:spacing w:after="80"/>
        <w:ind w:left="142" w:hanging="142"/>
      </w:pPr>
      <w:r>
        <w:t>• 检查情报的来源绑定、阅读和解读归属、缓存版本以及保存确认。反馈可用于优化规则，但不能篡改原始来源。</w:t>
      </w:r>
    </w:p>
    <w:p>
      <w:pPr>
        <w:pStyle w:val="Heading3"/>
      </w:pPr>
      <w:r>
        <w:t>收藏资料夹与选题草案</w:t>
      </w:r>
    </w:p>
    <w:p>
      <w:pPr>
        <w:spacing w:after="80"/>
        <w:ind w:left="142" w:hanging="142"/>
      </w:pPr>
      <w:r>
        <w:t>• 检查资料归属、来源引用、版本冲突和原请求的保存结果；同一保存未知时先核对，避免新增重复草案。</w:t>
      </w:r>
    </w:p>
    <w:p>
      <w:pPr>
        <w:pStyle w:val="Heading3"/>
      </w:pPr>
      <w:r>
        <w:t>运行记录与平台每日情报</w:t>
      </w:r>
    </w:p>
    <w:p>
      <w:pPr>
        <w:spacing w:after="80"/>
        <w:ind w:left="142" w:hanging="142"/>
      </w:pPr>
      <w:r>
        <w:t>• 后台要分开监控来源成功、实际匹配、用户采用与费用结算。只观察自然任务时不要主动催跑或重放未知请求。</w:t>
      </w:r>
    </w:p>
    <w:p>
      <w:pPr>
        <w:pStyle w:val="Heading3"/>
      </w:pPr>
      <w:r>
        <w:t>账号数据订阅与更新</w:t>
      </w:r>
    </w:p>
    <w:p>
      <w:pPr>
        <w:spacing w:after="80"/>
        <w:ind w:left="142" w:hanging="142"/>
      </w:pPr>
      <w:r>
        <w:t>• 维护采集来源、观察周期、名额与计费接线。排查零作品时保留源返回与实际覆盖，不填充虚假增长数据。</w:t>
      </w:r>
    </w:p>
    <w:p>
      <w:pPr>
        <w:pStyle w:val="Heading3"/>
      </w:pPr>
      <w:r>
        <w:t>账号分析与作品研究</w:t>
      </w:r>
    </w:p>
    <w:p>
      <w:pPr>
        <w:spacing w:after="80"/>
        <w:ind w:left="142" w:hanging="142"/>
      </w:pPr>
      <w:r>
        <w:t>• 保持缺失值、首次记录与可比区间的区别。缓存更新后要核对当前对象和来源，不把旧图表冒充新采集结果。</w:t>
      </w:r>
    </w:p>
    <w:p>
      <w:pPr>
        <w:pStyle w:val="Heading3"/>
      </w:pPr>
      <w:r>
        <w:t>数据复盘报告与行动验证</w:t>
      </w:r>
    </w:p>
    <w:p>
      <w:pPr>
        <w:spacing w:after="80"/>
        <w:ind w:left="142" w:hanging="142"/>
      </w:pPr>
      <w:r>
        <w:t>• 核对报告来源、费用与结果版本的关联。报告失败和请求状态未知分别处理，不自动重复收费重写。</w:t>
      </w:r>
    </w:p>
    <w:p>
      <w:bookmarkStart w:id="274" w:name="admin_group_brand"/>
      <w:pPr>
        <w:pStyle w:val="Heading2"/>
      </w:pPr>
      <w:r>
        <w:t>博主品牌展示 客户咨询与推广入口</w:t>
      </w:r>
      <w:bookmarkEnd w:id="274"/>
    </w:p>
    <w:p>
      <w:pPr>
        <w:pStyle w:val="Heading3"/>
      </w:pPr>
      <w:r>
        <w:t>博主个人主页系统</w:t>
      </w:r>
    </w:p>
    <w:p>
      <w:pPr>
        <w:spacing w:after="80"/>
        <w:ind w:left="142" w:hanging="142"/>
      </w:pPr>
      <w:r>
        <w:t>• 后台主页管理查看运行状态、公开快照与举报；下架需原因。</w:t>
      </w:r>
    </w:p>
    <w:p>
      <w:pPr>
        <w:spacing w:after="80"/>
        <w:ind w:left="142" w:hanging="142"/>
      </w:pPr>
      <w:r>
        <w:t>• 平台解除暂停后由本人重新发布。</w:t>
      </w:r>
    </w:p>
    <w:p>
      <w:pPr>
        <w:pStyle w:val="Heading3"/>
      </w:pPr>
      <w:r>
        <w:t>博主电子名片系统</w:t>
      </w:r>
    </w:p>
    <w:p>
      <w:pPr>
        <w:spacing w:after="80"/>
        <w:ind w:left="142" w:hanging="142"/>
      </w:pPr>
      <w:r>
        <w:t>• 分别核对主页和名片，不能在一方审核时误处理另一方。</w:t>
      </w:r>
    </w:p>
    <w:p>
      <w:pPr>
        <w:spacing w:after="80"/>
        <w:ind w:left="142" w:hanging="142"/>
      </w:pPr>
      <w:r>
        <w:t>• 联系方式只按本人公开选择展示。</w:t>
      </w:r>
    </w:p>
    <w:p>
      <w:pPr>
        <w:pStyle w:val="Heading3"/>
      </w:pPr>
      <w:r>
        <w:t>客户咨询收件箱与跟进</w:t>
      </w:r>
    </w:p>
    <w:p>
      <w:pPr>
        <w:spacing w:after="80"/>
        <w:ind w:left="142" w:hanging="142"/>
      </w:pPr>
      <w:r>
        <w:t>• 保持共享收件箱权限与私密数据边界。</w:t>
      </w:r>
    </w:p>
    <w:p>
      <w:pPr>
        <w:spacing w:after="80"/>
        <w:ind w:left="142" w:hanging="142"/>
      </w:pPr>
      <w:r>
        <w:t>• 信息收集工具仍是未上线候选，不能把它写成此处已有独立表单服务。</w:t>
      </w:r>
    </w:p>
    <w:p>
      <w:pPr>
        <w:pStyle w:val="Heading3"/>
      </w:pPr>
      <w:r>
        <w:t>主页与名片数据统计</w:t>
      </w:r>
    </w:p>
    <w:p>
      <w:pPr>
        <w:spacing w:after="80"/>
        <w:ind w:left="142" w:hanging="142"/>
      </w:pPr>
      <w:r>
        <w:t>• 核对汇总任务和现存起点，不补写假记录。</w:t>
      </w:r>
    </w:p>
    <w:p>
      <w:pPr>
        <w:pStyle w:val="Heading3"/>
      </w:pPr>
      <w:r>
        <w:t>品牌二维码工作台</w:t>
      </w:r>
    </w:p>
    <w:p>
      <w:pPr>
        <w:spacing w:after="80"/>
        <w:ind w:left="142" w:hanging="142"/>
      </w:pPr>
      <w:r>
        <w:t>• 设置→品牌与推广运行状态查看汇总与素材目录，并可提高额度。</w:t>
      </w:r>
    </w:p>
    <w:p>
      <w:pPr>
        <w:spacing w:after="80"/>
        <w:ind w:left="142" w:hanging="142"/>
      </w:pPr>
      <w:r>
        <w:t>• 平台暂停/解除需原因，解除后由用户明确启用。</w:t>
      </w:r>
    </w:p>
    <w:p>
      <w:pPr>
        <w:pStyle w:val="Heading3"/>
      </w:pPr>
      <w:r>
        <w:t>推广短链 活动与品牌素材</w:t>
      </w:r>
    </w:p>
    <w:p>
      <w:pPr>
        <w:spacing w:after="80"/>
        <w:ind w:left="142" w:hanging="142"/>
      </w:pPr>
      <w:r>
        <w:t>• 原/r/短码和旧link-growth锚点保留兼容。</w:t>
      </w:r>
    </w:p>
    <w:p>
      <w:pPr>
        <w:spacing w:after="80"/>
        <w:ind w:left="142" w:hanging="142"/>
      </w:pPr>
      <w:r>
        <w:t>• 额度可提高，不能降低受保护的已有有效额度。</w:t>
      </w:r>
    </w:p>
    <w:p>
      <w:bookmarkStart w:id="275" w:name="admin_group_blogger_partner"/>
      <w:pPr>
        <w:pStyle w:val="Heading2"/>
      </w:pPr>
      <w:r>
        <w:t>博主伙伴推广与收益</w:t>
      </w:r>
      <w:bookmarkEnd w:id="275"/>
    </w:p>
    <w:p>
      <w:pPr>
        <w:pStyle w:val="Heading3"/>
      </w:pPr>
      <w:r>
        <w:t>博主伙伴中心与开通</w:t>
      </w:r>
    </w:p>
    <w:p>
      <w:pPr>
        <w:spacing w:after="80"/>
        <w:ind w:left="142" w:hanging="142"/>
      </w:pPr>
      <w:r>
        <w:t>• 后台博主伙伴计划→伙伴总览管理资料和状态；本人授权和管理员权限独立。</w:t>
      </w:r>
    </w:p>
    <w:p>
      <w:pPr>
        <w:pStyle w:val="Heading3"/>
      </w:pPr>
      <w:r>
        <w:t>资料包福利与专属领取链接</w:t>
      </w:r>
    </w:p>
    <w:p>
      <w:pPr>
        <w:spacing w:after="80"/>
        <w:ind w:left="142" w:hanging="142"/>
      </w:pPr>
      <w:r>
        <w:t>• 后台资料包福利用原WordPress编辑器配置标题、公开介绍、主/底部文案、站外文本及站内入口。</w:t>
      </w:r>
    </w:p>
    <w:p>
      <w:pPr>
        <w:spacing w:after="80"/>
        <w:ind w:left="142" w:hanging="142"/>
      </w:pPr>
      <w:r>
        <w:t>• 至少一项有效内容才发布；修改后已领取者看到最新内容。</w:t>
      </w:r>
    </w:p>
    <w:p>
      <w:pPr>
        <w:pStyle w:val="Heading3"/>
      </w:pPr>
      <w:r>
        <w:t>会员营销与限时体验邀请</w:t>
      </w:r>
    </w:p>
    <w:p>
      <w:pPr>
        <w:spacing w:after="80"/>
        <w:ind w:left="142" w:hanging="142"/>
      </w:pPr>
      <w:r>
        <w:t>• 体验福利管理按版本发布天数、算力、默认名额、注册时限和转化窗口；新版本不回写旧活动。</w:t>
      </w:r>
    </w:p>
    <w:p>
      <w:pPr>
        <w:spacing w:after="80"/>
        <w:ind w:left="142" w:hanging="142"/>
      </w:pPr>
      <w:r>
        <w:t>• 待审核/待发放按原页面处理，不能重复手工发量。</w:t>
      </w:r>
    </w:p>
    <w:p>
      <w:pPr>
        <w:pStyle w:val="Heading3"/>
      </w:pPr>
      <w:r>
        <w:t>推广工具 渠道链接与素材中心</w:t>
      </w:r>
    </w:p>
    <w:p>
      <w:pPr>
        <w:spacing w:after="80"/>
        <w:ind w:left="142" w:hanging="142"/>
      </w:pPr>
      <w:r>
        <w:t>• 后台推广内容管理正式文案、脚本、海报、二维码和视频；推广渠道管理链接状态。</w:t>
      </w:r>
    </w:p>
    <w:p>
      <w:pPr>
        <w:spacing w:after="80"/>
        <w:ind w:left="142" w:hanging="142"/>
      </w:pPr>
      <w:r>
        <w:t>• 不要公开演示素材或把旧价格宣传稿当当前方案。</w:t>
      </w:r>
    </w:p>
    <w:p>
      <w:pPr>
        <w:pStyle w:val="Heading3"/>
      </w:pPr>
      <w:r>
        <w:t>推广中心 合作资料与创作者推荐</w:t>
      </w:r>
    </w:p>
    <w:p>
      <w:pPr>
        <w:spacing w:after="80"/>
        <w:ind w:left="142" w:hanging="142"/>
      </w:pPr>
      <w:r>
        <w:t>• 后台推广内容和创作者资料维护要保留审核状态，发布前核对公开信息。</w:t>
      </w:r>
    </w:p>
    <w:p>
      <w:pPr>
        <w:pStyle w:val="Heading3"/>
      </w:pPr>
      <w:r>
        <w:t>我的用户 订单与数据报表</w:t>
      </w:r>
    </w:p>
    <w:p>
      <w:pPr>
        <w:spacing w:after="80"/>
        <w:ind w:left="142" w:hanging="142"/>
      </w:pPr>
      <w:r>
        <w:t>• 后台会员明细、订单与佣金核对唯一绑定和实际付款；旧关系不随普通访问改写。</w:t>
      </w:r>
    </w:p>
    <w:p>
      <w:pPr>
        <w:pStyle w:val="Heading3"/>
      </w:pPr>
      <w:r>
        <w:t>收益模拟器</w:t>
      </w:r>
    </w:p>
    <w:p>
      <w:pPr>
        <w:spacing w:after="80"/>
        <w:ind w:left="142" w:hanging="142"/>
      </w:pPr>
      <w:r>
        <w:t>• 后台收益模拟器可维护最多6个参考套餐及默认假设；佣金比例仍读原规则，这里不发布分佣政策。</w:t>
      </w:r>
    </w:p>
    <w:p>
      <w:pPr>
        <w:pStyle w:val="Heading3"/>
      </w:pPr>
      <w:r>
        <w:t>分成规则与六档成长</w:t>
      </w:r>
    </w:p>
    <w:p>
      <w:pPr>
        <w:spacing w:after="80"/>
        <w:ind w:left="142" w:hanging="142"/>
      </w:pPr>
      <w:r>
        <w:t>• 成长规则与核查发布未来生效版本，保留旧版本和证据；更正需明确原因，不覆盖旧事实。</w:t>
      </w:r>
    </w:p>
    <w:p>
      <w:pPr>
        <w:pStyle w:val="Heading3"/>
      </w:pPr>
      <w:r>
        <w:t>佣金 分成结算 收款资料与进度</w:t>
      </w:r>
    </w:p>
    <w:p>
      <w:pPr>
        <w:spacing w:after="80"/>
        <w:ind w:left="142" w:hanging="142"/>
      </w:pPr>
      <w:r>
        <w:t>• 平台审核资料后按原结算服务办理，付款不明先查单。</w:t>
      </w:r>
    </w:p>
    <w:p>
      <w:pPr>
        <w:spacing w:after="80"/>
        <w:ind w:left="142" w:hanging="142"/>
      </w:pPr>
      <w:r>
        <w:t>• 后台涉税归档、对账与操作日志保留事实；税务同人归集/实际税期等经营事项仍待落实。</w:t>
      </w:r>
    </w:p>
    <w:p>
      <w:bookmarkStart w:id="276" w:name="admin_group_channel_partner"/>
      <w:pPr>
        <w:pStyle w:val="Heading2"/>
      </w:pPr>
      <w:r>
        <w:t>渠道合作伙伴日常工作</w:t>
      </w:r>
      <w:bookmarkEnd w:id="276"/>
    </w:p>
    <w:p>
      <w:pPr>
        <w:pStyle w:val="Heading3"/>
      </w:pPr>
      <w:r>
        <w:t>渠道伙伴中心与业务总览</w:t>
      </w:r>
    </w:p>
    <w:p>
      <w:pPr>
        <w:spacing w:after="80"/>
        <w:ind w:left="142" w:hanging="142"/>
      </w:pPr>
      <w:r>
        <w:t>• 平台渠道伙伴管理维护授权与状态；不得为方便测试伪造或替换本人角色。</w:t>
      </w:r>
    </w:p>
    <w:p>
      <w:pPr>
        <w:pStyle w:val="Heading3"/>
      </w:pPr>
      <w:r>
        <w:t>开通博主与我的博主</w:t>
      </w:r>
    </w:p>
    <w:p>
      <w:pPr>
        <w:spacing w:after="80"/>
        <w:ind w:left="142" w:hanging="142"/>
      </w:pPr>
      <w:r>
        <w:t>• 平台处理归属调整和交接，保留生效时间及历史责任区间。</w:t>
      </w:r>
    </w:p>
    <w:p>
      <w:pPr>
        <w:pStyle w:val="Heading3"/>
      </w:pPr>
      <w:r>
        <w:t>博主会员 订单与我的收益</w:t>
      </w:r>
    </w:p>
    <w:p>
      <w:pPr>
        <w:spacing w:after="80"/>
        <w:ind w:left="142" w:hanging="142"/>
      </w:pPr>
      <w:r>
        <w:t>• 平台从分成来源和分成对账按原订单、受益人、时间核对。</w:t>
      </w:r>
    </w:p>
    <w:p>
      <w:pPr>
        <w:pStyle w:val="Heading3"/>
      </w:pPr>
      <w:r>
        <w:t>渠道合作资料与交付跟进</w:t>
      </w:r>
    </w:p>
    <w:p>
      <w:pPr>
        <w:spacing w:after="80"/>
        <w:ind w:left="142" w:hanging="142"/>
      </w:pPr>
      <w:r>
        <w:t>• 管理员在原合作跟进记录填写最新安排、下次日期、实际交付和联系结果，保持内部权限。</w:t>
      </w:r>
    </w:p>
    <w:p>
      <w:bookmarkStart w:id="277" w:name="admin_group_community"/>
      <w:pPr>
        <w:pStyle w:val="Heading2"/>
      </w:pPr>
      <w:r>
        <w:t>同行交流与帮助</w:t>
      </w:r>
      <w:bookmarkEnd w:id="277"/>
    </w:p>
    <w:p>
      <w:pPr>
        <w:pStyle w:val="Heading3"/>
      </w:pPr>
      <w:r>
        <w:t>自媒体搭子交流群</w:t>
      </w:r>
    </w:p>
    <w:p>
      <w:pPr>
        <w:spacing w:after="80"/>
        <w:ind w:left="142" w:hanging="142"/>
      </w:pPr>
      <w:r>
        <w:t>• 维护当前群入口、会员准入及失效联系说明，避免把交流群包装为一对一服务或结果承诺。</w:t>
      </w:r>
    </w:p>
    <w:p>
      <w:pPr>
        <w:pStyle w:val="Heading3"/>
      </w:pPr>
      <w:r>
        <w:t>联系我们与问题反馈</w:t>
      </w:r>
    </w:p>
    <w:p>
      <w:pPr>
        <w:spacing w:after="80"/>
        <w:ind w:left="142" w:hanging="142"/>
      </w:pPr>
      <w:r>
        <w:t>• 沿现有渠道处理个案并留存真实凭证。当前不新增站内退款、佣金追回或纠纷案件系统；财务事实不能因政策表述而改写。</w:t>
      </w:r>
    </w:p>
    <w:p>
      <w:pPr>
        <w:pStyle w:val="Heading3"/>
      </w:pPr>
      <w:r>
        <w:t>运营社区与帖子阅读</w:t>
      </w:r>
    </w:p>
    <w:p>
      <w:pPr>
        <w:spacing w:after="80"/>
        <w:ind w:left="142" w:hanging="142"/>
      </w:pPr>
      <w:r>
        <w:t>• 原插件的“知识社区帖子 → 社区首页”负责轮播与快捷入口；帖子、版块、编辑、评论和附件继续由原论坛管理。仅展示获准公开的摘要，私有正文与附件不能进入公共缓存。</w:t>
      </w:r>
    </w:p>
    <w:p>
      <w:bookmarkStart w:id="278" w:name="admin_group_admin_accounts"/>
      <w:pPr>
        <w:pStyle w:val="Heading2"/>
      </w:pPr>
      <w:r>
        <w:t>站长管理附录 会员 合作伙伴与资金</w:t>
      </w:r>
      <w:bookmarkEnd w:id="278"/>
    </w:p>
    <w:p>
      <w:pPr>
        <w:pStyle w:val="Heading3"/>
      </w:pPr>
      <w:r>
        <w:t>站长 用户 会员 订单和主题设置</w:t>
      </w:r>
    </w:p>
    <w:p>
      <w:pPr>
        <w:spacing w:after="80"/>
        <w:ind w:left="142" w:hanging="142"/>
      </w:pPr>
      <w:r>
        <w:t>• 保留原订单、会员合同、算力批次与历史状态；未知付款先查单。</w:t>
      </w:r>
    </w:p>
    <w:p>
      <w:pPr>
        <w:pStyle w:val="Heading3"/>
      </w:pPr>
      <w:r>
        <w:t>站长 渠道伙伴管理总览 授权与档案</w:t>
      </w:r>
    </w:p>
    <w:p>
      <w:pPr>
        <w:spacing w:after="80"/>
        <w:ind w:left="142" w:hanging="142"/>
      </w:pPr>
      <w:r>
        <w:t>• 状态操作不重算历史佣金；不能用旧版本源码覆盖后续资金修复。</w:t>
      </w:r>
    </w:p>
    <w:p>
      <w:pPr>
        <w:pStyle w:val="Heading3"/>
      </w:pPr>
      <w:r>
        <w:t>站长 博主归属 分成来源与成长核查</w:t>
      </w:r>
    </w:p>
    <w:p>
      <w:pPr>
        <w:spacing w:after="80"/>
        <w:ind w:left="142" w:hanging="142"/>
      </w:pPr>
      <w:r>
        <w:t>• 读取失败或依据不明时停止办理并查原事实，不猜测补写。</w:t>
      </w:r>
    </w:p>
    <w:p>
      <w:pPr>
        <w:pStyle w:val="Heading3"/>
      </w:pPr>
      <w:r>
        <w:t>站长 待办 异常与合作跟进</w:t>
      </w:r>
    </w:p>
    <w:p>
      <w:pPr>
        <w:spacing w:after="80"/>
        <w:ind w:left="142" w:hanging="142"/>
      </w:pPr>
      <w:r>
        <w:t>• 只有平台管理员可见内部风险、审核和沟通记录。</w:t>
      </w:r>
    </w:p>
    <w:p>
      <w:pPr>
        <w:pStyle w:val="Heading3"/>
      </w:pPr>
      <w:r>
        <w:t>站长 提现资料查询 审核与历史版本</w:t>
      </w:r>
    </w:p>
    <w:p>
      <w:pPr>
        <w:spacing w:after="80"/>
        <w:ind w:left="142" w:hanging="142"/>
      </w:pPr>
      <w:r>
        <w:t>• 遇到版本变化刷新重核；不要复制明文证件到公开文档。</w:t>
      </w:r>
    </w:p>
    <w:p>
      <w:pPr>
        <w:pStyle w:val="Heading3"/>
      </w:pPr>
      <w:r>
        <w:t>站长 提现管理 周结与人工对公登记</w:t>
      </w:r>
    </w:p>
    <w:p>
      <w:pPr>
        <w:spacing w:after="80"/>
        <w:ind w:left="142" w:hanging="142"/>
      </w:pPr>
      <w:r>
        <w:t>• 禁止重复付款；提交结果不明先查询已保存事实。</w:t>
      </w:r>
    </w:p>
    <w:p>
      <w:pPr>
        <w:spacing w:after="80"/>
        <w:ind w:left="142" w:hanging="142"/>
      </w:pPr>
      <w:r>
        <w:t>• 当前网站不设置退款或佣金追回入口，不改写既有账本。</w:t>
      </w:r>
    </w:p>
    <w:p>
      <w:pPr>
        <w:pStyle w:val="Heading3"/>
      </w:pPr>
      <w:r>
        <w:t>站长 涉税归档 资金对账与操作日志</w:t>
      </w:r>
    </w:p>
    <w:p>
      <w:pPr>
        <w:spacing w:after="80"/>
        <w:ind w:left="142" w:hanging="142"/>
      </w:pPr>
      <w:r>
        <w:t>• 当前经营范围不新增站内纠纷案件、退款驱动撤权或佣金追偿；个案通过现有联系渠道处理。</w:t>
      </w:r>
    </w:p>
    <w:p>
      <w:pPr>
        <w:pStyle w:val="Heading3"/>
      </w:pPr>
      <w:r>
        <w:t>站长 合作运营 公告 福利及上线准备</w:t>
      </w:r>
    </w:p>
    <w:p>
      <w:pPr>
        <w:spacing w:after="80"/>
        <w:ind w:left="142" w:hanging="142"/>
      </w:pPr>
      <w:r>
        <w:t>• 后台管理入口详见原博主伙伴计划与渠道伙伴管理菜单；操作日志、原金融服务及独立模块保持。</w:t>
      </w:r>
    </w:p>
    <w:p>
      <w:bookmarkStart w:id="279" w:name="status_appendix"/>
      <w:pPr>
        <w:pStyle w:val="Heading1"/>
      </w:pPr>
      <w:r>
        <w:t>30 当前状态与版本维护</w:t>
      </w:r>
      <w:bookmarkEnd w:id="279"/>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41"/>
        <w:gridCol w:w="7597"/>
      </w:tblGrid>
      <w:tr>
        <w:trPr>
          <w:tblHeader/>
          <w:cantSplit/>
        </w:trPr>
        <w:tc>
          <w:tcPr>
            <w:tcW w:type="dxa" w:w="2041"/>
            <w:vAlign w:val="center"/>
            <w:shd w:fill="E7EEF4"/>
            <w:tcMar>
              <w:top w:w="85" w:type="dxa"/>
              <w:bottom w:w="85" w:type="dxa"/>
              <w:left w:w="105" w:type="dxa"/>
              <w:right w:w="105" w:type="dxa"/>
            </w:tcMar>
          </w:tcPr>
          <w:p>
            <w:pPr>
              <w:spacing w:after="0" w:line="269" w:lineRule="auto"/>
            </w:pPr>
            <w:r>
              <w:rPr>
                <w:b/>
                <w:color w:val="000000"/>
                <w:sz w:val="18"/>
              </w:rPr>
              <w:t>事项</w:t>
            </w:r>
          </w:p>
        </w:tc>
        <w:tc>
          <w:tcPr>
            <w:tcW w:type="dxa" w:w="7597"/>
            <w:vAlign w:val="center"/>
            <w:shd w:fill="E7EEF4"/>
            <w:tcMar>
              <w:top w:w="85" w:type="dxa"/>
              <w:bottom w:w="85" w:type="dxa"/>
              <w:left w:w="105" w:type="dxa"/>
              <w:right w:w="105" w:type="dxa"/>
            </w:tcMar>
          </w:tcPr>
          <w:p>
            <w:pPr>
              <w:spacing w:after="0" w:line="269" w:lineRule="auto"/>
            </w:pPr>
            <w:r>
              <w:rPr>
                <w:b/>
                <w:color w:val="000000"/>
                <w:sz w:val="18"/>
              </w:rPr>
              <w:t>本版说明</w:t>
            </w:r>
          </w:p>
        </w:tc>
      </w:tr>
      <w:tr>
        <w:trPr>
          <w:cantSplit/>
        </w:trPr>
        <w:tc>
          <w:tcPr>
            <w:tcW w:type="dxa" w:w="2041"/>
            <w:vAlign w:val="center"/>
            <w:shd w:fill="FFFFFF"/>
            <w:tcMar>
              <w:top w:w="85" w:type="dxa"/>
              <w:bottom w:w="85" w:type="dxa"/>
              <w:left w:w="105" w:type="dxa"/>
              <w:right w:w="105" w:type="dxa"/>
            </w:tcMar>
          </w:tcPr>
          <w:p>
            <w:pPr>
              <w:spacing w:after="0" w:line="269" w:lineRule="auto"/>
            </w:pPr>
            <w:r>
              <w:rPr>
                <w:b w:val="0"/>
                <w:color w:val="000000"/>
                <w:sz w:val="18"/>
              </w:rPr>
              <w:t>信息收集工具</w:t>
            </w:r>
          </w:p>
        </w:tc>
        <w:tc>
          <w:tcPr>
            <w:tcW w:type="dxa" w:w="7597"/>
            <w:vAlign w:val="center"/>
            <w:shd w:fill="FFFFFF"/>
            <w:tcMar>
              <w:top w:w="85" w:type="dxa"/>
              <w:bottom w:w="85" w:type="dxa"/>
              <w:left w:w="105" w:type="dxa"/>
              <w:right w:w="105" w:type="dxa"/>
            </w:tcMar>
          </w:tcPr>
          <w:p>
            <w:pPr>
              <w:spacing w:after="0" w:line="269" w:lineRule="auto"/>
            </w:pPr>
            <w:r>
              <w:rPr>
                <w:b w:val="0"/>
                <w:color w:val="000000"/>
                <w:sz w:val="18"/>
              </w:rPr>
              <w:t>已有本机开发与隔离验证资料，当前未正式上线，不列为可以直接使用的正式功能。</w:t>
            </w:r>
          </w:p>
        </w:tc>
      </w:tr>
      <w:tr>
        <w:trPr>
          <w:cantSplit/>
        </w:trPr>
        <w:tc>
          <w:tcPr>
            <w:tcW w:type="dxa" w:w="2041"/>
            <w:vAlign w:val="center"/>
            <w:shd w:fill="F6F8FA"/>
            <w:tcMar>
              <w:top w:w="85" w:type="dxa"/>
              <w:bottom w:w="85" w:type="dxa"/>
              <w:left w:w="105" w:type="dxa"/>
              <w:right w:w="105" w:type="dxa"/>
            </w:tcMar>
          </w:tcPr>
          <w:p>
            <w:pPr>
              <w:spacing w:after="0" w:line="269" w:lineRule="auto"/>
            </w:pPr>
            <w:r>
              <w:rPr>
                <w:b w:val="0"/>
                <w:color w:val="000000"/>
                <w:sz w:val="18"/>
              </w:rPr>
              <w:t>任务式报告</w:t>
            </w:r>
          </w:p>
        </w:tc>
        <w:tc>
          <w:tcPr>
            <w:tcW w:type="dxa" w:w="7597"/>
            <w:vAlign w:val="center"/>
            <w:shd w:fill="F6F8FA"/>
            <w:tcMar>
              <w:top w:w="85" w:type="dxa"/>
              <w:bottom w:w="85" w:type="dxa"/>
              <w:left w:w="105" w:type="dxa"/>
              <w:right w:w="105" w:type="dxa"/>
            </w:tcMar>
          </w:tcPr>
          <w:p>
            <w:pPr>
              <w:spacing w:after="0" w:line="269" w:lineRule="auto"/>
            </w:pPr>
            <w:r>
              <w:rPr>
                <w:b w:val="0"/>
                <w:color w:val="000000"/>
                <w:sz w:val="18"/>
              </w:rPr>
              <w:t>相关程序已接入；本轮已认可或待审报告仍有私有范围，私人领取先不做。公开库内容与私有成果需区分。</w:t>
            </w:r>
          </w:p>
        </w:tc>
      </w:tr>
      <w:tr>
        <w:trPr>
          <w:cantSplit/>
        </w:trPr>
        <w:tc>
          <w:tcPr>
            <w:tcW w:type="dxa" w:w="2041"/>
            <w:vAlign w:val="center"/>
            <w:shd w:fill="FFFFFF"/>
            <w:tcMar>
              <w:top w:w="85" w:type="dxa"/>
              <w:bottom w:w="85" w:type="dxa"/>
              <w:left w:w="105" w:type="dxa"/>
              <w:right w:w="105" w:type="dxa"/>
            </w:tcMar>
          </w:tcPr>
          <w:p>
            <w:pPr>
              <w:spacing w:after="0" w:line="269" w:lineRule="auto"/>
            </w:pPr>
            <w:r>
              <w:rPr>
                <w:b w:val="0"/>
                <w:color w:val="000000"/>
                <w:sz w:val="18"/>
              </w:rPr>
              <w:t>渠道经营与资金</w:t>
            </w:r>
          </w:p>
        </w:tc>
        <w:tc>
          <w:tcPr>
            <w:tcW w:type="dxa" w:w="7597"/>
            <w:vAlign w:val="center"/>
            <w:shd w:fill="FFFFFF"/>
            <w:tcMar>
              <w:top w:w="85" w:type="dxa"/>
              <w:bottom w:w="85" w:type="dxa"/>
              <w:left w:w="105" w:type="dxa"/>
              <w:right w:w="105" w:type="dxa"/>
            </w:tcMar>
          </w:tcPr>
          <w:p>
            <w:pPr>
              <w:spacing w:after="0" w:line="269" w:lineRule="auto"/>
            </w:pPr>
            <w:r>
              <w:rPr>
                <w:b w:val="0"/>
                <w:color w:val="000000"/>
                <w:sz w:val="18"/>
              </w:rPr>
              <w:t>后台工具已部署，不等于真实试运营或所有支付税务流程已验收；自动真实转账和余额支付仍按当前关闭状态说明。</w:t>
            </w:r>
          </w:p>
        </w:tc>
      </w:tr>
      <w:tr>
        <w:trPr>
          <w:cantSplit/>
        </w:trPr>
        <w:tc>
          <w:tcPr>
            <w:tcW w:type="dxa" w:w="2041"/>
            <w:vAlign w:val="center"/>
            <w:shd w:fill="F6F8FA"/>
            <w:tcMar>
              <w:top w:w="85" w:type="dxa"/>
              <w:bottom w:w="85" w:type="dxa"/>
              <w:left w:w="105" w:type="dxa"/>
              <w:right w:w="105" w:type="dxa"/>
            </w:tcMar>
          </w:tcPr>
          <w:p>
            <w:pPr>
              <w:spacing w:after="0" w:line="269" w:lineRule="auto"/>
            </w:pPr>
            <w:r>
              <w:rPr>
                <w:b w:val="0"/>
                <w:color w:val="000000"/>
                <w:sz w:val="18"/>
              </w:rPr>
              <w:t>情报与数据</w:t>
            </w:r>
          </w:p>
        </w:tc>
        <w:tc>
          <w:tcPr>
            <w:tcW w:type="dxa" w:w="7597"/>
            <w:vAlign w:val="center"/>
            <w:shd w:fill="F6F8FA"/>
            <w:tcMar>
              <w:top w:w="85" w:type="dxa"/>
              <w:bottom w:w="85" w:type="dxa"/>
              <w:left w:w="105" w:type="dxa"/>
              <w:right w:w="105" w:type="dxa"/>
            </w:tcMar>
          </w:tcPr>
          <w:p>
            <w:pPr>
              <w:spacing w:after="0" w:line="269" w:lineRule="auto"/>
            </w:pPr>
            <w:r>
              <w:rPr>
                <w:b w:val="0"/>
                <w:color w:val="000000"/>
                <w:sz w:val="18"/>
              </w:rPr>
              <w:t>采集覆盖、自然计费和持续产出仍有已记录的待核对事项；使用时读清样本、时间与费用，不宣传全量覆盖。</w:t>
            </w:r>
          </w:p>
        </w:tc>
      </w:tr>
      <w:tr>
        <w:trPr>
          <w:cantSplit/>
        </w:trPr>
        <w:tc>
          <w:tcPr>
            <w:tcW w:type="dxa" w:w="2041"/>
            <w:vAlign w:val="center"/>
            <w:shd w:fill="FFFFFF"/>
            <w:tcMar>
              <w:top w:w="85" w:type="dxa"/>
              <w:bottom w:w="85" w:type="dxa"/>
              <w:left w:w="105" w:type="dxa"/>
              <w:right w:w="105" w:type="dxa"/>
            </w:tcMar>
          </w:tcPr>
          <w:p>
            <w:pPr>
              <w:spacing w:after="0" w:line="269" w:lineRule="auto"/>
            </w:pPr>
            <w:r>
              <w:rPr>
                <w:b w:val="0"/>
                <w:color w:val="000000"/>
                <w:sz w:val="18"/>
              </w:rPr>
              <w:t>目录与旧入口</w:t>
            </w:r>
          </w:p>
        </w:tc>
        <w:tc>
          <w:tcPr>
            <w:tcW w:type="dxa" w:w="7597"/>
            <w:vAlign w:val="center"/>
            <w:shd w:fill="FFFFFF"/>
            <w:tcMar>
              <w:top w:w="85" w:type="dxa"/>
              <w:bottom w:w="85" w:type="dxa"/>
              <w:left w:w="105" w:type="dxa"/>
              <w:right w:w="105" w:type="dxa"/>
            </w:tcMar>
          </w:tcPr>
          <w:p>
            <w:pPr>
              <w:spacing w:after="0" w:line="269" w:lineRule="auto"/>
            </w:pPr>
            <w:r>
              <w:rPr>
                <w:b w:val="0"/>
                <w:color w:val="000000"/>
                <w:sz w:val="18"/>
              </w:rPr>
              <w:t>公开目录存在同日缓存及旧文案差异，部分旧导航仍保留兼容入口。实际功能权限与最新模块状态优先。</w:t>
            </w:r>
          </w:p>
        </w:tc>
      </w:tr>
      <w:tr>
        <w:trPr>
          <w:cantSplit/>
        </w:trPr>
        <w:tc>
          <w:tcPr>
            <w:tcW w:type="dxa" w:w="2041"/>
            <w:vAlign w:val="center"/>
            <w:shd w:fill="F6F8FA"/>
            <w:tcMar>
              <w:top w:w="85" w:type="dxa"/>
              <w:bottom w:w="85" w:type="dxa"/>
              <w:left w:w="105" w:type="dxa"/>
              <w:right w:w="105" w:type="dxa"/>
            </w:tcMar>
          </w:tcPr>
          <w:p>
            <w:pPr>
              <w:spacing w:after="0" w:line="269" w:lineRule="auto"/>
            </w:pPr>
            <w:r>
              <w:rPr>
                <w:b w:val="0"/>
                <w:color w:val="000000"/>
                <w:sz w:val="18"/>
              </w:rPr>
              <w:t>本手册核查范围</w:t>
            </w:r>
          </w:p>
        </w:tc>
        <w:tc>
          <w:tcPr>
            <w:tcW w:type="dxa" w:w="7597"/>
            <w:vAlign w:val="center"/>
            <w:shd w:fill="F6F8FA"/>
            <w:tcMar>
              <w:top w:w="85" w:type="dxa"/>
              <w:bottom w:w="85" w:type="dxa"/>
              <w:left w:w="105" w:type="dxa"/>
              <w:right w:w="105" w:type="dxa"/>
            </w:tcMar>
          </w:tcPr>
          <w:p>
            <w:pPr>
              <w:spacing w:after="0" w:line="269" w:lineRule="auto"/>
            </w:pPr>
            <w:r>
              <w:rPr>
                <w:b w:val="0"/>
                <w:color w:val="000000"/>
                <w:sz w:val="18"/>
              </w:rPr>
              <w:t>本次采用源码与部署记录核对、96个公开页面只读访问、现有登录界面字段读取，以及交付文件检查。没有为了写手册新执行付费生成、正式发布、支付、转账或真实设备全流程测试。</w:t>
            </w:r>
          </w:p>
        </w:tc>
      </w:tr>
    </w:tbl>
    <w:p>
      <w:pPr>
        <w:spacing w:after="20"/>
      </w:pPr>
    </w:p>
    <w:p>
      <w:bookmarkStart w:id="280" w:name="status_maintenance"/>
      <w:pPr>
        <w:pStyle w:val="Heading3"/>
      </w:pPr>
      <w:r>
        <w:t>手册维护方法</w:t>
      </w:r>
      <w:bookmarkEnd w:id="280"/>
    </w:p>
    <w:p>
      <w:r>
        <w:t>当功能入口、会员规则、参数、存储位置或操作步骤变更时，应更新对应章节，并同步HTML与Word版本。维护资料保留功能来源、编制日期和差异记录，正文中不放账号凭据、私人客户资料或内部账本内容。</w:t>
      </w:r>
    </w:p>
    <w:sectPr w:rsidR="00FC693F" w:rsidRPr="0006063C" w:rsidSect="00034616">
      <w:headerReference w:type="default" r:id="rId9"/>
      <w:footerReference w:type="default" r:id="rId10"/>
      <w:pgSz w:w="11906" w:h="16838"/>
      <w:pgMar w:top="1020" w:right="1134" w:bottom="1020" w:left="1134"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2026年10月15日版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000000"/>
        <w:sz w:val="16"/>
      </w:rPr>
      <w:t>博主藏经阁  网站功能使用手册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81" w:lineRule="auto"/>
    </w:pPr>
    <w:rPr>
      <w:rFonts w:ascii="Arial Unicode MS" w:hAnsi="Arial Unicode MS" w:eastAsia="Arial Unicode M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200" w:after="120"/>
      <w:outlineLvl w:val="0"/>
    </w:pPr>
    <w:rPr>
      <w:rFonts w:asciiTheme="majorHAnsi" w:eastAsiaTheme="majorEastAsia" w:hAnsiTheme="majorHAnsi" w:cstheme="majorBidi" w:ascii="Arial Unicode MS" w:hAnsi="Arial Unicode MS" w:eastAsia="Arial Unicode MS"/>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300" w:after="120"/>
      <w:outlineLvl w:val="1"/>
    </w:pPr>
    <w:rPr>
      <w:rFonts w:asciiTheme="majorHAnsi" w:eastAsiaTheme="majorEastAsia" w:hAnsiTheme="majorHAnsi" w:cstheme="majorBidi" w:ascii="Arial Unicode MS" w:hAnsi="Arial Unicode MS" w:eastAsia="Arial Unicode MS"/>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Unicode MS" w:hAnsi="Arial Unicode MS" w:eastAsia="Arial Unicode MS"/>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120"/>
      <w:outlineLvl w:val="3"/>
    </w:pPr>
    <w:rPr>
      <w:rFonts w:asciiTheme="majorHAnsi" w:eastAsiaTheme="majorEastAsia" w:hAnsiTheme="majorHAnsi" w:cstheme="majorBidi" w:ascii="Arial Unicode MS" w:hAnsi="Arial Unicode MS" w:eastAsia="Arial Unicode MS"/>
      <w:b/>
      <w:bCs/>
      <w:i/>
      <w:iCs/>
      <w:color w:val="000000"/>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200"/>
      <w:contextualSpacing/>
    </w:pPr>
    <w:rPr>
      <w:rFonts w:asciiTheme="majorHAnsi" w:eastAsiaTheme="majorEastAsia" w:hAnsiTheme="majorHAnsi" w:cstheme="majorBidi" w:ascii="Arial Unicode MS" w:hAnsi="Arial Unicode MS" w:eastAsia="Arial Unicode MS"/>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20" w:before="200"/>
    </w:pPr>
    <w:rPr>
      <w:rFonts w:asciiTheme="majorHAnsi" w:eastAsiaTheme="majorEastAsia" w:hAnsiTheme="majorHAnsi" w:cstheme="majorBidi" w:ascii="Arial Unicode MS" w:hAnsi="Arial Unicode MS" w:eastAsia="Arial Unicode MS"/>
      <w:b w:val="0"/>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Unicode MS" w:hAnsi="Arial Unicode MS" w:eastAsia="Arial Unicode MS"/>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Unicode MS" w:hAnsi="Arial Unicode MS" w:eastAsia="Arial Unicode MS"/>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zmtzsk.com/features/" TargetMode="External"/><Relationship Id="rId12" Type="http://schemas.openxmlformats.org/officeDocument/2006/relationships/hyperlink" Target="https://www.zmtzsk.com/?s=" TargetMode="External"/><Relationship Id="rId13" Type="http://schemas.openxmlformats.org/officeDocument/2006/relationships/hyperlink" Target="https://www.zmtzsk.com/user-sign/" TargetMode="External"/><Relationship Id="rId14" Type="http://schemas.openxmlformats.org/officeDocument/2006/relationships/hyperlink" Target="https://www.zmtzsk.com/member-center/" TargetMode="External"/><Relationship Id="rId15" Type="http://schemas.openxmlformats.org/officeDocument/2006/relationships/hyperlink" Target="https://www.zmtzsk.com/membership/" TargetMode="External"/><Relationship Id="rId16" Type="http://schemas.openxmlformats.org/officeDocument/2006/relationships/hyperlink" Target="https://www.zmtzsk.com/member-center/?section=billing" TargetMode="External"/><Relationship Id="rId17" Type="http://schemas.openxmlformats.org/officeDocument/2006/relationships/hyperlink" Target="https://www.zmtzsk.com/self-media-workbench/?view=membership" TargetMode="External"/><Relationship Id="rId18" Type="http://schemas.openxmlformats.org/officeDocument/2006/relationships/hyperlink" Target="https://www.zmtzsk.com/self-media-workbench/?view=accounts" TargetMode="External"/><Relationship Id="rId19" Type="http://schemas.openxmlformats.org/officeDocument/2006/relationships/hyperlink" Target="https://www.zmtzsk.com/member-center/?section=content" TargetMode="External"/><Relationship Id="rId20" Type="http://schemas.openxmlformats.org/officeDocument/2006/relationships/hyperlink" Target="https://www.zmtzsk.com/member-center/?section=overview&amp;panel=favorites" TargetMode="External"/><Relationship Id="rId21" Type="http://schemas.openxmlformats.org/officeDocument/2006/relationships/hyperlink" Target="https://www.zmtzsk.com/member-center/?section=messages" TargetMode="External"/><Relationship Id="rId22" Type="http://schemas.openxmlformats.org/officeDocument/2006/relationships/hyperlink" Target="https://www.zmtzsk.com/member-api/" TargetMode="External"/><Relationship Id="rId23" Type="http://schemas.openxmlformats.org/officeDocument/2006/relationships/hyperlink" Target="https://www.zmtzsk.com/creator-guide/" TargetMode="External"/><Relationship Id="rId24" Type="http://schemas.openxmlformats.org/officeDocument/2006/relationships/hyperlink" Target="https://www.zmtzsk.com/knowledge-bases/" TargetMode="External"/><Relationship Id="rId25" Type="http://schemas.openxmlformats.org/officeDocument/2006/relationships/hyperlink" Target="https://www.zmtzsk.com/knowledge-reader/operations-practical/" TargetMode="External"/><Relationship Id="rId26" Type="http://schemas.openxmlformats.org/officeDocument/2006/relationships/hyperlink" Target="https://www.zmtzsk.com/knowledge-map/" TargetMode="External"/><Relationship Id="rId27" Type="http://schemas.openxmlformats.org/officeDocument/2006/relationships/hyperlink" Target="https://www.zmtzsk.com/sop-library/" TargetMode="External"/><Relationship Id="rId28" Type="http://schemas.openxmlformats.org/officeDocument/2006/relationships/hyperlink" Target="https://www.zmtzsk.com/self-media-start-sop/" TargetMode="External"/><Relationship Id="rId29" Type="http://schemas.openxmlformats.org/officeDocument/2006/relationships/hyperlink" Target="https://www.zmtzsk.com/prompt-library/" TargetMode="External"/><Relationship Id="rId30" Type="http://schemas.openxmlformats.org/officeDocument/2006/relationships/hyperlink" Target="https://www.zmtzsk.com/self-media-nav/" TargetMode="External"/><Relationship Id="rId31" Type="http://schemas.openxmlformats.org/officeDocument/2006/relationships/hyperlink" Target="https://www.zmtzsk.com/knowledge-hub/" TargetMode="External"/><Relationship Id="rId32" Type="http://schemas.openxmlformats.org/officeDocument/2006/relationships/hyperlink" Target="https://www.zmtzsk.com/knowledge-base/downloads/" TargetMode="External"/><Relationship Id="rId33" Type="http://schemas.openxmlformats.org/officeDocument/2006/relationships/hyperlink" Target="https://www.zmtzsk.com/books/" TargetMode="External"/><Relationship Id="rId34" Type="http://schemas.openxmlformats.org/officeDocument/2006/relationships/hyperlink" Target="https://www.zmtzsk.com/books/#skills" TargetMode="External"/><Relationship Id="rId35" Type="http://schemas.openxmlformats.org/officeDocument/2006/relationships/hyperlink" Target="https://www.zmtzsk.com/knowledge-foundations/" TargetMode="External"/><Relationship Id="rId36" Type="http://schemas.openxmlformats.org/officeDocument/2006/relationships/hyperlink" Target="https://www.zmtzsk.com/wechat-reading/" TargetMode="External"/><Relationship Id="rId37" Type="http://schemas.openxmlformats.org/officeDocument/2006/relationships/hyperlink" Target="https://www.zmtzsk.com/industry-solutions/" TargetMode="External"/><Relationship Id="rId38" Type="http://schemas.openxmlformats.org/officeDocument/2006/relationships/hyperlink" Target="https://www.zmtzsk.com/local-store-solutions/" TargetMode="External"/><Relationship Id="rId39" Type="http://schemas.openxmlformats.org/officeDocument/2006/relationships/hyperlink" Target="https://www.zmtzsk.com/personal-ip-library/" TargetMode="External"/><Relationship Id="rId40" Type="http://schemas.openxmlformats.org/officeDocument/2006/relationships/hyperlink" Target="https://www.zmtzsk.com/opc-solutions/" TargetMode="External"/><Relationship Id="rId41" Type="http://schemas.openxmlformats.org/officeDocument/2006/relationships/hyperlink" Target="https://www.zmtzsk.com/creation-formats/" TargetMode="External"/><Relationship Id="rId42" Type="http://schemas.openxmlformats.org/officeDocument/2006/relationships/hyperlink" Target="https://www.zmtzsk.com/reports/" TargetMode="External"/><Relationship Id="rId43" Type="http://schemas.openxmlformats.org/officeDocument/2006/relationships/hyperlink" Target="https://www.zmtzsk.com/wp-admin/" TargetMode="External"/><Relationship Id="rId44" Type="http://schemas.openxmlformats.org/officeDocument/2006/relationships/hyperlink" Target="https://www.zmtzsk.com/success-methods/" TargetMode="External"/><Relationship Id="rId45" Type="http://schemas.openxmlformats.org/officeDocument/2006/relationships/hyperlink" Target="https://www.zmtzsk.com/success-methods/accounts/" TargetMode="External"/><Relationship Id="rId46" Type="http://schemas.openxmlformats.org/officeDocument/2006/relationships/hyperlink" Target="https://www.zmtzsk.com/reports/skills/" TargetMode="External"/><Relationship Id="rId47" Type="http://schemas.openxmlformats.org/officeDocument/2006/relationships/hyperlink" Target="https://www.zmtzsk.com/creators/" TargetMode="External"/><Relationship Id="rId48" Type="http://schemas.openxmlformats.org/officeDocument/2006/relationships/hyperlink" Target="https://www.zmtzsk.com/opc-base/" TargetMode="External"/><Relationship Id="rId49" Type="http://schemas.openxmlformats.org/officeDocument/2006/relationships/hyperlink" Target="https://www.zmtzsk.com/small-business-projects/" TargetMode="External"/><Relationship Id="rId50" Type="http://schemas.openxmlformats.org/officeDocument/2006/relationships/hyperlink" Target="https://www.zmtzsk.com/business-cases/" TargetMode="External"/><Relationship Id="rId51" Type="http://schemas.openxmlformats.org/officeDocument/2006/relationships/hyperlink" Target="https://www.zmtzsk.com/opc-base/business-insights/" TargetMode="External"/><Relationship Id="rId52" Type="http://schemas.openxmlformats.org/officeDocument/2006/relationships/hyperlink" Target="https://www.zmtzsk.com/opc-base/data-insights/" TargetMode="External"/><Relationship Id="rId53" Type="http://schemas.openxmlformats.org/officeDocument/2006/relationships/hyperlink" Target="https://www.zmtzsk.com/opc-business-planner/" TargetMode="External"/><Relationship Id="rId54" Type="http://schemas.openxmlformats.org/officeDocument/2006/relationships/hyperlink" Target="https://www.zmtzsk.com/opc-base/policies/" TargetMode="External"/><Relationship Id="rId55" Type="http://schemas.openxmlformats.org/officeDocument/2006/relationships/hyperlink" Target="https://www.zmtzsk.com/opc-base/communities/" TargetMode="External"/><Relationship Id="rId56" Type="http://schemas.openxmlformats.org/officeDocument/2006/relationships/hyperlink" Target="https://www.zmtzsk.com/opc-base/my-plan/" TargetMode="External"/><Relationship Id="rId57" Type="http://schemas.openxmlformats.org/officeDocument/2006/relationships/hyperlink" Target="https://www.zmtzsk.com/opc-base/founders/" TargetMode="External"/><Relationship Id="rId58" Type="http://schemas.openxmlformats.org/officeDocument/2006/relationships/hyperlink" Target="https://www.zmtzsk.com/opc-base/my-profile/" TargetMode="External"/><Relationship Id="rId59" Type="http://schemas.openxmlformats.org/officeDocument/2006/relationships/hyperlink" Target="https://www.zmtzsk.com/opc-base/contacts/" TargetMode="External"/><Relationship Id="rId60" Type="http://schemas.openxmlformats.org/officeDocument/2006/relationships/hyperlink" Target="https://www.zmtzsk.com/opc-base/events/" TargetMode="External"/><Relationship Id="rId61" Type="http://schemas.openxmlformats.org/officeDocument/2006/relationships/hyperlink" Target="https://www.zmtzsk.com/opc-base/compliance/" TargetMode="External"/><Relationship Id="rId62" Type="http://schemas.openxmlformats.org/officeDocument/2006/relationships/hyperlink" Target="https://www.zmtzsk.com/decision-compass/" TargetMode="External"/><Relationship Id="rId63" Type="http://schemas.openxmlformats.org/officeDocument/2006/relationships/hyperlink" Target="https://www.zmtzsk.com/self-media-workbench/?view=home" TargetMode="External"/><Relationship Id="rId64" Type="http://schemas.openxmlformats.org/officeDocument/2006/relationships/hyperlink" Target="https://www.zmtzsk.com/self-media-workbench/?view=profile&amp;feature=business-positioning" TargetMode="External"/><Relationship Id="rId65" Type="http://schemas.openxmlformats.org/officeDocument/2006/relationships/hyperlink" Target="https://www.zmtzsk.com/self-media-workbench/?view=profile&amp;feature=account-positioning" TargetMode="External"/><Relationship Id="rId66" Type="http://schemas.openxmlformats.org/officeDocument/2006/relationships/hyperlink" Target="https://www.zmtzsk.com/self-media-workbench/?view=data-center" TargetMode="External"/><Relationship Id="rId67" Type="http://schemas.openxmlformats.org/officeDocument/2006/relationships/hyperlink" Target="https://www.zmtzsk.com/self-media-workbench/?view=strategy" TargetMode="External"/><Relationship Id="rId68" Type="http://schemas.openxmlformats.org/officeDocument/2006/relationships/hyperlink" Target="https://www.zmtzsk.com/self-media-workbench/?view=account-diagnosis" TargetMode="External"/><Relationship Id="rId69" Type="http://schemas.openxmlformats.org/officeDocument/2006/relationships/hyperlink" Target="https://www.zmtzsk.com/self-media-workbench/?view=account-deconstruction" TargetMode="External"/><Relationship Id="rId70" Type="http://schemas.openxmlformats.org/officeDocument/2006/relationships/hyperlink" Target="https://www.zmtzsk.com/self-media-workbench/?view=account-benchmark" TargetMode="External"/><Relationship Id="rId71" Type="http://schemas.openxmlformats.org/officeDocument/2006/relationships/hyperlink" Target="https://www.zmtzsk.com/self-media-workbench/?view=viral-link-analysis" TargetMode="External"/><Relationship Id="rId72" Type="http://schemas.openxmlformats.org/officeDocument/2006/relationships/hyperlink" Target="https://www.zmtzsk.com/trend-radar-agent/" TargetMode="External"/><Relationship Id="rId73" Type="http://schemas.openxmlformats.org/officeDocument/2006/relationships/hyperlink" Target="https://www.zmtzsk.com/self-media-workbench/?view=comment-demand-radar" TargetMode="External"/><Relationship Id="rId74" Type="http://schemas.openxmlformats.org/officeDocument/2006/relationships/hyperlink" Target="https://www.zmtzsk.com/self-media-workbench/?view=growth" TargetMode="External"/><Relationship Id="rId75" Type="http://schemas.openxmlformats.org/officeDocument/2006/relationships/hyperlink" Target="https://www.zmtzsk.com/self-media-workbench/?view=xhs-workbench" TargetMode="External"/><Relationship Id="rId76" Type="http://schemas.openxmlformats.org/officeDocument/2006/relationships/hyperlink" Target="https://www.zmtzsk.com/self-media-workbench/?view=douyin-workbench" TargetMode="External"/><Relationship Id="rId77" Type="http://schemas.openxmlformats.org/officeDocument/2006/relationships/hyperlink" Target="https://www.zmtzsk.com/self-media-workbench/?view=mp-workbench" TargetMode="External"/><Relationship Id="rId78" Type="http://schemas.openxmlformats.org/officeDocument/2006/relationships/hyperlink" Target="https://www.zmtzsk.com/self-media-workbench/?view=video-script" TargetMode="External"/><Relationship Id="rId79" Type="http://schemas.openxmlformats.org/officeDocument/2006/relationships/hyperlink" Target="https://www.zmtzsk.com/self-media-workbench/?view=jinqiang-style-writer" TargetMode="External"/><Relationship Id="rId80" Type="http://schemas.openxmlformats.org/officeDocument/2006/relationships/hyperlink" Target="https://www.zmtzsk.com/self-media-workbench/?view=content-repurposing" TargetMode="External"/><Relationship Id="rId81" Type="http://schemas.openxmlformats.org/officeDocument/2006/relationships/hyperlink" Target="https://www.zmtzsk.com/self-media-workbench/?view=humanizer" TargetMode="External"/><Relationship Id="rId82" Type="http://schemas.openxmlformats.org/officeDocument/2006/relationships/hyperlink" Target="https://www.zmtzsk.com/self-media-workbench/?view=compliance" TargetMode="External"/><Relationship Id="rId83" Type="http://schemas.openxmlformats.org/officeDocument/2006/relationships/hyperlink" Target="https://www.zmtzsk.com/self-media-workbench/?view=social-publisher" TargetMode="External"/><Relationship Id="rId84" Type="http://schemas.openxmlformats.org/officeDocument/2006/relationships/hyperlink" Target="https://www.zmtzsk.com/account-matrix-planner/" TargetMode="External"/><Relationship Id="rId85" Type="http://schemas.openxmlformats.org/officeDocument/2006/relationships/hyperlink" Target="https://www.zmtzsk.com/ip-blueprint-planner/" TargetMode="External"/><Relationship Id="rId86" Type="http://schemas.openxmlformats.org/officeDocument/2006/relationships/hyperlink" Target="https://www.zmtzsk.com/creator-advisors/" TargetMode="External"/><Relationship Id="rId87" Type="http://schemas.openxmlformats.org/officeDocument/2006/relationships/hyperlink" Target="https://www.zmtzsk.com/life-planning/" TargetMode="External"/><Relationship Id="rId88" Type="http://schemas.openxmlformats.org/officeDocument/2006/relationships/hyperlink" Target="https://www.zmtzsk.com/self-media-calendar/" TargetMode="External"/><Relationship Id="rId89" Type="http://schemas.openxmlformats.org/officeDocument/2006/relationships/hyperlink" Target="https://www.zmtzsk.com/publish-schedule/" TargetMode="External"/><Relationship Id="rId90" Type="http://schemas.openxmlformats.org/officeDocument/2006/relationships/hyperlink" Target="https://www.zmtzsk.com/keyword-miner/" TargetMode="External"/><Relationship Id="rId91" Type="http://schemas.openxmlformats.org/officeDocument/2006/relationships/hyperlink" Target="https://www.zmtzsk.com/hashtag-generator/" TargetMode="External"/><Relationship Id="rId92" Type="http://schemas.openxmlformats.org/officeDocument/2006/relationships/hyperlink" Target="https://www.zmtzsk.com/comment-reply-assistant/" TargetMode="External"/><Relationship Id="rId93" Type="http://schemas.openxmlformats.org/officeDocument/2006/relationships/hyperlink" Target="https://www.zmtzsk.com/image-workbench/" TargetMode="External"/><Relationship Id="rId94" Type="http://schemas.openxmlformats.org/officeDocument/2006/relationships/hyperlink" Target="https://www.zmtzsk.com/image-generation/" TargetMode="External"/><Relationship Id="rId95" Type="http://schemas.openxmlformats.org/officeDocument/2006/relationships/hyperlink" Target="https://www.zmtzsk.com/image-cleanup/" TargetMode="External"/><Relationship Id="rId96" Type="http://schemas.openxmlformats.org/officeDocument/2006/relationships/hyperlink" Target="https://www.zmtzsk.com/image-matting/" TargetMode="External"/><Relationship Id="rId97" Type="http://schemas.openxmlformats.org/officeDocument/2006/relationships/hyperlink" Target="https://www.zmtzsk.com/image-enhance/" TargetMode="External"/><Relationship Id="rId98" Type="http://schemas.openxmlformats.org/officeDocument/2006/relationships/hyperlink" Target="https://www.zmtzsk.com/image-crop/" TargetMode="External"/><Relationship Id="rId99" Type="http://schemas.openxmlformats.org/officeDocument/2006/relationships/hyperlink" Target="https://www.zmtzsk.com/image-watermark/" TargetMode="External"/><Relationship Id="rId100" Type="http://schemas.openxmlformats.org/officeDocument/2006/relationships/hyperlink" Target="https://www.zmtzsk.com/image-compress/" TargetMode="External"/><Relationship Id="rId101" Type="http://schemas.openxmlformats.org/officeDocument/2006/relationships/hyperlink" Target="https://www.zmtzsk.com/cover-safe-zone/" TargetMode="External"/><Relationship Id="rId102" Type="http://schemas.openxmlformats.org/officeDocument/2006/relationships/hyperlink" Target="https://www.zmtzsk.com/image-collage/" TargetMode="External"/><Relationship Id="rId103" Type="http://schemas.openxmlformats.org/officeDocument/2006/relationships/hyperlink" Target="https://www.zmtzsk.com/screenshot-studio/" TargetMode="External"/><Relationship Id="rId104" Type="http://schemas.openxmlformats.org/officeDocument/2006/relationships/hyperlink" Target="https://www.zmtzsk.com/speech-duration-calculator/" TargetMode="External"/><Relationship Id="rId105" Type="http://schemas.openxmlformats.org/officeDocument/2006/relationships/hyperlink" Target="https://www.zmtzsk.com/teleprompter/" TargetMode="External"/><Relationship Id="rId106" Type="http://schemas.openxmlformats.org/officeDocument/2006/relationships/hyperlink" Target="https://www.zmtzsk.com/video-download/" TargetMode="External"/><Relationship Id="rId107" Type="http://schemas.openxmlformats.org/officeDocument/2006/relationships/hyperlink" Target="https://www.zmtzsk.com/video-copy-extractor/" TargetMode="External"/><Relationship Id="rId108" Type="http://schemas.openxmlformats.org/officeDocument/2006/relationships/hyperlink" Target="https://www.zmtzsk.com/handwriting/" TargetMode="External"/><Relationship Id="rId109" Type="http://schemas.openxmlformats.org/officeDocument/2006/relationships/hyperlink" Target="https://www.zmtzsk.com/wechat-editor/" TargetMode="External"/><Relationship Id="rId110" Type="http://schemas.openxmlformats.org/officeDocument/2006/relationships/hyperlink" Target="https://www.zmtzsk.com/pdf-to-markdown/" TargetMode="External"/><Relationship Id="rId111" Type="http://schemas.openxmlformats.org/officeDocument/2006/relationships/hyperlink" Target="https://www.zmtzsk.com/pdf-tools/" TargetMode="External"/><Relationship Id="rId112" Type="http://schemas.openxmlformats.org/officeDocument/2006/relationships/hyperlink" Target="https://www.zmtzsk.com/tools/whiteboard/" TargetMode="External"/><Relationship Id="rId113" Type="http://schemas.openxmlformats.org/officeDocument/2006/relationships/hyperlink" Target="https://www.zmtzsk.com/markcard-studio/" TargetMode="External"/><Relationship Id="rId114" Type="http://schemas.openxmlformats.org/officeDocument/2006/relationships/hyperlink" Target="https://www.zmtzsk.com/skill-picks/" TargetMode="External"/><Relationship Id="rId115" Type="http://schemas.openxmlformats.org/officeDocument/2006/relationships/hyperlink" Target="https://www.zmtzsk.com/mobile-tool-catalog/" TargetMode="External"/><Relationship Id="rId116" Type="http://schemas.openxmlformats.org/officeDocument/2006/relationships/hyperlink" Target="https://www.zmtzsk.com/self-media-sop-workspace/" TargetMode="External"/><Relationship Id="rId117" Type="http://schemas.openxmlformats.org/officeDocument/2006/relationships/hyperlink" Target="https://www.zmtzsk.com/self-media-sop-workspace/?tool=short-video-ip-positioning" TargetMode="External"/><Relationship Id="rId118" Type="http://schemas.openxmlformats.org/officeDocument/2006/relationships/hyperlink" Target="https://www.zmtzsk.com/self-media-sop-workspace/?tool=short-video-topic-planning" TargetMode="External"/><Relationship Id="rId119" Type="http://schemas.openxmlformats.org/officeDocument/2006/relationships/hyperlink" Target="https://www.zmtzsk.com/self-media-sop-workspace/?tool=short-video-competitor-matrix" TargetMode="External"/><Relationship Id="rId120" Type="http://schemas.openxmlformats.org/officeDocument/2006/relationships/hyperlink" Target="https://www.zmtzsk.com/self-media-sop-workspace/?tool=short-video-keyword-topic-pool" TargetMode="External"/><Relationship Id="rId121" Type="http://schemas.openxmlformats.org/officeDocument/2006/relationships/hyperlink" Target="https://www.zmtzsk.com/self-media-sop-workspace/?tool=short-video-content-calendar" TargetMode="External"/><Relationship Id="rId122" Type="http://schemas.openxmlformats.org/officeDocument/2006/relationships/hyperlink" Target="https://www.zmtzsk.com/self-media-sop-workspace/?tool=short-video-topic-scorer" TargetMode="External"/><Relationship Id="rId123" Type="http://schemas.openxmlformats.org/officeDocument/2006/relationships/hyperlink" Target="https://www.zmtzsk.com/self-media-sop-workspace/?tool=short-video-title-hook-generator" TargetMode="External"/><Relationship Id="rId124" Type="http://schemas.openxmlformats.org/officeDocument/2006/relationships/hyperlink" Target="https://www.zmtzsk.com/self-media-sop-workspace/?tool=short-video-deconstruction-workbench" TargetMode="External"/><Relationship Id="rId125" Type="http://schemas.openxmlformats.org/officeDocument/2006/relationships/hyperlink" Target="https://www.zmtzsk.com/self-media-sop-workspace/?tool=short-video-script-workbench" TargetMode="External"/><Relationship Id="rId126" Type="http://schemas.openxmlformats.org/officeDocument/2006/relationships/hyperlink" Target="https://www.zmtzsk.com/self-media-sop-workspace/?tool=short-video-speech-naturalizer" TargetMode="External"/><Relationship Id="rId127" Type="http://schemas.openxmlformats.org/officeDocument/2006/relationships/hyperlink" Target="https://www.zmtzsk.com/self-media-sop-workspace/?tool=short-video-shot-list" TargetMode="External"/><Relationship Id="rId128" Type="http://schemas.openxmlformats.org/officeDocument/2006/relationships/hyperlink" Target="https://www.zmtzsk.com/self-media-sop-workspace/?tool=short-video-data-review" TargetMode="External"/><Relationship Id="rId129" Type="http://schemas.openxmlformats.org/officeDocument/2006/relationships/hyperlink" Target="https://www.zmtzsk.com/self-media-sop-workspace/?tool=xiaohongshu-account-positioning" TargetMode="External"/><Relationship Id="rId130" Type="http://schemas.openxmlformats.org/officeDocument/2006/relationships/hyperlink" Target="https://www.zmtzsk.com/self-media-sop-workspace/?tool=xiaohongshu-competitor-deconstruction" TargetMode="External"/><Relationship Id="rId131" Type="http://schemas.openxmlformats.org/officeDocument/2006/relationships/hyperlink" Target="https://www.zmtzsk.com/self-media-sop-workspace/?tool=xiaohongshu-28-day-operations" TargetMode="External"/><Relationship Id="rId132" Type="http://schemas.openxmlformats.org/officeDocument/2006/relationships/hyperlink" Target="https://www.zmtzsk.com/self-media-sop-workspace/?tool=xiaohongshu-account-okr" TargetMode="External"/><Relationship Id="rId133" Type="http://schemas.openxmlformats.org/officeDocument/2006/relationships/hyperlink" Target="https://www.zmtzsk.com/self-media-sop-workspace/?tool=xiaohongshu-daily-operations" TargetMode="External"/><Relationship Id="rId134" Type="http://schemas.openxmlformats.org/officeDocument/2006/relationships/hyperlink" Target="https://www.zmtzsk.com/self-media-sop-workspace/?tool=xiaohongshu-keyword-topic-pool" TargetMode="External"/><Relationship Id="rId135" Type="http://schemas.openxmlformats.org/officeDocument/2006/relationships/hyperlink" Target="https://www.zmtzsk.com/self-media-sop-workspace/?tool=xiaohongshu-content-calendar" TargetMode="External"/><Relationship Id="rId136" Type="http://schemas.openxmlformats.org/officeDocument/2006/relationships/hyperlink" Target="https://www.zmtzsk.com/self-media-sop-workspace/?tool=xiaohongshu-note-writing" TargetMode="External"/><Relationship Id="rId137" Type="http://schemas.openxmlformats.org/officeDocument/2006/relationships/hyperlink" Target="https://www.zmtzsk.com/self-media-sop-workspace/?tool=xiaohongshu-title-cover-generator" TargetMode="External"/><Relationship Id="rId138" Type="http://schemas.openxmlformats.org/officeDocument/2006/relationships/hyperlink" Target="https://www.zmtzsk.com/self-media-sop-workspace/?tool=xiaohongshu-brand-marketing-six-table" TargetMode="External"/><Relationship Id="rId139" Type="http://schemas.openxmlformats.org/officeDocument/2006/relationships/hyperlink" Target="https://www.zmtzsk.com/self-media-sop-workspace/?tool=xiaohongshu-creator-brief-tracker" TargetMode="External"/><Relationship Id="rId140" Type="http://schemas.openxmlformats.org/officeDocument/2006/relationships/hyperlink" Target="https://www.zmtzsk.com/self-media-sop-workspace/?tool=xiaohongshu-competitor-investment-roi" TargetMode="External"/><Relationship Id="rId141" Type="http://schemas.openxmlformats.org/officeDocument/2006/relationships/hyperlink" Target="https://www.zmtzsk.com/self-media-sop-workspace/?tool=wechat-video-account-positioning" TargetMode="External"/><Relationship Id="rId142" Type="http://schemas.openxmlformats.org/officeDocument/2006/relationships/hyperlink" Target="https://www.zmtzsk.com/self-media-sop-workspace/?tool=wechat-video-five-day-launch-plan" TargetMode="External"/><Relationship Id="rId143" Type="http://schemas.openxmlformats.org/officeDocument/2006/relationships/hyperlink" Target="https://www.zmtzsk.com/self-media-sop-workspace/?tool=wechat-video-fifteen-day-launch-process" TargetMode="External"/><Relationship Id="rId144" Type="http://schemas.openxmlformats.org/officeDocument/2006/relationships/hyperlink" Target="https://www.zmtzsk.com/self-media-sop-workspace/?tool=wechat-video-content-topic-pool" TargetMode="External"/><Relationship Id="rId145" Type="http://schemas.openxmlformats.org/officeDocument/2006/relationships/hyperlink" Target="https://www.zmtzsk.com/self-media-sop-workspace/?tool=wechat-video-content-calendar" TargetMode="External"/><Relationship Id="rId146" Type="http://schemas.openxmlformats.org/officeDocument/2006/relationships/hyperlink" Target="https://www.zmtzsk.com/self-media-sop-workspace/?tool=wechat-video-script-adapter" TargetMode="External"/><Relationship Id="rId147" Type="http://schemas.openxmlformats.org/officeDocument/2006/relationships/hyperlink" Target="https://www.zmtzsk.com/self-media-sop-workspace/?tool=wechat-video-account-matrix" TargetMode="External"/><Relationship Id="rId148" Type="http://schemas.openxmlformats.org/officeDocument/2006/relationships/hyperlink" Target="https://www.zmtzsk.com/self-media-sop-workspace/?tool=wechat-video-community-coordination" TargetMode="External"/><Relationship Id="rId149" Type="http://schemas.openxmlformats.org/officeDocument/2006/relationships/hyperlink" Target="https://www.zmtzsk.com/self-media-sop-workspace/?tool=wechat-video-private-domain-sop" TargetMode="External"/><Relationship Id="rId150" Type="http://schemas.openxmlformats.org/officeDocument/2006/relationships/hyperlink" Target="https://www.zmtzsk.com/self-media-sop-workspace/?tool=wechat-video-viral-content-deconstruction" TargetMode="External"/><Relationship Id="rId151" Type="http://schemas.openxmlformats.org/officeDocument/2006/relationships/hyperlink" Target="https://www.zmtzsk.com/self-media-sop-workspace/?tool=wechat-video-account-content-data-dashboard" TargetMode="External"/><Relationship Id="rId152" Type="http://schemas.openxmlformats.org/officeDocument/2006/relationships/hyperlink" Target="https://www.zmtzsk.com/self-media-sop-workspace/?tool=wechat-video-weekly-monthly-review" TargetMode="External"/><Relationship Id="rId153" Type="http://schemas.openxmlformats.org/officeDocument/2006/relationships/hyperlink" Target="https://www.zmtzsk.com/self-media-sop-workspace/?tool=douyin-account-framework" TargetMode="External"/><Relationship Id="rId154" Type="http://schemas.openxmlformats.org/officeDocument/2006/relationships/hyperlink" Target="https://www.zmtzsk.com/self-media-sop-workspace/?tool=douyin-homepage-pinned-content" TargetMode="External"/><Relationship Id="rId155" Type="http://schemas.openxmlformats.org/officeDocument/2006/relationships/hyperlink" Target="https://www.zmtzsk.com/self-media-sop-workspace/?tool=douyin-five-step-launch-executor" TargetMode="External"/><Relationship Id="rId156" Type="http://schemas.openxmlformats.org/officeDocument/2006/relationships/hyperlink" Target="https://www.zmtzsk.com/self-media-sop-workspace/?tool=douyin-30-day-launch-plan" TargetMode="External"/><Relationship Id="rId157" Type="http://schemas.openxmlformats.org/officeDocument/2006/relationships/hyperlink" Target="https://www.zmtzsk.com/self-media-sop-workspace/?tool=douyin-competitor-account-research" TargetMode="External"/><Relationship Id="rId158" Type="http://schemas.openxmlformats.org/officeDocument/2006/relationships/hyperlink" Target="https://www.zmtzsk.com/self-media-sop-workspace/?tool=douyin-content-planning-sop" TargetMode="External"/><Relationship Id="rId159" Type="http://schemas.openxmlformats.org/officeDocument/2006/relationships/hyperlink" Target="https://www.zmtzsk.com/self-media-sop-workspace/?tool=douyin-factory-30-day-launch-sop" TargetMode="External"/><Relationship Id="rId160" Type="http://schemas.openxmlformats.org/officeDocument/2006/relationships/hyperlink" Target="https://www.zmtzsk.com/self-media-sop-workspace/?tool=douyin-local-store-customer-acquisition-sop" TargetMode="External"/><Relationship Id="rId161" Type="http://schemas.openxmlformats.org/officeDocument/2006/relationships/hyperlink" Target="https://www.zmtzsk.com/self-media-sop-workspace/?tool=douyin-lead-industry-keyword-conversion-design" TargetMode="External"/><Relationship Id="rId162" Type="http://schemas.openxmlformats.org/officeDocument/2006/relationships/hyperlink" Target="https://www.zmtzsk.com/self-media-sop-workspace/?tool=douyin-douplus-data-overview" TargetMode="External"/><Relationship Id="rId163" Type="http://schemas.openxmlformats.org/officeDocument/2006/relationships/hyperlink" Target="https://www.zmtzsk.com/self-media-sop-workspace/?tool=douyin-data-analysis-dashboard" TargetMode="External"/><Relationship Id="rId164" Type="http://schemas.openxmlformats.org/officeDocument/2006/relationships/hyperlink" Target="https://www.zmtzsk.com/self-media-sop-workspace/?tool=douyin-weekly-monthly-review" TargetMode="External"/><Relationship Id="rId165" Type="http://schemas.openxmlformats.org/officeDocument/2006/relationships/hyperlink" Target="https://www.zmtzsk.com/self-media-sop-workspace/?tool=live-first-broadcast-project-plan" TargetMode="External"/><Relationship Id="rId166" Type="http://schemas.openxmlformats.org/officeDocument/2006/relationships/hyperlink" Target="https://www.zmtzsk.com/self-media-sop-workspace/?tool=live-framework-structure-design" TargetMode="External"/><Relationship Id="rId167" Type="http://schemas.openxmlformats.org/officeDocument/2006/relationships/hyperlink" Target="https://www.zmtzsk.com/self-media-sop-workspace/?tool=live-complete-script-planner" TargetMode="External"/><Relationship Id="rId168" Type="http://schemas.openxmlformats.org/officeDocument/2006/relationships/hyperlink" Target="https://www.zmtzsk.com/self-media-sop-workspace/?tool=live-five-minute-cold-start-script" TargetMode="External"/><Relationship Id="rId169" Type="http://schemas.openxmlformats.org/officeDocument/2006/relationships/hyperlink" Target="https://www.zmtzsk.com/self-media-sop-workspace/?tool=live-30-minute-product-loop-script" TargetMode="External"/><Relationship Id="rId170" Type="http://schemas.openxmlformats.org/officeDocument/2006/relationships/hyperlink" Target="https://www.zmtzsk.com/self-media-sop-workspace/?tool=live-single-product-intro-objection-handling" TargetMode="External"/><Relationship Id="rId171" Type="http://schemas.openxmlformats.org/officeDocument/2006/relationships/hyperlink" Target="https://www.zmtzsk.com/self-media-sop-workspace/?tool=live-product-assortment-contribution-planning" TargetMode="External"/><Relationship Id="rId172" Type="http://schemas.openxmlformats.org/officeDocument/2006/relationships/hyperlink" Target="https://www.zmtzsk.com/self-media-sop-workspace/?tool=live-promotion-warmup-calendar" TargetMode="External"/><Relationship Id="rId173" Type="http://schemas.openxmlformats.org/officeDocument/2006/relationships/hyperlink" Target="https://www.zmtzsk.com/self-media-sop-workspace/?tool=live-team-scheduling-coordination" TargetMode="External"/><Relationship Id="rId174" Type="http://schemas.openxmlformats.org/officeDocument/2006/relationships/hyperlink" Target="https://www.zmtzsk.com/self-media-sop-workspace/?tool=live-data-funnel-dashboard" TargetMode="External"/><Relationship Id="rId175" Type="http://schemas.openxmlformats.org/officeDocument/2006/relationships/hyperlink" Target="https://www.zmtzsk.com/self-media-sop-workspace/?tool=live-review-improvement-plan" TargetMode="External"/><Relationship Id="rId176" Type="http://schemas.openxmlformats.org/officeDocument/2006/relationships/hyperlink" Target="https://www.zmtzsk.com/self-media-sop-workspace/?tool=live-profit-loss-and-roi-calculator" TargetMode="External"/><Relationship Id="rId177" Type="http://schemas.openxmlformats.org/officeDocument/2006/relationships/hyperlink" Target="https://www.zmtzsk.com/hot-topics/" TargetMode="External"/><Relationship Id="rId178" Type="http://schemas.openxmlformats.org/officeDocument/2006/relationships/hyperlink" Target="https://www.zmtzsk.com/inspiration/" TargetMode="External"/><Relationship Id="rId179" Type="http://schemas.openxmlformats.org/officeDocument/2006/relationships/hyperlink" Target="https://www.zmtzsk.com/data-tracking/" TargetMode="External"/><Relationship Id="rId180" Type="http://schemas.openxmlformats.org/officeDocument/2006/relationships/hyperlink" Target="https://www.zmtzsk.com/data-tracking/?tracking_view=analysis" TargetMode="External"/><Relationship Id="rId181" Type="http://schemas.openxmlformats.org/officeDocument/2006/relationships/hyperlink" Target="https://www.zmtzsk.com/data-tracking/?tracking_view=reports" TargetMode="External"/><Relationship Id="rId182" Type="http://schemas.openxmlformats.org/officeDocument/2006/relationships/hyperlink" Target="https://www.zmtzsk.com/my-homepage/" TargetMode="External"/><Relationship Id="rId183" Type="http://schemas.openxmlformats.org/officeDocument/2006/relationships/hyperlink" Target="https://www.zmtzsk.com/my-card/" TargetMode="External"/><Relationship Id="rId184" Type="http://schemas.openxmlformats.org/officeDocument/2006/relationships/hyperlink" Target="https://www.zmtzsk.com/my-homepage/?section=inquiries" TargetMode="External"/><Relationship Id="rId185" Type="http://schemas.openxmlformats.org/officeDocument/2006/relationships/hyperlink" Target="https://www.zmtzsk.com/my-homepage/?section=insights" TargetMode="External"/><Relationship Id="rId186" Type="http://schemas.openxmlformats.org/officeDocument/2006/relationships/hyperlink" Target="https://www.zmtzsk.com/my-qr/" TargetMode="External"/><Relationship Id="rId187" Type="http://schemas.openxmlformats.org/officeDocument/2006/relationships/hyperlink" Target="https://www.zmtzsk.com/my-links/" TargetMode="External"/><Relationship Id="rId188" Type="http://schemas.openxmlformats.org/officeDocument/2006/relationships/hyperlink" Target="https://www.zmtzsk.com/partner/dashboard/" TargetMode="External"/><Relationship Id="rId189" Type="http://schemas.openxmlformats.org/officeDocument/2006/relationships/hyperlink" Target="https://www.zmtzsk.com/partner/gifts/" TargetMode="External"/><Relationship Id="rId190" Type="http://schemas.openxmlformats.org/officeDocument/2006/relationships/hyperlink" Target="https://www.zmtzsk.com/partner/benefits/" TargetMode="External"/><Relationship Id="rId191" Type="http://schemas.openxmlformats.org/officeDocument/2006/relationships/hyperlink" Target="https://www.zmtzsk.com/partner/tools/" TargetMode="External"/><Relationship Id="rId192" Type="http://schemas.openxmlformats.org/officeDocument/2006/relationships/hyperlink" Target="https://www.zmtzsk.com/partner/growth/" TargetMode="External"/><Relationship Id="rId193" Type="http://schemas.openxmlformats.org/officeDocument/2006/relationships/hyperlink" Target="https://www.zmtzsk.com/partner/members/" TargetMode="External"/><Relationship Id="rId194" Type="http://schemas.openxmlformats.org/officeDocument/2006/relationships/hyperlink" Target="https://www.zmtzsk.com/partner/simulator/" TargetMode="External"/><Relationship Id="rId195" Type="http://schemas.openxmlformats.org/officeDocument/2006/relationships/hyperlink" Target="https://www.zmtzsk.com/partner/commissions/" TargetMode="External"/><Relationship Id="rId196" Type="http://schemas.openxmlformats.org/officeDocument/2006/relationships/hyperlink" Target="https://www.zmtzsk.com/partner/channel/" TargetMode="External"/><Relationship Id="rId197" Type="http://schemas.openxmlformats.org/officeDocument/2006/relationships/hyperlink" Target="https://www.zmtzsk.com/partner/channel/open/" TargetMode="External"/><Relationship Id="rId198" Type="http://schemas.openxmlformats.org/officeDocument/2006/relationships/hyperlink" Target="https://www.zmtzsk.com/partner/channel/bloggers/" TargetMode="External"/><Relationship Id="rId199" Type="http://schemas.openxmlformats.org/officeDocument/2006/relationships/hyperlink" Target="https://www.zmtzsk.com/partner/channel/help/" TargetMode="External"/><Relationship Id="rId200" Type="http://schemas.openxmlformats.org/officeDocument/2006/relationships/hyperlink" Target="https://www.zmtzsk.com/self-media-partner/" TargetMode="External"/><Relationship Id="rId201" Type="http://schemas.openxmlformats.org/officeDocument/2006/relationships/hyperlink" Target="https://www.zmtzsk.com/contact" TargetMode="External"/><Relationship Id="rId202" Type="http://schemas.openxmlformats.org/officeDocument/2006/relationships/hyperlink" Target="https://www.zmtzsk.com/forums/" TargetMode="External"/><Relationship Id="rId203" Type="http://schemas.openxmlformats.org/officeDocument/2006/relationships/hyperlink" Target="https://www.zmtzsk.com/wp-admin/admin.php?page=zmt-ka-channel" TargetMode="External"/><Relationship Id="rId204" Type="http://schemas.openxmlformats.org/officeDocument/2006/relationships/hyperlink" Target="https://www.zmtzsk.com/wp-admin/admin.php?page=zmt-ka-channel&amp;ka_view=relations" TargetMode="External"/><Relationship Id="rId205" Type="http://schemas.openxmlformats.org/officeDocument/2006/relationships/hyperlink" Target="https://www.zmtzsk.com/wp-admin/admin.php?page=zmt-ka-channel&amp;ka_view=exceptions" TargetMode="External"/><Relationship Id="rId206" Type="http://schemas.openxmlformats.org/officeDocument/2006/relationships/hyperlink" Target="https://www.zmtzsk.com/wp-admin/admin.php?page=zmt-ka-payout-profiles" TargetMode="External"/><Relationship Id="rId207" Type="http://schemas.openxmlformats.org/officeDocument/2006/relationships/hyperlink" Target="https://www.zmtzsk.com/wp-admin/admin.php?page=zmt-ka-payouts" TargetMode="External"/><Relationship Id="rId208" Type="http://schemas.openxmlformats.org/officeDocument/2006/relationships/hyperlink" Target="https://www.zmtzsk.com/wp-admin/admin.php?page=zmt-ka-reconciliation" TargetMode="External"/><Relationship Id="rId209" Type="http://schemas.openxmlformats.org/officeDocument/2006/relationships/hyperlink" Target="https://www.zmtzsk.com/wp-admin/admin.php?page=zmt-ka-oper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博主藏经阁网站功能使用手册</dc:title>
  <dc:subject>用户使用说明与站长管理设置</dc:subject>
  <dc:creator>博主藏经阁</dc:creator>
  <cp:keywords>功能手册 使用说明 20261015</cp:keywords>
  <dc:description>generated by python-docx</dc:description>
  <cp:lastModifiedBy/>
  <cp:revision>1</cp:revision>
  <dcterms:created xsi:type="dcterms:W3CDTF">2013-12-23T23:15:00Z</dcterms:created>
  <dcterms:modified xsi:type="dcterms:W3CDTF">2013-12-23T23:15:00Z</dcterms:modified>
  <cp:category/>
</cp:coreProperties>
</file>